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Relationship>
  <Relationship Id="rId2" Type="http://schemas.openxmlformats.org/package/2006/relationships/metadata/core-properties" Target="docProps/core.xml"></Relationship>
  <Relationship Id="rId3" Type="http://schemas.openxmlformats.org/officeDocument/2006/relationships/extended-properties" Target="docProps/app.xml"></Relationship>
  <Relationship Id="rId4" Type="http://schemas.openxmlformats.org/officeDocument/2006/relationships/custom-properties" Target="docProps/custom.xml"></Relationship>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shd w:fill="162235" w:val="clear"/>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R  E  M  O  T  I  O  N     V  I  D  E  O     P  R  O  D  U  C  T  I  O  N     W  O  R  K  F  L  O  W</w:t>
            </w:r>
          </w:p>
          <w:p>
            <w:pPr>
              <w:spacing w:after="100" w:line="920" w:lineRule="atLeast"/>
              <w:ind w:left="1200"/>
            </w:pPr>
            <w:r>
              <w:rPr>
                <w:rFonts w:ascii="Arial" w:eastAsia="SimHei"/>
                <w:b/>
                <w:bCs/>
                <w:color w:val="FFFFFF"/>
                <w:sz w:val="80"/>
                <w:szCs w:val="80"/>
              </w:rPr>
              <w:t xml:space="preserve">Remotion</w:t>
            </w:r>
          </w:p>
          <w:p>
            <w:pPr>
              <w:spacing w:after="300" w:line="920" w:lineRule="atLeast"/>
              <w:ind w:left="1200"/>
            </w:pPr>
            <w:r>
              <w:rPr>
                <w:rFonts w:ascii="Arial" w:eastAsia="SimHei"/>
                <w:b/>
                <w:bCs/>
                <w:color w:val="FFFFFF"/>
                <w:sz w:val="80"/>
                <w:szCs w:val="80"/>
              </w:rPr>
              <w:t xml:space="preserve">教学视频制作全流程详解</w:t>
            </w:r>
          </w:p>
          <w:p>
            <w:pPr>
              <w:spacing w:after="800"/>
              <w:ind w:left="1200"/>
            </w:pPr>
            <w:r>
              <w:rPr>
                <w:rFonts w:ascii="Arial" w:eastAsia="Microsoft YaHei"/>
                <w:color w:val="B0B8C0"/>
                <w:sz w:val="24"/>
                <w:szCs w:val="24"/>
              </w:rPr>
              <w:t xml:space="preserve">从讲解文案到成片交付：操作系统系列课程视频的工程化制作方法</w:t>
            </w:r>
          </w:p>
          <w:p>
            <w:pPr>
              <w:pBdr>
                <w:left w:val="single" w:color="37DCF2" w:sz="8" w:space="12"/>
              </w:pBdr>
              <w:spacing w:after="80"/>
              <w:ind w:left="1400"/>
            </w:pPr>
            <w:r>
              <w:rPr>
                <w:rFonts w:ascii="Arial" w:eastAsia="Microsoft YaHei"/>
                <w:color w:val="90989F"/>
                <w:sz w:val="24"/>
                <w:szCs w:val="24"/>
              </w:rPr>
              <w:t xml:space="preserve">适用范围：计算机核心课程教学视频（操作系统 / 组成原理等）</w:t>
            </w:r>
          </w:p>
          <w:p>
            <w:pPr>
              <w:pBdr>
                <w:left w:val="single" w:color="37DCF2" w:sz="8" w:space="12"/>
              </w:pBdr>
              <w:spacing w:after="80"/>
              <w:ind w:left="1400"/>
            </w:pPr>
            <w:r>
              <w:rPr>
                <w:rFonts w:ascii="Arial" w:eastAsia="Microsoft YaHei"/>
                <w:color w:val="90989F"/>
                <w:sz w:val="24"/>
                <w:szCs w:val="24"/>
              </w:rPr>
              <w:t xml:space="preserve">技术栈：Remotion 4 · React 19 · TTS 语音合成 · FFmpeg</w:t>
            </w:r>
          </w:p>
          <w:p>
            <w:pPr>
              <w:pBdr>
                <w:left w:val="single" w:color="37DCF2" w:sz="8" w:space="12"/>
              </w:pBdr>
              <w:spacing w:after="80"/>
              <w:ind w:left="1400"/>
            </w:pPr>
            <w:r>
              <w:rPr>
                <w:rFonts w:ascii="Arial" w:eastAsia="Microsoft YaHei"/>
                <w:color w:val="90989F"/>
                <w:sz w:val="24"/>
                <w:szCs w:val="24"/>
              </w:rPr>
              <w:t xml:space="preserve">成果基准：1080p · 9 分 44 秒 · 14 章节动画 · 全程 AI 旁白</w:t>
            </w:r>
          </w:p>
          <w:p>
            <w:pPr>
              <w:spacing w:before="4241"/>
            </w:pPr>
          </w:p>
          <w:p>
            <w:pPr>
              <w:pBdr>
                <w:top w:val="single" w:color="37DCF2" w:sz="2" w:space="8"/>
              </w:pBdr>
              <w:spacing w:before="200"/>
              <w:ind w:left="1200" w:right="800"/>
            </w:pPr>
            <w:r>
              <w:rPr>
                <w:rFonts w:ascii="Arial"/>
                <w:color w:val="687078"/>
                <w:sz w:val="16"/>
                <w:szCs w:val="16"/>
              </w:rPr>
              <w:t xml:space="preserve">OS COURSE VIDEO ENGINEERING</w:t>
            </w:r>
            <w:r>
              <w:t xml:space="preserve">                                        </w:t>
            </w:r>
            <w:r>
              <w:rPr>
                <w:rFonts w:ascii="Arial"/>
                <w:color w:val="687078"/>
                <w:sz w:val="16"/>
                <w:szCs w:val="16"/>
              </w:rPr>
              <w:t xml:space="preserve">2026.09</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62235"/>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第一章 项目背景与成果概览</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项目来源与目标</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成果规格与技术指标</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为什么选择程序化视频方案</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第二章 制作流程总览：七阶段流水线</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流水线全景</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2.2 数据流与单一内容源</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工时分布参考</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第三章 阶段一：内容设计与讲解脚本创作</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3.1 受众定位与知识体系拆解</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3.2 旁白文案写作规范</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3.3 scenes.json 数据格式</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第四章 阶段二：工程初始化与项目骨架</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4.1 环境与依赖</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目录结构</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4.3 配置要点</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第五章 阶段三：旁白音频批量生成</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音色选择与参数</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批量生成脚本</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5.3 WAV 时长解析与 durations.json</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第六章 阶段四：音画同步时间引擎</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6.1 设计动机与职责</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6.2 字符占比映射算法</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6.3 场景帧构成</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6.4 句子与字幕块双重切分</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6.5 when() 关键词锚定</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6.6 norm() 归一化</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第七章 阶段五：视觉系统与动画场景开发</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7.1 主题系统</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7.2 通用组件库</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7.3 场景组件编写模式</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7.4 全片装配</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第八章 阶段六：视觉质检与迭代修复</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8.1 静态检查</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8.2 关键帧截图与视觉模型审查</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8.3 误报处理原则</w:t>
            </w:r>
            <w:r>
              <w:tab/>
            </w:r>
            <w:r>
              <w:fldChar w:fldCharType="begin"/>
            </w:r>
            <w:r>
              <w:instrText xml:space="preserve"> PAGEREF _Toc100035 \h </w:instrText>
            </w:r>
            <w:r>
              <w:fldChar w:fldCharType="separate"/>
            </w:r>
            <w:r>
              <w:t>12</w:t>
            </w:r>
            <w:r>
              <w:fldChar w:fldCharType="end"/>
            </w:r>
          </w:hyperlink>
        </w:p>
        <w:p>
          <w:pPr>
            <w:pStyle w:val="9"/>
            <w:tabs>
              <w:tab w:val="right" w:leader="dot" w:pos="9026"/>
            </w:tabs>
            <w:spacing w:before="120" w:after="60"/>
          </w:pPr>
          <w:hyperlink w:anchor="_Toc100036" w:history="1">
            <w:r>
              <w:rPr>
                <w:rStyle w:val="Hyperlink"/>
              </w:rPr>
              <w:t>第九章 阶段七：渲染、拼接与交付</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9.1 渲染参数与测速</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9.2 分段渲染策略</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9.3 无损拼接与终检</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第十章 关键经验与易错点清单</w:t>
            </w:r>
            <w:r>
              <w:tab/>
            </w:r>
            <w:r>
              <w:fldChar w:fldCharType="begin"/>
            </w:r>
            <w:r>
              <w:instrText xml:space="preserve"> PAGEREF _Toc100040 \h </w:instrText>
            </w:r>
            <w:r>
              <w:fldChar w:fldCharType="separate"/>
            </w:r>
            <w:r>
              <w:t>13</w:t>
            </w:r>
            <w:r>
              <w:fldChar w:fldCharType="end"/>
            </w:r>
          </w:hyperlink>
        </w:p>
        <w:p>
          <w:pPr>
            <w:pStyle w:val="9"/>
            <w:tabs>
              <w:tab w:val="right" w:leader="dot" w:pos="9026"/>
            </w:tabs>
            <w:spacing w:before="120" w:after="60"/>
          </w:pPr>
          <w:hyperlink w:anchor="_Toc100041" w:history="1">
            <w:r>
              <w:rPr>
                <w:rStyle w:val="Hyperlink"/>
              </w:rPr>
              <w:t>第十一章 复用指南：换一个主题重制视频</w:t>
            </w:r>
            <w:r>
              <w:tab/>
            </w:r>
            <w:r>
              <w:fldChar w:fldCharType="begin"/>
            </w:r>
            <w:r>
              <w:instrText xml:space="preserve"> PAGEREF _Toc100041 \h </w:instrText>
            </w:r>
            <w:r>
              <w:fldChar w:fldCharType="separate"/>
            </w:r>
            <w:r>
              <w:t>13</w:t>
            </w:r>
            <w:r>
              <w:fldChar w:fldCharType="end"/>
            </w:r>
          </w:hyperlink>
        </w:p>
        <w:p>
          <w:pPr>
            <w:pStyle w:val="9"/>
            <w:tabs>
              <w:tab w:val="right" w:leader="dot" w:pos="9026"/>
            </w:tabs>
            <w:spacing w:before="120" w:after="60"/>
          </w:pPr>
          <w:hyperlink w:anchor="_Toc100042" w:history="1">
            <w:r>
              <w:rPr>
                <w:rStyle w:val="Hyperlink"/>
              </w:rPr>
              <w:t>第十二章 附录：可复用资产清单</w:t>
            </w:r>
            <w:r>
              <w:tab/>
            </w:r>
            <w:r>
              <w:fldChar w:fldCharType="begin"/>
            </w:r>
            <w:r>
              <w:instrText xml:space="preserve"> PAGEREF _Toc100042 \h </w:instrText>
            </w:r>
            <w:r>
              <w:fldChar w:fldCharType="separate"/>
            </w:r>
            <w:r>
              <w:t>15</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注：本目录由域代码生成。文档编辑后如需刷新页码，请在目录上右键选择「更新域」。</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360" w:line="380" w:lineRule="atLeast"/>
        <w:jc w:val="center"/>
      </w:pPr>
      <w:bookmarkStart w:id="100000" w:name="_Toc100000"/>
      <w:r>
        <w:rPr>
          <w:rFonts w:ascii="Times New Roman" w:eastAsia="SimHei"/>
          <w:b/>
          <w:bCs/>
          <w:color w:val="162235"/>
          <w:sz w:val="32"/>
          <w:szCs w:val="32"/>
        </w:rPr>
        <w:t xml:space="preserve">第一章 项目背景与成果概览</w:t>
      </w:r>
      <w:bookmarkEnd w:id="100000"/>
    </w:p>
    <w:p>
      <w:pPr>
        <w:pStyle w:val="Heading2"/>
        <w:spacing w:after="140" w:before="280" w:line="360" w:lineRule="atLeast"/>
      </w:pPr>
      <w:bookmarkStart w:id="100001" w:name="_Toc100001"/>
      <w:r>
        <w:rPr>
          <w:rFonts w:ascii="Times New Roman" w:eastAsia="SimHei"/>
          <w:b/>
          <w:bCs/>
          <w:color w:val="1B6B7A"/>
          <w:sz w:val="30"/>
          <w:szCs w:val="30"/>
        </w:rPr>
        <w:t xml:space="preserve">1.1 项目来源与目标</w:t>
      </w:r>
      <w:bookmarkEnd w:id="100001"/>
    </w:p>
    <w:p>
      <w:pPr>
        <w:spacing w:after="80" w:line="312"/>
        <w:ind w:firstLine="480"/>
        <w:jc w:val="both"/>
      </w:pPr>
      <w:r>
        <w:rPr>
          <w:rFonts w:ascii="Times New Roman" w:eastAsia="SimSun"/>
          <w:color w:val="000000"/>
          <w:sz w:val="24"/>
          <w:szCs w:val="24"/>
        </w:rPr>
        <w:t xml:space="preserve">本文档完整复盘一个已交付的教学视频项目：使用 Remotion 框架制作操作系统课程中「进程与线程」一章的详细讲解视频。项目的要求是十分钟量级、覆盖该章节全部核心考点、配 AI 语音旁白与同步字幕、采用极客终端视觉风格，最终产出可直接发布的高清成片。之所以选择 Remotion 而非传统剪辑软件，是因为教学视频的内容密度高、图示多、修改频繁，代码化制作可以把每个动画沉淀为可复用组件，把讲解文案集中在一个数据文件里，后续更换章节主题时只需替换文案与场景组件即可重渲染成片。</w:t>
      </w:r>
    </w:p>
    <w:p>
      <w:pPr>
        <w:spacing w:after="80" w:line="312"/>
        <w:ind w:firstLine="480"/>
        <w:jc w:val="both"/>
      </w:pPr>
      <w:r>
        <w:rPr>
          <w:rFonts w:ascii="Times New Roman" w:eastAsia="SimSun"/>
          <w:color w:val="000000"/>
          <w:sz w:val="24"/>
          <w:szCs w:val="24"/>
        </w:rPr>
        <w:t xml:space="preserve">项目最终产出了一部 9 分 44 秒的完整视频，包含 14 个动画章节、约两千字旁白、全程同步字幕，从内容设计到成片交付的全部过程都保留了可复用的工程资产。本文档的目标读者是希望复制这套方法制作其他章节或其他课程视频的工程师与内容创作者，阅读后可以按第十一章的复用指南直接开工。</w:t>
      </w:r>
    </w:p>
    <w:p>
      <w:pPr>
        <w:pStyle w:val="Heading2"/>
        <w:spacing w:after="140" w:before="280" w:line="360" w:lineRule="atLeast"/>
      </w:pPr>
      <w:bookmarkStart w:id="100002" w:name="_Toc100002"/>
      <w:r>
        <w:rPr>
          <w:rFonts w:ascii="Times New Roman" w:eastAsia="SimHei"/>
          <w:b/>
          <w:bCs/>
          <w:color w:val="1B6B7A"/>
          <w:sz w:val="30"/>
          <w:szCs w:val="30"/>
        </w:rPr>
        <w:t xml:space="preserve">1.2 成果规格与技术指标</w:t>
      </w:r>
      <w:bookmarkEnd w:id="100002"/>
    </w:p>
    <w:p>
      <w:pPr>
        <w:spacing w:after="60" w:line="312"/>
        <w:jc w:val="left"/>
      </w:pPr>
      <w:r>
        <w:rPr>
          <w:rFonts w:ascii="Times New Roman" w:eastAsia="SimSun"/>
          <w:color w:val="000000"/>
          <w:sz w:val="24"/>
          <w:szCs w:val="24"/>
        </w:rPr>
        <w:t xml:space="preserve">下表汇总了成片的关键技术指标，这些数字同时也是复用流程中的验收基准。</w:t>
      </w:r>
    </w:p>
    <w:p>
      <w:pPr>
        <w:keepNext/>
        <w:spacing w:after="80" w:before="160"/>
        <w:jc w:val="center"/>
      </w:pPr>
      <w:r>
        <w:rPr>
          <w:rFonts w:ascii="Times New Roman" w:eastAsia="SimHei"/>
          <w:b/>
          <w:bCs/>
          <w:color w:val="1B6B7A"/>
          <w:sz w:val="21"/>
          <w:szCs w:val="21"/>
        </w:rPr>
        <w:t xml:space="preserve">表 1-1 成片技术指标</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Layout w:type="fixed"/>
      </w:tblPr>
      <w:tblGrid>
        <w:gridCol w:w="100"/>
        <w:gridCol w:w="100"/>
        <w:gridCol w:w="100"/>
      </w:tblGrid>
      <w:tr>
        <w:trPr>
          <w:cantSplit/>
          <w:tblHeader/>
        </w:trPr>
        <w:tc>
          <w:tcPr>
            <w:tcW w:type="pct" w:w="22%"/>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指标项</w:t>
            </w:r>
          </w:p>
        </w:tc>
        <w:tc>
          <w:tcPr>
            <w:tcW w:type="pct" w:w="34%"/>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数值</w:t>
            </w:r>
          </w:p>
        </w:tc>
        <w:tc>
          <w:tcPr>
            <w:tcW w:type="pct" w:w="44%"/>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说明</w:t>
            </w:r>
          </w:p>
        </w:tc>
      </w:tr>
      <w:tr>
        <w:trPr>
          <w:cantSplit/>
        </w:trPr>
        <w:tc>
          <w:tcPr>
            <w:tcW w:type="pct" w:w="22%"/>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分辨率与帧率</w:t>
            </w:r>
          </w:p>
        </w:tc>
        <w:tc>
          <w:tcPr>
            <w:tcW w:type="pct" w:w="3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1920 × 1080 @ 30 fps</w:t>
            </w:r>
          </w:p>
        </w:tc>
        <w:tc>
          <w:tcPr>
            <w:tcW w:type="pct" w:w="4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16:9 横屏，全高清</w:t>
            </w:r>
          </w:p>
        </w:tc>
      </w:tr>
      <w:tr>
        <w:trPr>
          <w:cantSplit/>
        </w:trPr>
        <w:tc>
          <w:tcPr>
            <w:tcW w:type="pct" w:w="22%"/>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总时长</w:t>
            </w:r>
          </w:p>
        </w:tc>
        <w:tc>
          <w:tcPr>
            <w:tcW w:type="pct" w:w="3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9 分 44 秒（17502 帧）</w:t>
            </w:r>
          </w:p>
        </w:tc>
        <w:tc>
          <w:tcPr>
            <w:tcW w:type="pct" w:w="4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由各场景帧数累加得到</w:t>
            </w:r>
          </w:p>
        </w:tc>
      </w:tr>
      <w:tr>
        <w:trPr>
          <w:cantSplit/>
        </w:trPr>
        <w:tc>
          <w:tcPr>
            <w:tcW w:type="pct" w:w="22%"/>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章节数量</w:t>
            </w:r>
          </w:p>
        </w:tc>
        <w:tc>
          <w:tcPr>
            <w:tcW w:type="pct" w:w="3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14 个动画场景</w:t>
            </w:r>
          </w:p>
        </w:tc>
        <w:tc>
          <w:tcPr>
            <w:tcW w:type="pct" w:w="4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片头、12 个知识场景、片尾总结</w:t>
            </w:r>
          </w:p>
        </w:tc>
      </w:tr>
      <w:tr>
        <w:trPr>
          <w:cantSplit/>
        </w:trPr>
        <w:tc>
          <w:tcPr>
            <w:tcW w:type="pct" w:w="22%"/>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旁白总长</w:t>
            </w:r>
          </w:p>
        </w:tc>
        <w:tc>
          <w:tcPr>
            <w:tcW w:type="pct" w:w="3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558 秒（约 2000 字）</w:t>
            </w:r>
          </w:p>
        </w:tc>
        <w:tc>
          <w:tcPr>
            <w:tcW w:type="pct" w:w="4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TTS 生成，音色 xiaochen</w:t>
            </w:r>
          </w:p>
        </w:tc>
      </w:tr>
      <w:tr>
        <w:trPr>
          <w:cantSplit/>
        </w:trPr>
        <w:tc>
          <w:tcPr>
            <w:tcW w:type="pct" w:w="22%"/>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字幕</w:t>
            </w:r>
          </w:p>
        </w:tc>
        <w:tc>
          <w:tcPr>
            <w:tcW w:type="pct" w:w="3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全程分块字幕</w:t>
            </w:r>
          </w:p>
        </w:tc>
        <w:tc>
          <w:tcPr>
            <w:tcW w:type="pct" w:w="4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每块不超过 24 字，按旁白时序淡入淡出</w:t>
            </w:r>
          </w:p>
        </w:tc>
      </w:tr>
      <w:tr>
        <w:trPr>
          <w:cantSplit/>
        </w:trPr>
        <w:tc>
          <w:tcPr>
            <w:tcW w:type="pct" w:w="22%"/>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编码参数</w:t>
            </w:r>
          </w:p>
        </w:tc>
        <w:tc>
          <w:tcPr>
            <w:tcW w:type="pct" w:w="3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H.264 CRF 20 + AAC 48 kHz</w:t>
            </w:r>
          </w:p>
        </w:tc>
        <w:tc>
          <w:tcPr>
            <w:tcW w:type="pct" w:w="4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视频码率约 251 kbps，成片 42 MB</w:t>
            </w:r>
          </w:p>
        </w:tc>
      </w:tr>
      <w:tr>
        <w:trPr>
          <w:cantSplit/>
        </w:trPr>
        <w:tc>
          <w:tcPr>
            <w:tcW w:type="pct" w:w="22%"/>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渲染方式</w:t>
            </w:r>
          </w:p>
        </w:tc>
        <w:tc>
          <w:tcPr>
            <w:tcW w:type="pct" w:w="3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5 段分段渲染 + 无损拼接</w:t>
            </w:r>
          </w:p>
        </w:tc>
        <w:tc>
          <w:tcPr>
            <w:tcW w:type="pct" w:w="4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适配工具单次 10 分钟超时限制</w:t>
            </w:r>
          </w:p>
        </w:tc>
      </w:tr>
    </w:tbl>
    <w:p>
      <w:pPr>
        <w:pStyle w:val="Heading2"/>
        <w:spacing w:after="140" w:before="280" w:line="360" w:lineRule="atLeast"/>
      </w:pPr>
      <w:bookmarkStart w:id="100003" w:name="_Toc100003"/>
      <w:r>
        <w:rPr>
          <w:rFonts w:ascii="Times New Roman" w:eastAsia="SimHei"/>
          <w:b/>
          <w:bCs/>
          <w:color w:val="1B6B7A"/>
          <w:sz w:val="30"/>
          <w:szCs w:val="30"/>
        </w:rPr>
        <w:t xml:space="preserve">1.3 为什么选择程序化视频方案</w:t>
      </w:r>
      <w:bookmarkEnd w:id="100003"/>
    </w:p>
    <w:p>
      <w:pPr>
        <w:spacing w:after="80" w:line="312"/>
        <w:ind w:firstLine="480"/>
        <w:jc w:val="both"/>
      </w:pPr>
      <w:r>
        <w:rPr>
          <w:rFonts w:ascii="Times New Roman" w:eastAsia="SimSun"/>
          <w:color w:val="000000"/>
          <w:sz w:val="24"/>
          <w:szCs w:val="24"/>
        </w:rPr>
        <w:t xml:space="preserve">传统教学视频制作通常在剪辑软件中手工排布素材，动画靠关键帧堆叠，一处文案修改往往牵动整条时间轴的重排。程序化视频把「讲什么」与「怎么动」分离：讲解文案存放在 scenes.json 数据文件里，动画逻辑由 React 组件表达，音画同步由统一的时间引擎计算。三者通过数据文件解耦之后，修改一句旁白只需改一处文本并重新生成对应音频，动画锚点会自动跟随新的时间轴移动，不需要人工重新对轨。</w:t>
      </w:r>
    </w:p>
    <w:p>
      <w:pPr>
        <w:spacing w:after="80" w:line="312"/>
        <w:ind w:firstLine="480"/>
        <w:jc w:val="both"/>
      </w:pPr>
      <w:r>
        <w:rPr>
          <w:rFonts w:ascii="Times New Roman" w:eastAsia="SimSun"/>
          <w:color w:val="000000"/>
          <w:sz w:val="24"/>
          <w:szCs w:val="24"/>
        </w:rPr>
        <w:t xml:space="preserve">第二个优势是精确性。Remotion 以帧为最小时间单位，任何元素的出现时刻都可以精确到第几帧，动画里程碑可以直接绑定到旁白讲到某个关键词的那一帧，这种音画同步精度是手工剪辑难以稳定达到的。第三个优势是可版本化与可复用：整个视频是一个代码工程，配色、字体、组件、文案全部可以进入版本管理，下一个章节的视频可以在同一个骨架上生长出来，制作成本随章节数量递增而持续摊薄。</w:t>
      </w:r>
    </w:p>
    <w:p>
      <w:pPr>
        <w:pStyle w:val="Heading1"/>
        <w:spacing w:after="200" w:before="360" w:line="380" w:lineRule="atLeast"/>
        <w:jc w:val="center"/>
      </w:pPr>
      <w:bookmarkStart w:id="100004" w:name="_Toc100004"/>
      <w:r>
        <w:rPr>
          <w:rFonts w:ascii="Times New Roman" w:eastAsia="SimHei"/>
          <w:b/>
          <w:bCs/>
          <w:color w:val="162235"/>
          <w:sz w:val="32"/>
          <w:szCs w:val="32"/>
        </w:rPr>
        <w:t xml:space="preserve">第二章 制作流程总览：七阶段流水线</w:t>
      </w:r>
      <w:bookmarkEnd w:id="100004"/>
    </w:p>
    <w:p>
      <w:pPr>
        <w:pStyle w:val="Heading2"/>
        <w:spacing w:after="140" w:before="280" w:line="360" w:lineRule="atLeast"/>
      </w:pPr>
      <w:bookmarkStart w:id="100005" w:name="_Toc100005"/>
      <w:r>
        <w:rPr>
          <w:rFonts w:ascii="Times New Roman" w:eastAsia="SimHei"/>
          <w:b/>
          <w:bCs/>
          <w:color w:val="1B6B7A"/>
          <w:sz w:val="30"/>
          <w:szCs w:val="30"/>
        </w:rPr>
        <w:t xml:space="preserve">2.1 流水线全景</w:t>
      </w:r>
      <w:bookmarkEnd w:id="100005"/>
    </w:p>
    <w:p>
      <w:pPr>
        <w:spacing w:after="80" w:line="312"/>
        <w:ind w:firstLine="480"/>
        <w:jc w:val="both"/>
      </w:pPr>
      <w:r>
        <w:rPr>
          <w:rFonts w:ascii="Times New Roman" w:eastAsia="SimSun"/>
          <w:color w:val="000000"/>
          <w:sz w:val="24"/>
          <w:szCs w:val="24"/>
        </w:rPr>
        <w:t xml:space="preserve">整个制作过程可以凝练为七个阶段，每个阶段有明确的输入与产出，前一个阶段的产出是后一个阶段的必要输入，形成一条单向数据流。这条流水线的关键特征是：所有内容数据（文案、音频时长、关键词锚点）都先于动画开发确定，动画组件只是数据的可视化表达，因此各阶段可以独立检查、独立返工，不会互相污染。</w:t>
      </w:r>
    </w:p>
    <w:p>
      <w:pPr>
        <w:keepNext/>
        <w:spacing w:after="80" w:before="160"/>
        <w:jc w:val="center"/>
      </w:pPr>
      <w:r>
        <w:rPr>
          <w:rFonts w:ascii="Times New Roman" w:eastAsia="SimHei"/>
          <w:b/>
          <w:bCs/>
          <w:color w:val="1B6B7A"/>
          <w:sz w:val="21"/>
          <w:szCs w:val="21"/>
        </w:rPr>
        <w:t xml:space="preserve">表 2-1 七阶段流水线总览</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Layout w:type="fixed"/>
      </w:tblPr>
      <w:tblGrid>
        <w:gridCol w:w="100"/>
        <w:gridCol w:w="100"/>
        <w:gridCol w:w="100"/>
        <w:gridCol w:w="100"/>
      </w:tblGrid>
      <w:tr>
        <w:trPr>
          <w:cantSplit/>
          <w:tblHeader/>
        </w:trPr>
        <w:tc>
          <w:tcPr>
            <w:tcW w:type="pct" w:w="8%"/>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阶段</w:t>
            </w:r>
          </w:p>
        </w:tc>
        <w:tc>
          <w:tcPr>
            <w:tcW w:type="pct" w:w="26%"/>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名称</w:t>
            </w:r>
          </w:p>
        </w:tc>
        <w:tc>
          <w:tcPr>
            <w:tcW w:type="pct" w:w="40%"/>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关键产出</w:t>
            </w:r>
          </w:p>
        </w:tc>
        <w:tc>
          <w:tcPr>
            <w:tcW w:type="pct" w:w="26%"/>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核心输入</w:t>
            </w:r>
          </w:p>
        </w:tc>
      </w:tr>
      <w:tr>
        <w:trPr>
          <w:cantSplit/>
        </w:trPr>
        <w:tc>
          <w:tcPr>
            <w:tcW w:type="pct" w:w="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一</w:t>
            </w:r>
          </w:p>
        </w:tc>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内容设计与脚本创作</w:t>
            </w:r>
          </w:p>
        </w:tc>
        <w:tc>
          <w:tcPr>
            <w:tcW w:type="pct" w:w="4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narration/scenes.json（14 场景文案）</w:t>
            </w:r>
          </w:p>
        </w:tc>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教材知识体系、受众定位</w:t>
            </w:r>
          </w:p>
        </w:tc>
      </w:tr>
      <w:tr>
        <w:trPr>
          <w:cantSplit/>
        </w:trPr>
        <w:tc>
          <w:tcPr>
            <w:tcW w:type="pct" w:w="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二</w:t>
            </w:r>
          </w:p>
        </w:tc>
        <w:tc>
          <w:tcPr>
            <w:tcW w:type="pct" w:w="2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工程初始化</w:t>
            </w:r>
          </w:p>
        </w:tc>
        <w:tc>
          <w:tcPr>
            <w:tcW w:type="pct" w:w="4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可编译的 Remotion 项目骨架</w:t>
            </w:r>
          </w:p>
        </w:tc>
        <w:tc>
          <w:tcPr>
            <w:tcW w:type="pct" w:w="2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Node 环境、依赖清单</w:t>
            </w:r>
          </w:p>
        </w:tc>
      </w:tr>
      <w:tr>
        <w:trPr>
          <w:cantSplit/>
        </w:trPr>
        <w:tc>
          <w:tcPr>
            <w:tcW w:type="pct" w:w="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三</w:t>
            </w:r>
          </w:p>
        </w:tc>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旁白音频生成</w:t>
            </w:r>
          </w:p>
        </w:tc>
        <w:tc>
          <w:tcPr>
            <w:tcW w:type="pct" w:w="4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public/audio/*.wav 与 src/durations.json</w:t>
            </w:r>
          </w:p>
        </w:tc>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scenes.json 逐场景文案</w:t>
            </w:r>
          </w:p>
        </w:tc>
      </w:tr>
      <w:tr>
        <w:trPr>
          <w:cantSplit/>
        </w:trPr>
        <w:tc>
          <w:tcPr>
            <w:tcW w:type="pct" w:w="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四</w:t>
            </w:r>
          </w:p>
        </w:tc>
        <w:tc>
          <w:tcPr>
            <w:tcW w:type="pct" w:w="2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音画同步时间引擎</w:t>
            </w:r>
          </w:p>
        </w:tc>
        <w:tc>
          <w:tcPr>
            <w:tcW w:type="pct" w:w="4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narration.ts（帧级时间轴与 when() 锚点）</w:t>
            </w:r>
          </w:p>
        </w:tc>
        <w:tc>
          <w:tcPr>
            <w:tcW w:type="pct" w:w="2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scenes.json + durations.json</w:t>
            </w:r>
          </w:p>
        </w:tc>
      </w:tr>
      <w:tr>
        <w:trPr>
          <w:cantSplit/>
        </w:trPr>
        <w:tc>
          <w:tcPr>
            <w:tcW w:type="pct" w:w="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五</w:t>
            </w:r>
          </w:p>
        </w:tc>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视觉系统与场景开发</w:t>
            </w:r>
          </w:p>
        </w:tc>
        <w:tc>
          <w:tcPr>
            <w:tcW w:type="pct" w:w="4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theme.ts、ui.tsx、14 个场景组件</w:t>
            </w:r>
          </w:p>
        </w:tc>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时间引擎 API、主题规范</w:t>
            </w:r>
          </w:p>
        </w:tc>
      </w:tr>
      <w:tr>
        <w:trPr>
          <w:cantSplit/>
        </w:trPr>
        <w:tc>
          <w:tcPr>
            <w:tcW w:type="pct" w:w="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六</w:t>
            </w:r>
          </w:p>
        </w:tc>
        <w:tc>
          <w:tcPr>
            <w:tcW w:type="pct" w:w="2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视觉质检与迭代修复</w:t>
            </w:r>
          </w:p>
        </w:tc>
        <w:tc>
          <w:tcPr>
            <w:tcW w:type="pct" w:w="4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零类型错误 + 关键帧截图通过审查</w:t>
            </w:r>
          </w:p>
        </w:tc>
        <w:tc>
          <w:tcPr>
            <w:tcW w:type="pct" w:w="2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compositions 评估、VLM 审查</w:t>
            </w:r>
          </w:p>
        </w:tc>
      </w:tr>
      <w:tr>
        <w:trPr>
          <w:cantSplit/>
        </w:trPr>
        <w:tc>
          <w:tcPr>
            <w:tcW w:type="pct" w:w="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七</w:t>
            </w:r>
          </w:p>
        </w:tc>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渲染拼接与交付</w:t>
            </w:r>
          </w:p>
        </w:tc>
        <w:tc>
          <w:tcPr>
            <w:tcW w:type="pct" w:w="4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最终 MP4 成片</w:t>
            </w:r>
          </w:p>
        </w:tc>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完整工程、渲染参数</w:t>
            </w:r>
          </w:p>
        </w:tc>
      </w:tr>
    </w:tbl>
    <w:p>
      <w:pPr>
        <w:pStyle w:val="Heading2"/>
        <w:spacing w:after="140" w:before="280" w:line="360" w:lineRule="atLeast"/>
      </w:pPr>
      <w:bookmarkStart w:id="100006" w:name="_Toc100006"/>
      <w:r>
        <w:rPr>
          <w:rFonts w:ascii="Times New Roman" w:eastAsia="SimHei"/>
          <w:b/>
          <w:bCs/>
          <w:color w:val="1B6B7A"/>
          <w:sz w:val="30"/>
          <w:szCs w:val="30"/>
        </w:rPr>
        <w:t xml:space="preserve">2.2 数据流与单一内容源</w:t>
      </w:r>
      <w:bookmarkEnd w:id="100006"/>
    </w:p>
    <w:p>
      <w:pPr>
        <w:spacing w:after="80" w:line="312"/>
        <w:ind w:firstLine="480"/>
        <w:jc w:val="both"/>
      </w:pPr>
      <w:r>
        <w:rPr>
          <w:rFonts w:ascii="Times New Roman" w:eastAsia="SimSun"/>
          <w:color w:val="000000"/>
          <w:sz w:val="24"/>
          <w:szCs w:val="24"/>
        </w:rPr>
        <w:t xml:space="preserve">流水线的中枢是 scenes.json 这个单一内容源。它先被 TTS 脚本消费，逐场景生成语音；随后 WAV 时长解析脚本把每段音频的真实秒数写回 durations.json；时间引擎再把「文案 + 音频时长」合成为帧级时间轴；场景组件通过引擎提供的查询接口取得任意文本块的时刻；最终渲染器按引擎给出的总帧数输出成片。任何内容修改都会沿着这条数据流自动传播，不需要在任何下游环节手工同步。</w:t>
      </w:r>
    </w:p>
    <w:p>
      <w:pPr>
        <w:spacing w:after="80" w:line="312"/>
        <w:ind w:firstLine="480"/>
        <w:jc w:val="both"/>
      </w:pPr>
      <w:r>
        <w:rPr>
          <w:rFonts w:ascii="Times New Roman" w:eastAsia="SimSun"/>
          <w:color w:val="000000"/>
          <w:sz w:val="24"/>
          <w:szCs w:val="24"/>
        </w:rPr>
        <w:t xml:space="preserve">理解这条数据流之后，排查问题也有了清晰的路径：如果发现音画不同步，优先怀疑 durations.json 是否在音频重新生成后忘记重算；如果发现字幕与动画错位，检查场景组件使用的 when() 关键词是否还存在于修改后的文案里。第十章的易错点清单正是沿这条数据流整理的。</w:t>
      </w:r>
    </w:p>
    <w:p>
      <w:pPr>
        <w:pStyle w:val="Heading2"/>
        <w:spacing w:after="140" w:before="280" w:line="360" w:lineRule="atLeast"/>
      </w:pPr>
      <w:bookmarkStart w:id="100007" w:name="_Toc100007"/>
      <w:r>
        <w:rPr>
          <w:rFonts w:ascii="Times New Roman" w:eastAsia="SimHei"/>
          <w:b/>
          <w:bCs/>
          <w:color w:val="1B6B7A"/>
          <w:sz w:val="30"/>
          <w:szCs w:val="30"/>
        </w:rPr>
        <w:t xml:space="preserve">2.3 工时分布参考</w:t>
      </w:r>
      <w:bookmarkEnd w:id="100007"/>
    </w:p>
    <w:p>
      <w:pPr>
        <w:spacing w:after="80" w:line="312"/>
        <w:ind w:firstLine="480"/>
        <w:jc w:val="both"/>
      </w:pPr>
      <w:r>
        <w:rPr>
          <w:rFonts w:ascii="Times New Roman" w:eastAsia="SimSun"/>
          <w:color w:val="000000"/>
          <w:sz w:val="24"/>
          <w:szCs w:val="24"/>
        </w:rPr>
        <w:t xml:space="preserve">以本项目为例，各阶段的大致工时占比为：内容设计与文案写作约占百分之二十五，这是唯一需要领域知识的阶段，质量直接决定成片的讲解效果；工程初始化约占百分之五，骨架搭好后可以长期复用；音频生成与时间引擎合计约占百分之十，全自动为主；视觉系统与 14 个场景组件开发约占百分之四十五，是工作量最大的阶段；质检迭代约占百分之十；渲染拼接约占百分之五。复用已有骨架制作第二个视频时，初始化成本趋近于零，场景开发仍是主要工作量，但组件库的积累会显著加快这一阶段。</w:t>
      </w:r>
    </w:p>
    <w:p>
      <w:pPr>
        <w:pStyle w:val="Heading1"/>
        <w:spacing w:after="200" w:before="360" w:line="380" w:lineRule="atLeast"/>
        <w:jc w:val="center"/>
      </w:pPr>
      <w:bookmarkStart w:id="100008" w:name="_Toc100008"/>
      <w:r>
        <w:rPr>
          <w:rFonts w:ascii="Times New Roman" w:eastAsia="SimHei"/>
          <w:b/>
          <w:bCs/>
          <w:color w:val="162235"/>
          <w:sz w:val="32"/>
          <w:szCs w:val="32"/>
        </w:rPr>
        <w:t xml:space="preserve">第三章 阶段一：内容设计与讲解脚本创作</w:t>
      </w:r>
      <w:bookmarkEnd w:id="100008"/>
    </w:p>
    <w:p>
      <w:pPr>
        <w:pStyle w:val="Heading2"/>
        <w:spacing w:after="140" w:before="280" w:line="360" w:lineRule="atLeast"/>
      </w:pPr>
      <w:bookmarkStart w:id="100009" w:name="_Toc100009"/>
      <w:r>
        <w:rPr>
          <w:rFonts w:ascii="Times New Roman" w:eastAsia="SimHei"/>
          <w:b/>
          <w:bCs/>
          <w:color w:val="1B6B7A"/>
          <w:sz w:val="30"/>
          <w:szCs w:val="30"/>
        </w:rPr>
        <w:t xml:space="preserve">3.1 受众定位与知识体系拆解</w:t>
      </w:r>
      <w:bookmarkEnd w:id="100009"/>
    </w:p>
    <w:p>
      <w:pPr>
        <w:spacing w:after="80" w:line="312"/>
        <w:ind w:firstLine="480"/>
        <w:jc w:val="both"/>
      </w:pPr>
      <w:r>
        <w:rPr>
          <w:rFonts w:ascii="Times New Roman" w:eastAsia="SimSun"/>
          <w:color w:val="000000"/>
          <w:sz w:val="24"/>
          <w:szCs w:val="24"/>
        </w:rPr>
        <w:t xml:space="preserve">内容设计的第一步是明确受众。本项目定位为大学生与考研复习人群，因此知识地图直接对齐考试大纲：进程的概念、PCB、五状态模型、进程控制、上下文切换属于必考基础；线程模型与进程线程对比是高频辨析点；进程通信与同步互斥是综合应用重点。拆解时把每个知识群映射为一个场景，再按「提出问题、给出概念、展开细节、对比总结」的认知顺序排列，最终得到 14 个场景：片头、为什么需要进程、进程的概念、虚拟地址空间、PCB、五状态模型、进程控制、上下文切换、线程的概念、进程与线程对比、多线程模型、进程通信、同步与互斥、总结。</w:t>
      </w:r>
    </w:p>
    <w:p>
      <w:pPr>
        <w:spacing w:after="80" w:line="312"/>
        <w:ind w:firstLine="480"/>
        <w:jc w:val="both"/>
      </w:pPr>
      <w:r>
        <w:rPr>
          <w:rFonts w:ascii="Times New Roman" w:eastAsia="SimSun"/>
          <w:color w:val="000000"/>
          <w:sz w:val="24"/>
          <w:szCs w:val="24"/>
        </w:rPr>
        <w:t xml:space="preserve">场景数量与时长需要联合规划。按每场景旁白 50 至 270 字、语速约每分钟 210 字估算，14 个场景合计约 2000 字，对应约 9 到 10 分钟成片，符合目标时长。若主题内容更多，宁可增加场景数量，也不要把单场景文案写到 300 字以上——过长的场景会让单个动画画面停留太久，观众注意力会明显衰减。</w:t>
      </w:r>
    </w:p>
    <w:p>
      <w:pPr>
        <w:pStyle w:val="Heading2"/>
        <w:spacing w:after="140" w:before="280" w:line="360" w:lineRule="atLeast"/>
      </w:pPr>
      <w:bookmarkStart w:id="100010" w:name="_Toc100010"/>
      <w:r>
        <w:rPr>
          <w:rFonts w:ascii="Times New Roman" w:eastAsia="SimHei"/>
          <w:b/>
          <w:bCs/>
          <w:color w:val="1B6B7A"/>
          <w:sz w:val="30"/>
          <w:szCs w:val="30"/>
        </w:rPr>
        <w:t xml:space="preserve">3.2 旁白文案写作规范</w:t>
      </w:r>
      <w:bookmarkEnd w:id="100010"/>
    </w:p>
    <w:p>
      <w:pPr>
        <w:pStyle w:val="ListParagraph"/>
        <w:numPr>
          <w:ilvl w:val="0"/>
          <w:numId w:val="1"/>
        </w:numPr>
        <w:spacing w:after="40" w:line="312"/>
        <w:jc w:val="left"/>
      </w:pPr>
      <w:r>
        <w:rPr>
          <w:rFonts w:ascii="Times New Roman" w:eastAsia="SimHei"/>
          <w:b/>
          <w:bCs/>
          <w:color w:val="1B6B7A"/>
          <w:sz w:val="24"/>
          <w:szCs w:val="24"/>
        </w:rPr>
        <w:t xml:space="preserve">口语化短句：</w:t>
      </w:r>
      <w:r>
        <w:rPr>
          <w:rFonts w:ascii="Times New Roman" w:eastAsia="SimSun"/>
          <w:color w:val="000000"/>
          <w:sz w:val="24"/>
          <w:szCs w:val="24"/>
        </w:rPr>
        <w:t xml:space="preserve">每句控制在 25 字以内，用「我们先来看一个问题」这类引导语建立讲解感，避免书面化的长从句。</w:t>
      </w:r>
    </w:p>
    <w:p>
      <w:pPr>
        <w:pStyle w:val="ListParagraph"/>
        <w:numPr>
          <w:ilvl w:val="0"/>
          <w:numId w:val="1"/>
        </w:numPr>
        <w:spacing w:after="40" w:line="312"/>
        <w:jc w:val="left"/>
      </w:pPr>
      <w:r>
        <w:rPr>
          <w:rFonts w:ascii="Times New Roman" w:eastAsia="SimHei"/>
          <w:b/>
          <w:bCs/>
          <w:color w:val="1B6B7A"/>
          <w:sz w:val="24"/>
          <w:szCs w:val="24"/>
        </w:rPr>
        <w:t xml:space="preserve">术语首现标注英文：</w:t>
      </w:r>
      <w:r>
        <w:rPr>
          <w:rFonts w:ascii="Times New Roman" w:eastAsia="SimSun"/>
          <w:color w:val="000000"/>
          <w:sz w:val="24"/>
          <w:szCs w:val="24"/>
        </w:rPr>
        <w:t xml:space="preserve">重要术语第一次出现时用「进程控制块，英文缩写 P C B」的说法，既照顾 TTS 拼读，也方便观众建立中英对照。</w:t>
      </w:r>
    </w:p>
    <w:p>
      <w:pPr>
        <w:pStyle w:val="ListParagraph"/>
        <w:numPr>
          <w:ilvl w:val="0"/>
          <w:numId w:val="1"/>
        </w:numPr>
        <w:spacing w:after="40" w:line="312"/>
        <w:jc w:val="left"/>
      </w:pPr>
      <w:r>
        <w:rPr>
          <w:rFonts w:ascii="Times New Roman" w:eastAsia="SimHei"/>
          <w:b/>
          <w:bCs/>
          <w:color w:val="1B6B7A"/>
          <w:sz w:val="24"/>
          <w:szCs w:val="24"/>
        </w:rPr>
        <w:t xml:space="preserve">TTS 拼读空格：</w:t>
      </w:r>
      <w:r>
        <w:rPr>
          <w:rFonts w:ascii="Times New Roman" w:eastAsia="SimSun"/>
          <w:color w:val="000000"/>
          <w:sz w:val="24"/>
          <w:szCs w:val="24"/>
        </w:rPr>
        <w:t xml:space="preserve">缩写词在文案里写作字母间带空格的形式，如「C P U」「F I F O」，防止语音引擎把缩写读成单词；时间引擎的归一化函数会在字幕显示时自动合并回「CPU」。</w:t>
      </w:r>
    </w:p>
    <w:p>
      <w:pPr>
        <w:pStyle w:val="ListParagraph"/>
        <w:numPr>
          <w:ilvl w:val="0"/>
          <w:numId w:val="1"/>
        </w:numPr>
        <w:spacing w:after="40" w:line="312"/>
        <w:jc w:val="left"/>
      </w:pPr>
      <w:r>
        <w:rPr>
          <w:rFonts w:ascii="Times New Roman" w:eastAsia="SimHei"/>
          <w:b/>
          <w:bCs/>
          <w:color w:val="1B6B7A"/>
          <w:sz w:val="24"/>
          <w:szCs w:val="24"/>
        </w:rPr>
        <w:t xml:space="preserve">关键词锚点：</w:t>
      </w:r>
      <w:r>
        <w:rPr>
          <w:rFonts w:ascii="Times New Roman" w:eastAsia="SimSun"/>
          <w:color w:val="000000"/>
          <w:sz w:val="24"/>
          <w:szCs w:val="24"/>
        </w:rPr>
        <w:t xml:space="preserve">文案必须自然包含动画要强调的关键词，例如五状态场景的文案里出现「阻塞」和「就绪」，动画光点才能通过 when() 精确锚定到讲解这个词的瞬间。</w:t>
      </w:r>
    </w:p>
    <w:p>
      <w:pPr>
        <w:pStyle w:val="ListParagraph"/>
        <w:numPr>
          <w:ilvl w:val="0"/>
          <w:numId w:val="1"/>
        </w:numPr>
        <w:spacing w:after="40" w:line="312"/>
        <w:jc w:val="left"/>
      </w:pPr>
      <w:r>
        <w:rPr>
          <w:rFonts w:ascii="Times New Roman" w:eastAsia="SimHei"/>
          <w:b/>
          <w:bCs/>
          <w:color w:val="1B6B7A"/>
          <w:sz w:val="24"/>
          <w:szCs w:val="24"/>
        </w:rPr>
        <w:t xml:space="preserve">数字与公式表达：</w:t>
      </w:r>
      <w:r>
        <w:rPr>
          <w:rFonts w:ascii="Times New Roman" w:eastAsia="SimSun"/>
          <w:color w:val="000000"/>
          <w:sz w:val="24"/>
          <w:szCs w:val="24"/>
        </w:rPr>
        <w:t xml:space="preserve">涉及计算的内容用文字描述过程而非符号堆砌，如「页号乘以页框大小，再加上页内偏移」，TTS 读起来才自然。</w:t>
      </w:r>
    </w:p>
    <w:p>
      <w:pPr>
        <w:pStyle w:val="Heading2"/>
        <w:spacing w:after="140" w:before="280" w:line="360" w:lineRule="atLeast"/>
      </w:pPr>
      <w:bookmarkStart w:id="100011" w:name="_Toc100011"/>
      <w:r>
        <w:rPr>
          <w:rFonts w:ascii="Times New Roman" w:eastAsia="SimHei"/>
          <w:b/>
          <w:bCs/>
          <w:color w:val="1B6B7A"/>
          <w:sz w:val="30"/>
          <w:szCs w:val="30"/>
        </w:rPr>
        <w:t xml:space="preserve">3.3 scenes.json 数据格式</w:t>
      </w:r>
      <w:bookmarkEnd w:id="100011"/>
    </w:p>
    <w:p>
      <w:pPr>
        <w:spacing w:after="80" w:line="312"/>
        <w:ind w:firstLine="480"/>
        <w:jc w:val="both"/>
      </w:pPr>
      <w:r>
        <w:rPr>
          <w:rFonts w:ascii="Times New Roman" w:eastAsia="SimSun"/>
          <w:color w:val="000000"/>
          <w:sz w:val="24"/>
          <w:szCs w:val="24"/>
        </w:rPr>
        <w:t xml:space="preserve">每个场景在 scenes.json 中是一条记录，包含场景标识、序号、标题与完整旁白四个字段。场景标识用于音频文件命名、组件映射与时长索引，一旦确定就不要改动，否则三处引用会同时失效。以下是一个精简示例：</w:t>
      </w:r>
    </w:p>
    <w:tbl>
      <w:tblPr>
        <w:tblW w:type="pct" w:w="1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100"/>
      </w:tblGrid>
      <w:tr>
        <w:trPr>
          <w:cantSplit/>
        </w:trPr>
        <w:tc>
          <w:tcPr>
            <w:shd w:fill="F4F6F8" w:val="clear"/>
            <w:tcMar>
              <w:top w:type="dxa" w:w="100"/>
              <w:left w:type="dxa" w:w="200"/>
              <w:bottom w:type="dxa" w:w="100"/>
              <w:right w:type="dxa" w:w="160"/>
            </w:tcMar>
          </w:tcPr>
          <w:p>
            <w:pPr>
              <w:spacing w:after="10" w:before="10" w:line="264"/>
              <w:jc w:val="left"/>
            </w:pPr>
            <w:r>
              <w:rPr>
                <w:rFonts w:ascii="Courier New" w:eastAsia="Microsoft YaHei"/>
                <w:color w:val="24313D"/>
                <w:sz w:val="18"/>
                <w:szCs w:val="18"/>
              </w:rPr>
              <w:t xml:space="preserve">{</w:t>
            </w:r>
          </w:p>
          <w:p>
            <w:pPr>
              <w:spacing w:after="10" w:before="10" w:line="264"/>
              <w:jc w:val="left"/>
            </w:pPr>
            <w:r>
              <w:rPr>
                <w:rFonts w:ascii="Courier New" w:eastAsia="Microsoft YaHei"/>
                <w:color w:val="24313D"/>
                <w:sz w:val="18"/>
                <w:szCs w:val="18"/>
              </w:rPr>
              <w:t xml:space="preserve">  "scenes": [</w:t>
            </w:r>
          </w:p>
          <w:p>
            <w:pPr>
              <w:spacing w:after="10" w:before="10" w:line="264"/>
              <w:jc w:val="left"/>
            </w:pPr>
            <w:r>
              <w:rPr>
                <w:rFonts w:ascii="Courier New" w:eastAsia="Microsoft YaHei"/>
                <w:color w:val="24313D"/>
                <w:sz w:val="18"/>
                <w:szCs w:val="18"/>
              </w:rPr>
              <w:t xml:space="preserve">    {</w:t>
            </w:r>
          </w:p>
          <w:p>
            <w:pPr>
              <w:spacing w:after="10" w:before="10" w:line="264"/>
              <w:jc w:val="left"/>
            </w:pPr>
            <w:r>
              <w:rPr>
                <w:rFonts w:ascii="Courier New" w:eastAsia="Microsoft YaHei"/>
                <w:color w:val="24313D"/>
                <w:sz w:val="18"/>
                <w:szCs w:val="18"/>
              </w:rPr>
              <w:t xml:space="preserve">      "id": "pcb",</w:t>
            </w:r>
          </w:p>
          <w:p>
            <w:pPr>
              <w:spacing w:after="10" w:before="10" w:line="264"/>
              <w:jc w:val="left"/>
            </w:pPr>
            <w:r>
              <w:rPr>
                <w:rFonts w:ascii="Courier New" w:eastAsia="Microsoft YaHei"/>
                <w:color w:val="24313D"/>
                <w:sz w:val="18"/>
                <w:szCs w:val="18"/>
              </w:rPr>
              <w:t xml:space="preserve">      "index": 5,</w:t>
            </w:r>
          </w:p>
          <w:p>
            <w:pPr>
              <w:spacing w:after="10" w:before="10" w:line="264"/>
              <w:jc w:val="left"/>
            </w:pPr>
            <w:r>
              <w:rPr>
                <w:rFonts w:ascii="Courier New" w:eastAsia="Microsoft YaHei"/>
                <w:color w:val="24313D"/>
                <w:sz w:val="18"/>
                <w:szCs w:val="18"/>
              </w:rPr>
              <w:t xml:space="preserve">      "title": "PCB 进程控制块",</w:t>
            </w:r>
          </w:p>
          <w:p>
            <w:pPr>
              <w:spacing w:after="10" w:before="10" w:line="264"/>
              <w:jc w:val="left"/>
            </w:pPr>
            <w:r>
              <w:rPr>
                <w:rFonts w:ascii="Courier New" w:eastAsia="Microsoft YaHei"/>
                <w:color w:val="24313D"/>
                <w:sz w:val="18"/>
                <w:szCs w:val="18"/>
              </w:rPr>
              <w:t xml:space="preserve">      "narration": "进程在内核里的身份证，叫进程控制块，英文缩写 P C B。"</w:t>
            </w:r>
          </w:p>
          <w:p>
            <w:pPr>
              <w:spacing w:after="10" w:before="10" w:line="264"/>
              <w:jc w:val="left"/>
            </w:pPr>
            <w:r>
              <w:rPr>
                <w:rFonts w:ascii="Courier New" w:eastAsia="Microsoft YaHei"/>
                <w:color w:val="24313D"/>
                <w:sz w:val="18"/>
                <w:szCs w:val="18"/>
              </w:rPr>
              <w:t xml:space="preserve">    },</w:t>
            </w:r>
          </w:p>
          <w:p>
            <w:pPr>
              <w:spacing w:after="10" w:before="10" w:line="264"/>
              <w:jc w:val="left"/>
            </w:pPr>
            <w:r>
              <w:rPr>
                <w:rFonts w:ascii="Courier New" w:eastAsia="Microsoft YaHei"/>
                <w:color w:val="24313D"/>
                <w:sz w:val="18"/>
                <w:szCs w:val="18"/>
              </w:rPr>
              <w:t xml:space="preserve">    { "id": "states", "index": 6, "title": "五状态模型",</w:t>
            </w:r>
          </w:p>
          <w:p>
            <w:pPr>
              <w:spacing w:after="10" w:before="10" w:line="264"/>
              <w:jc w:val="left"/>
            </w:pPr>
            <w:r>
              <w:rPr>
                <w:rFonts w:ascii="Courier New" w:eastAsia="Microsoft YaHei"/>
                <w:color w:val="24313D"/>
                <w:sz w:val="18"/>
                <w:szCs w:val="18"/>
              </w:rPr>
              <w:t xml:space="preserve">      "narration": "……" }</w:t>
            </w:r>
          </w:p>
          <w:p>
            <w:pPr>
              <w:spacing w:after="10" w:before="10" w:line="264"/>
              <w:jc w:val="left"/>
            </w:pPr>
            <w:r>
              <w:rPr>
                <w:rFonts w:ascii="Courier New" w:eastAsia="Microsoft YaHei"/>
                <w:color w:val="24313D"/>
                <w:sz w:val="18"/>
                <w:szCs w:val="18"/>
              </w:rPr>
              <w:t xml:space="preserve">  ]</w:t>
            </w:r>
          </w:p>
          <w:p>
            <w:pPr>
              <w:spacing w:after="10" w:before="10" w:line="264"/>
              <w:jc w:val="left"/>
            </w:pPr>
            <w:r>
              <w:rPr>
                <w:rFonts w:ascii="Courier New" w:eastAsia="Microsoft YaHei"/>
                <w:color w:val="24313D"/>
                <w:sz w:val="18"/>
                <w:szCs w:val="18"/>
              </w:rPr>
              <w:t xml:space="preserve">}</w:t>
            </w:r>
          </w:p>
        </w:tc>
      </w:tr>
    </w:tbl>
    <w:p>
      <w:pPr>
        <w:spacing w:after="160" w:before="60"/>
        <w:jc w:val="center"/>
      </w:pPr>
      <w:r>
        <w:rPr>
          <w:rFonts w:ascii="Times New Roman" w:eastAsia="SimSun"/>
          <w:color w:val="5A6672"/>
          <w:sz w:val="21"/>
          <w:szCs w:val="21"/>
        </w:rPr>
        <w:t xml:space="preserve">代码 3-1 scenes.json 单场景记录结构</w:t>
      </w:r>
    </w:p>
    <w:p>
      <w:pPr>
        <w:spacing w:after="80" w:line="312"/>
        <w:ind w:firstLine="480"/>
        <w:jc w:val="both"/>
      </w:pPr>
      <w:r>
        <w:rPr>
          <w:rFonts w:ascii="Times New Roman" w:eastAsia="SimSun"/>
          <w:color w:val="000000"/>
          <w:sz w:val="24"/>
          <w:szCs w:val="24"/>
        </w:rPr>
        <w:t xml:space="preserve">写作完成后的自查方法：把全部旁白连续朗读一遍，检查是否有拗口的句子；统计总字数与目标时长是否匹配；对每个场景列出计划出现的视觉元素清单，确认每个元素都能在文案中找到对应的提及点，即锚点关键词。这份清单同时也是场景开发的动画脚本。</w:t>
      </w:r>
    </w:p>
    <w:p>
      <w:pPr>
        <w:pStyle w:val="Heading1"/>
        <w:spacing w:after="200" w:before="360" w:line="380" w:lineRule="atLeast"/>
        <w:jc w:val="center"/>
      </w:pPr>
      <w:bookmarkStart w:id="100012" w:name="_Toc100012"/>
      <w:r>
        <w:rPr>
          <w:rFonts w:ascii="Times New Roman" w:eastAsia="SimHei"/>
          <w:b/>
          <w:bCs/>
          <w:color w:val="162235"/>
          <w:sz w:val="32"/>
          <w:szCs w:val="32"/>
        </w:rPr>
        <w:t xml:space="preserve">第四章 阶段二：工程初始化与项目骨架</w:t>
      </w:r>
      <w:bookmarkEnd w:id="100012"/>
    </w:p>
    <w:p>
      <w:pPr>
        <w:pStyle w:val="Heading2"/>
        <w:spacing w:after="140" w:before="280" w:line="360" w:lineRule="atLeast"/>
      </w:pPr>
      <w:bookmarkStart w:id="100013" w:name="_Toc100013"/>
      <w:r>
        <w:rPr>
          <w:rFonts w:ascii="Times New Roman" w:eastAsia="SimHei"/>
          <w:b/>
          <w:bCs/>
          <w:color w:val="1B6B7A"/>
          <w:sz w:val="30"/>
          <w:szCs w:val="30"/>
        </w:rPr>
        <w:t xml:space="preserve">4.1 环境与依赖</w:t>
      </w:r>
      <w:bookmarkEnd w:id="100013"/>
    </w:p>
    <w:p>
      <w:pPr>
        <w:spacing w:after="80" w:line="312"/>
        <w:ind w:firstLine="480"/>
        <w:jc w:val="both"/>
      </w:pPr>
      <w:r>
        <w:rPr>
          <w:rFonts w:ascii="Times New Roman" w:eastAsia="SimSun"/>
          <w:color w:val="000000"/>
          <w:sz w:val="24"/>
          <w:szCs w:val="24"/>
        </w:rPr>
        <w:t xml:space="preserve">运行环境为 Node.js 24 与 npm 11，渲染依赖无头 Chrome（Remotion 自带 Headless Shell，首次执行命令时自动下载）。项目直接安装四个运行时依赖：remotion 与 @remotion/cli 提供 CLI 与渲染器，react 与 react-dom 提供 UI 运行时；开发依赖为 typescript 与 React 类型定义。不引入额外的动画库或样式库，所有动效都用 Remotion 内置的 interpolate 与 spring 原语实现，依赖越少，长期可维护性越好。</w:t>
      </w:r>
    </w:p>
    <w:tbl>
      <w:tblPr>
        <w:tblW w:type="pct" w:w="1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100"/>
      </w:tblGrid>
      <w:tr>
        <w:trPr>
          <w:cantSplit/>
        </w:trPr>
        <w:tc>
          <w:tcPr>
            <w:shd w:fill="F4F6F8" w:val="clear"/>
            <w:tcMar>
              <w:top w:type="dxa" w:w="100"/>
              <w:left w:type="dxa" w:w="200"/>
              <w:bottom w:type="dxa" w:w="100"/>
              <w:right w:type="dxa" w:w="160"/>
            </w:tcMar>
          </w:tcPr>
          <w:p>
            <w:pPr>
              <w:spacing w:after="10" w:before="10" w:line="264"/>
              <w:jc w:val="left"/>
            </w:pPr>
            <w:r>
              <w:rPr>
                <w:rFonts w:ascii="Courier New" w:eastAsia="Microsoft YaHei"/>
                <w:color w:val="24313D"/>
                <w:sz w:val="18"/>
                <w:szCs w:val="18"/>
              </w:rPr>
              <w:t xml:space="preserve">npm init -y</w:t>
            </w:r>
          </w:p>
          <w:p>
            <w:pPr>
              <w:spacing w:after="10" w:before="10" w:line="264"/>
              <w:jc w:val="left"/>
            </w:pPr>
            <w:r>
              <w:rPr>
                <w:rFonts w:ascii="Courier New" w:eastAsia="Microsoft YaHei"/>
                <w:color w:val="24313D"/>
                <w:sz w:val="18"/>
                <w:szCs w:val="18"/>
              </w:rPr>
              <w:t xml:space="preserve">npm i remotion@4 @remotion/cli@4 react react-dom</w:t>
            </w:r>
          </w:p>
          <w:p>
            <w:pPr>
              <w:spacing w:after="10" w:before="10" w:line="264"/>
              <w:jc w:val="left"/>
            </w:pPr>
            <w:r>
              <w:rPr>
                <w:rFonts w:ascii="Courier New" w:eastAsia="Microsoft YaHei"/>
                <w:color w:val="24313D"/>
                <w:sz w:val="18"/>
                <w:szCs w:val="18"/>
              </w:rPr>
              <w:t xml:space="preserve">npm i -D typescript @types/react @types/web</w:t>
            </w:r>
          </w:p>
        </w:tc>
      </w:tr>
    </w:tbl>
    <w:p>
      <w:pPr>
        <w:spacing w:after="160" w:before="60"/>
        <w:jc w:val="center"/>
      </w:pPr>
      <w:r>
        <w:rPr>
          <w:rFonts w:ascii="Times New Roman" w:eastAsia="SimSun"/>
          <w:color w:val="5A6672"/>
          <w:sz w:val="21"/>
          <w:szCs w:val="21"/>
        </w:rPr>
        <w:t xml:space="preserve">代码 4-1 依赖安装命令</w:t>
      </w:r>
    </w:p>
    <w:p>
      <w:pPr>
        <w:pStyle w:val="Heading2"/>
        <w:spacing w:after="140" w:before="280" w:line="360" w:lineRule="atLeast"/>
      </w:pPr>
      <w:bookmarkStart w:id="100014" w:name="_Toc100014"/>
      <w:r>
        <w:rPr>
          <w:rFonts w:ascii="Times New Roman" w:eastAsia="SimHei"/>
          <w:b/>
          <w:bCs/>
          <w:color w:val="1B6B7A"/>
          <w:sz w:val="30"/>
          <w:szCs w:val="30"/>
        </w:rPr>
        <w:t xml:space="preserve">4.2 目录结构</w:t>
      </w:r>
      <w:bookmarkEnd w:id="100014"/>
    </w:p>
    <w:p>
      <w:pPr>
        <w:spacing w:after="80" w:line="312"/>
        <w:ind w:firstLine="480"/>
        <w:jc w:val="both"/>
      </w:pPr>
      <w:r>
        <w:rPr>
          <w:rFonts w:ascii="Times New Roman" w:eastAsia="SimSun"/>
          <w:color w:val="000000"/>
          <w:sz w:val="24"/>
          <w:szCs w:val="24"/>
        </w:rPr>
        <w:t xml:space="preserve">工程按职责分层，内容、引擎、组件、场景各自独立成目录，这一结构是复用的基础。核心目录如下：</w:t>
      </w:r>
    </w:p>
    <w:tbl>
      <w:tblPr>
        <w:tblW w:type="pct" w:w="1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100"/>
      </w:tblGrid>
      <w:tr>
        <w:trPr>
          <w:cantSplit/>
        </w:trPr>
        <w:tc>
          <w:tcPr>
            <w:shd w:fill="F4F6F8" w:val="clear"/>
            <w:tcMar>
              <w:top w:type="dxa" w:w="100"/>
              <w:left w:type="dxa" w:w="200"/>
              <w:bottom w:type="dxa" w:w="100"/>
              <w:right w:type="dxa" w:w="160"/>
            </w:tcMar>
          </w:tcPr>
          <w:p>
            <w:pPr>
              <w:spacing w:after="10" w:before="10" w:line="264"/>
              <w:jc w:val="left"/>
            </w:pPr>
            <w:r>
              <w:rPr>
                <w:rFonts w:ascii="Courier New" w:eastAsia="Microsoft YaHei"/>
                <w:color w:val="24313D"/>
                <w:sz w:val="18"/>
                <w:szCs w:val="18"/>
              </w:rPr>
              <w:t xml:space="preserve">os-course-video/</w:t>
            </w:r>
          </w:p>
          <w:p>
            <w:pPr>
              <w:spacing w:after="10" w:before="10" w:line="264"/>
              <w:jc w:val="left"/>
            </w:pPr>
            <w:r>
              <w:rPr>
                <w:rFonts w:ascii="Courier New" w:eastAsia="Microsoft YaHei"/>
                <w:color w:val="24313D"/>
                <w:sz w:val="18"/>
                <w:szCs w:val="18"/>
              </w:rPr>
              <w:t xml:space="preserve">├─ narration/scenes.json      // 单一内容源：全部旁白文案</w:t>
            </w:r>
          </w:p>
          <w:p>
            <w:pPr>
              <w:spacing w:after="10" w:before="10" w:line="264"/>
              <w:jc w:val="left"/>
            </w:pPr>
            <w:r>
              <w:rPr>
                <w:rFonts w:ascii="Courier New" w:eastAsia="Microsoft YaHei"/>
                <w:color w:val="24313D"/>
                <w:sz w:val="18"/>
                <w:szCs w:val="18"/>
              </w:rPr>
              <w:t xml:space="preserve">├─ public/audio/*.wav         // TTS 生成的各场景旁白</w:t>
            </w:r>
          </w:p>
          <w:p>
            <w:pPr>
              <w:spacing w:after="10" w:before="10" w:line="264"/>
              <w:jc w:val="left"/>
            </w:pPr>
            <w:r>
              <w:rPr>
                <w:rFonts w:ascii="Courier New" w:eastAsia="Microsoft YaHei"/>
                <w:color w:val="24313D"/>
                <w:sz w:val="18"/>
                <w:szCs w:val="18"/>
              </w:rPr>
              <w:t xml:space="preserve">├─ src/</w:t>
            </w:r>
          </w:p>
          <w:p>
            <w:pPr>
              <w:spacing w:after="10" w:before="10" w:line="264"/>
              <w:jc w:val="left"/>
            </w:pPr>
            <w:r>
              <w:rPr>
                <w:rFonts w:ascii="Courier New" w:eastAsia="Microsoft YaHei"/>
                <w:color w:val="24313D"/>
                <w:sz w:val="18"/>
                <w:szCs w:val="18"/>
              </w:rPr>
              <w:t xml:space="preserve">│  ├─ index.ts                // registerRoot 入口</w:t>
            </w:r>
          </w:p>
          <w:p>
            <w:pPr>
              <w:spacing w:after="10" w:before="10" w:line="264"/>
              <w:jc w:val="left"/>
            </w:pPr>
            <w:r>
              <w:rPr>
                <w:rFonts w:ascii="Courier New" w:eastAsia="Microsoft YaHei"/>
                <w:color w:val="24313D"/>
                <w:sz w:val="18"/>
                <w:szCs w:val="18"/>
              </w:rPr>
              <w:t xml:space="preserve">│  ├─ Root.tsx                // Composition 注册（时长/帧率/画幅）</w:t>
            </w:r>
          </w:p>
          <w:p>
            <w:pPr>
              <w:spacing w:after="10" w:before="10" w:line="264"/>
              <w:jc w:val="left"/>
            </w:pPr>
            <w:r>
              <w:rPr>
                <w:rFonts w:ascii="Courier New" w:eastAsia="Microsoft YaHei"/>
                <w:color w:val="24313D"/>
                <w:sz w:val="18"/>
                <w:szCs w:val="18"/>
              </w:rPr>
              <w:t xml:space="preserve">│  ├─ Video.tsx               // 全片装配：Sequence + Audio</w:t>
            </w:r>
          </w:p>
          <w:p>
            <w:pPr>
              <w:spacing w:after="10" w:before="10" w:line="264"/>
              <w:jc w:val="left"/>
            </w:pPr>
            <w:r>
              <w:rPr>
                <w:rFonts w:ascii="Courier New" w:eastAsia="Microsoft YaHei"/>
                <w:color w:val="24313D"/>
                <w:sz w:val="18"/>
                <w:szCs w:val="18"/>
              </w:rPr>
              <w:t xml:space="preserve">│  ├─ narration.ts            // 音画同步时间引擎</w:t>
            </w:r>
          </w:p>
          <w:p>
            <w:pPr>
              <w:spacing w:after="10" w:before="10" w:line="264"/>
              <w:jc w:val="left"/>
            </w:pPr>
            <w:r>
              <w:rPr>
                <w:rFonts w:ascii="Courier New" w:eastAsia="Microsoft YaHei"/>
                <w:color w:val="24313D"/>
                <w:sz w:val="18"/>
                <w:szCs w:val="18"/>
              </w:rPr>
              <w:t xml:space="preserve">│  ├─ theme.ts                // 主题：配色/字号/画幅常量</w:t>
            </w:r>
          </w:p>
          <w:p>
            <w:pPr>
              <w:spacing w:after="10" w:before="10" w:line="264"/>
              <w:jc w:val="left"/>
            </w:pPr>
            <w:r>
              <w:rPr>
                <w:rFonts w:ascii="Courier New" w:eastAsia="Microsoft YaHei"/>
                <w:color w:val="24313D"/>
                <w:sz w:val="18"/>
                <w:szCs w:val="18"/>
              </w:rPr>
              <w:t xml:space="preserve">│  ├─ durations.json          // 各场景音频时长（自动生成）</w:t>
            </w:r>
          </w:p>
          <w:p>
            <w:pPr>
              <w:spacing w:after="10" w:before="10" w:line="264"/>
              <w:jc w:val="left"/>
            </w:pPr>
            <w:r>
              <w:rPr>
                <w:rFonts w:ascii="Courier New" w:eastAsia="Microsoft YaHei"/>
                <w:color w:val="24313D"/>
                <w:sz w:val="18"/>
                <w:szCs w:val="18"/>
              </w:rPr>
              <w:t xml:space="preserve">│  ├─ components/             // 通用组件库（ui / SceneShell / Subtitle）</w:t>
            </w:r>
          </w:p>
          <w:p>
            <w:pPr>
              <w:spacing w:after="10" w:before="10" w:line="264"/>
              <w:jc w:val="left"/>
            </w:pPr>
            <w:r>
              <w:rPr>
                <w:rFonts w:ascii="Courier New" w:eastAsia="Microsoft YaHei"/>
                <w:color w:val="24313D"/>
                <w:sz w:val="18"/>
                <w:szCs w:val="18"/>
              </w:rPr>
              <w:t xml:space="preserve">│  └─ scenes/SceneXX*.tsx     // 逐场景动画组件</w:t>
            </w:r>
          </w:p>
          <w:p>
            <w:pPr>
              <w:spacing w:after="10" w:before="10" w:line="264"/>
              <w:jc w:val="left"/>
            </w:pPr>
            <w:r>
              <w:rPr>
                <w:rFonts w:ascii="Courier New" w:eastAsia="Microsoft YaHei"/>
                <w:color w:val="24313D"/>
                <w:sz w:val="18"/>
                <w:szCs w:val="18"/>
              </w:rPr>
              <w:t xml:space="preserve">└─ remotion.config.ts         // 渲染格式等 CLI 配置</w:t>
            </w:r>
          </w:p>
        </w:tc>
      </w:tr>
    </w:tbl>
    <w:p>
      <w:pPr>
        <w:spacing w:after="160" w:before="60"/>
        <w:jc w:val="center"/>
      </w:pPr>
      <w:r>
        <w:rPr>
          <w:rFonts w:ascii="Times New Roman" w:eastAsia="SimSun"/>
          <w:color w:val="5A6672"/>
          <w:sz w:val="21"/>
          <w:szCs w:val="21"/>
        </w:rPr>
        <w:t xml:space="preserve">代码 4-2 项目目录结构</w:t>
      </w:r>
    </w:p>
    <w:p>
      <w:pPr>
        <w:pStyle w:val="Heading2"/>
        <w:spacing w:after="140" w:before="280" w:line="360" w:lineRule="atLeast"/>
      </w:pPr>
      <w:bookmarkStart w:id="100015" w:name="_Toc100015"/>
      <w:r>
        <w:rPr>
          <w:rFonts w:ascii="Times New Roman" w:eastAsia="SimHei"/>
          <w:b/>
          <w:bCs/>
          <w:color w:val="1B6B7A"/>
          <w:sz w:val="30"/>
          <w:szCs w:val="30"/>
        </w:rPr>
        <w:t xml:space="preserve">4.3 配置要点</w:t>
      </w:r>
      <w:bookmarkEnd w:id="100015"/>
    </w:p>
    <w:p>
      <w:pPr>
        <w:spacing w:after="80" w:line="312"/>
        <w:ind w:firstLine="480"/>
        <w:jc w:val="both"/>
      </w:pPr>
      <w:r>
        <w:rPr>
          <w:rFonts w:ascii="Times New Roman" w:eastAsia="SimSun"/>
          <w:color w:val="000000"/>
          <w:sz w:val="24"/>
          <w:szCs w:val="24"/>
        </w:rPr>
        <w:t xml:space="preserve">tsconfig 需要开启 resolveJsonModule，scenes.json 与 durations.json 才能在引擎里直接 import；模块策略选 ESNext 与 Bundler 以适配 Remotion 的打包器。remotion.config.ts 中显式设置视频帧图像格式为 jpeg，它比 png 渲染更快、内存占用更低，对以深色渐变与色块为主的画面质量损失可以忽略；同时开启覆盖输出，避免重复渲染时报文件已存在。Composition 注册处的时长不是一个写死的数字，而是时间引擎导出的 TOTAL_FRAMES，这保证文案或音频变化后总时长自动更新，这是骨架设计里最值得坚持的一条原则。</w:t>
      </w:r>
    </w:p>
    <w:p>
      <w:pPr>
        <w:pStyle w:val="Heading1"/>
        <w:spacing w:after="200" w:before="360" w:line="380" w:lineRule="atLeast"/>
        <w:jc w:val="center"/>
      </w:pPr>
      <w:bookmarkStart w:id="100016" w:name="_Toc100016"/>
      <w:r>
        <w:rPr>
          <w:rFonts w:ascii="Times New Roman" w:eastAsia="SimHei"/>
          <w:b/>
          <w:bCs/>
          <w:color w:val="162235"/>
          <w:sz w:val="32"/>
          <w:szCs w:val="32"/>
        </w:rPr>
        <w:t xml:space="preserve">第五章 阶段三：旁白音频批量生成</w:t>
      </w:r>
      <w:bookmarkEnd w:id="100016"/>
    </w:p>
    <w:p>
      <w:pPr>
        <w:pStyle w:val="Heading2"/>
        <w:spacing w:after="140" w:before="280" w:line="360" w:lineRule="atLeast"/>
      </w:pPr>
      <w:bookmarkStart w:id="100017" w:name="_Toc100017"/>
      <w:r>
        <w:rPr>
          <w:rFonts w:ascii="Times New Roman" w:eastAsia="SimHei"/>
          <w:b/>
          <w:bCs/>
          <w:color w:val="1B6B7A"/>
          <w:sz w:val="30"/>
          <w:szCs w:val="30"/>
        </w:rPr>
        <w:t xml:space="preserve">5.1 音色选择与参数</w:t>
      </w:r>
      <w:bookmarkEnd w:id="100017"/>
    </w:p>
    <w:p>
      <w:pPr>
        <w:spacing w:after="80" w:line="312"/>
        <w:ind w:firstLine="480"/>
        <w:jc w:val="both"/>
      </w:pPr>
      <w:r>
        <w:rPr>
          <w:rFonts w:ascii="Times New Roman" w:eastAsia="SimSun"/>
          <w:color w:val="000000"/>
          <w:sz w:val="24"/>
          <w:szCs w:val="24"/>
        </w:rPr>
        <w:t xml:space="preserve">语音合成使用 z-ai CLI 的 tts 命令，音色选定 xiaochen，语速 1.0，输出 24 kHz 单声道 WAV。选音色建议先用两三个场景试听对比，重点考察三类文本的表现：术语密集句（听英文缩写是否清晰）、数字与公式句（听进位与运算读法是否自然）、口诀与并列句（听节奏是否稳定）。xiaochen 在这三类文本上表现均衡，讲解感强且无明显机械腔，适合十分钟的连续听课场景。语速保持 1.0 而不加速，是考虑到知识点密度高，观众需要反应时间。</w:t>
      </w:r>
    </w:p>
    <w:p>
      <w:pPr>
        <w:pStyle w:val="Heading2"/>
        <w:spacing w:after="140" w:before="280" w:line="360" w:lineRule="atLeast"/>
      </w:pPr>
      <w:bookmarkStart w:id="100018" w:name="_Toc100018"/>
      <w:r>
        <w:rPr>
          <w:rFonts w:ascii="Times New Roman" w:eastAsia="SimHei"/>
          <w:b/>
          <w:bCs/>
          <w:color w:val="1B6B7A"/>
          <w:sz w:val="30"/>
          <w:szCs w:val="30"/>
        </w:rPr>
        <w:t xml:space="preserve">5.2 批量生成脚本</w:t>
      </w:r>
      <w:bookmarkEnd w:id="100018"/>
    </w:p>
    <w:p>
      <w:pPr>
        <w:spacing w:after="80" w:line="312"/>
        <w:ind w:firstLine="480"/>
        <w:jc w:val="both"/>
      </w:pPr>
      <w:r>
        <w:rPr>
          <w:rFonts w:ascii="Times New Roman" w:eastAsia="SimSun"/>
          <w:color w:val="000000"/>
          <w:sz w:val="24"/>
          <w:szCs w:val="24"/>
        </w:rPr>
        <w:t xml:space="preserve">生成脚本逐场景读取 scenes.json 并调用 CLI，脚本设计为幂等：输出文件已存在且大于阈值时自动跳过。这样任何单场景文案修改后重跑脚本，只会重新生成被修改的场景音频，既省时间也避免全量重合成带来的音色波动。</w:t>
      </w:r>
    </w:p>
    <w:tbl>
      <w:tblPr>
        <w:tblW w:type="pct" w:w="1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100"/>
      </w:tblGrid>
      <w:tr>
        <w:trPr>
          <w:cantSplit/>
        </w:trPr>
        <w:tc>
          <w:tcPr>
            <w:shd w:fill="F4F6F8" w:val="clear"/>
            <w:tcMar>
              <w:top w:type="dxa" w:w="100"/>
              <w:left w:type="dxa" w:w="200"/>
              <w:bottom w:type="dxa" w:w="100"/>
              <w:right w:type="dxa" w:w="160"/>
            </w:tcMar>
          </w:tcPr>
          <w:p>
            <w:pPr>
              <w:spacing w:after="10" w:before="10" w:line="264"/>
              <w:jc w:val="left"/>
            </w:pPr>
            <w:r>
              <w:rPr>
                <w:rFonts w:ascii="Courier New" w:eastAsia="Microsoft YaHei"/>
                <w:color w:val="24313D"/>
                <w:sz w:val="18"/>
                <w:szCs w:val="18"/>
              </w:rPr>
              <w:t xml:space="preserve">for i in $(seq 0 13); do</w:t>
            </w:r>
          </w:p>
          <w:p>
            <w:pPr>
              <w:spacing w:after="10" w:before="10" w:line="264"/>
              <w:jc w:val="left"/>
            </w:pPr>
            <w:r>
              <w:rPr>
                <w:rFonts w:ascii="Courier New" w:eastAsia="Microsoft YaHei"/>
                <w:color w:val="24313D"/>
                <w:sz w:val="18"/>
                <w:szCs w:val="18"/>
              </w:rPr>
              <w:t xml:space="preserve">  ID=$(node -e "…读第 i 个场景的 id")</w:t>
            </w:r>
          </w:p>
          <w:p>
            <w:pPr>
              <w:spacing w:after="10" w:before="10" w:line="264"/>
              <w:jc w:val="left"/>
            </w:pPr>
            <w:r>
              <w:rPr>
                <w:rFonts w:ascii="Courier New" w:eastAsia="Microsoft YaHei"/>
                <w:color w:val="24313D"/>
                <w:sz w:val="18"/>
                <w:szCs w:val="18"/>
              </w:rPr>
              <w:t xml:space="preserve">  TEXT=$(node -e "…读第 i 个场景的 narration")</w:t>
            </w:r>
          </w:p>
          <w:p>
            <w:pPr>
              <w:spacing w:after="10" w:before="10" w:line="264"/>
              <w:jc w:val="left"/>
            </w:pPr>
            <w:r>
              <w:rPr>
                <w:rFonts w:ascii="Courier New" w:eastAsia="Microsoft YaHei"/>
                <w:color w:val="24313D"/>
                <w:sz w:val="18"/>
                <w:szCs w:val="18"/>
              </w:rPr>
              <w:t xml:space="preserve">  OUT="$AUDIO_DIR/$ID.wav"</w:t>
            </w:r>
          </w:p>
          <w:p>
            <w:pPr>
              <w:spacing w:after="10" w:before="10" w:line="264"/>
              <w:jc w:val="left"/>
            </w:pPr>
            <w:r>
              <w:rPr>
                <w:rFonts w:ascii="Courier New" w:eastAsia="Microsoft YaHei"/>
                <w:color w:val="24313D"/>
                <w:sz w:val="18"/>
                <w:szCs w:val="18"/>
              </w:rPr>
              <w:t xml:space="preserve">  if [ -f "$OUT" ] &amp;&amp; [ $(stat -c%s "$OUT") -gt 10000 ]; then</w:t>
            </w:r>
          </w:p>
          <w:p>
            <w:pPr>
              <w:spacing w:after="10" w:before="10" w:line="264"/>
              <w:jc w:val="left"/>
            </w:pPr>
            <w:r>
              <w:rPr>
                <w:rFonts w:ascii="Courier New" w:eastAsia="Microsoft YaHei"/>
                <w:color w:val="24313D"/>
                <w:sz w:val="18"/>
                <w:szCs w:val="18"/>
              </w:rPr>
              <w:t xml:space="preserve">    echo "[skip] $ID"; continue</w:t>
            </w:r>
          </w:p>
          <w:p>
            <w:pPr>
              <w:spacing w:after="10" w:before="10" w:line="264"/>
              <w:jc w:val="left"/>
            </w:pPr>
            <w:r>
              <w:rPr>
                <w:rFonts w:ascii="Courier New" w:eastAsia="Microsoft YaHei"/>
                <w:color w:val="24313D"/>
                <w:sz w:val="18"/>
                <w:szCs w:val="18"/>
              </w:rPr>
              <w:t xml:space="preserve">  fi</w:t>
            </w:r>
          </w:p>
          <w:p>
            <w:pPr>
              <w:spacing w:after="10" w:before="10" w:line="264"/>
              <w:jc w:val="left"/>
            </w:pPr>
            <w:r>
              <w:rPr>
                <w:rFonts w:ascii="Courier New" w:eastAsia="Microsoft YaHei"/>
                <w:color w:val="24313D"/>
                <w:sz w:val="18"/>
                <w:szCs w:val="18"/>
              </w:rPr>
              <w:t xml:space="preserve">  z-ai tts -i "$TEXT" -o "$OUT" --voice xiaochen --speed 1.0</w:t>
            </w:r>
          </w:p>
          <w:p>
            <w:pPr>
              <w:spacing w:after="10" w:before="10" w:line="264"/>
              <w:jc w:val="left"/>
            </w:pPr>
            <w:r>
              <w:rPr>
                <w:rFonts w:ascii="Courier New" w:eastAsia="Microsoft YaHei"/>
                <w:color w:val="24313D"/>
                <w:sz w:val="18"/>
                <w:szCs w:val="18"/>
              </w:rPr>
              <w:t xml:space="preserve">done</w:t>
            </w:r>
          </w:p>
        </w:tc>
      </w:tr>
    </w:tbl>
    <w:p>
      <w:pPr>
        <w:spacing w:after="160" w:before="60"/>
        <w:jc w:val="center"/>
      </w:pPr>
      <w:r>
        <w:rPr>
          <w:rFonts w:ascii="Times New Roman" w:eastAsia="SimSun"/>
          <w:color w:val="5A6672"/>
          <w:sz w:val="21"/>
          <w:szCs w:val="21"/>
        </w:rPr>
        <w:t xml:space="preserve">代码 5-1 批量 TTS 生成脚本（幂等设计）</w:t>
      </w:r>
    </w:p>
    <w:p>
      <w:pPr>
        <w:pStyle w:val="Heading2"/>
        <w:spacing w:after="140" w:before="280" w:line="360" w:lineRule="atLeast"/>
      </w:pPr>
      <w:bookmarkStart w:id="100019" w:name="_Toc100019"/>
      <w:r>
        <w:rPr>
          <w:rFonts w:ascii="Times New Roman" w:eastAsia="SimHei"/>
          <w:b/>
          <w:bCs/>
          <w:color w:val="1B6B7A"/>
          <w:sz w:val="30"/>
          <w:szCs w:val="30"/>
        </w:rPr>
        <w:t xml:space="preserve">5.3 WAV 时长解析与 durations.json</w:t>
      </w:r>
      <w:bookmarkEnd w:id="100019"/>
    </w:p>
    <w:p>
      <w:pPr>
        <w:spacing w:after="80" w:line="312"/>
        <w:ind w:firstLine="480"/>
        <w:jc w:val="both"/>
      </w:pPr>
      <w:r>
        <w:rPr>
          <w:rFonts w:ascii="Times New Roman" w:eastAsia="SimSun"/>
          <w:color w:val="000000"/>
          <w:sz w:val="24"/>
          <w:szCs w:val="24"/>
        </w:rPr>
        <w:t xml:space="preserve">音画同步的基石是每段音频的真实时长，精确到百分之一秒。解析脚本不调用外部媒体库，而是直接读 WAV 文件的二进制头：校验 RIFF 与 WAVE 标志后，遍历区块找到 fmt 块读取字节率、找到 data 块读取数据字节数，时长等于数据字节数除以字节率。这种裸解析在沙箱环境里零依赖、永不失败。所有场景时长汇总写入 src/durations.json，时间引擎通过 import 直接消费。</w:t>
      </w:r>
    </w:p>
    <w:p>
      <w:pPr>
        <w:spacing w:after="80" w:line="312"/>
        <w:ind w:firstLine="480"/>
        <w:jc w:val="both"/>
      </w:pPr>
      <w:r>
        <w:rPr>
          <w:rFonts w:ascii="Times New Roman" w:eastAsia="SimSun"/>
          <w:color w:val="000000"/>
          <w:sz w:val="24"/>
          <w:szCs w:val="24"/>
        </w:rPr>
        <w:t xml:space="preserve">这一步有一个必须养成的习惯：只要重新生成过任何音频，就必须重跑时长解析脚本。时长数据过期是音画不同步问题的第一大来源，而且症状隐蔽——画面整体节奏看似正常，只是每个场景结尾的空档变长或变短，不核对总帧数很难发现。</w:t>
      </w:r>
    </w:p>
    <w:p>
      <w:pPr>
        <w:pStyle w:val="Heading1"/>
        <w:spacing w:after="200" w:before="360" w:line="380" w:lineRule="atLeast"/>
        <w:jc w:val="center"/>
      </w:pPr>
      <w:bookmarkStart w:id="100020" w:name="_Toc100020"/>
      <w:r>
        <w:rPr>
          <w:rFonts w:ascii="Times New Roman" w:eastAsia="SimHei"/>
          <w:b/>
          <w:bCs/>
          <w:color w:val="162235"/>
          <w:sz w:val="32"/>
          <w:szCs w:val="32"/>
        </w:rPr>
        <w:t xml:space="preserve">第六章 阶段四：音画同步时间引擎</w:t>
      </w:r>
      <w:bookmarkEnd w:id="100020"/>
    </w:p>
    <w:p>
      <w:pPr>
        <w:pStyle w:val="Heading2"/>
        <w:spacing w:after="140" w:before="280" w:line="360" w:lineRule="atLeast"/>
      </w:pPr>
      <w:bookmarkStart w:id="100021" w:name="_Toc100021"/>
      <w:r>
        <w:rPr>
          <w:rFonts w:ascii="Times New Roman" w:eastAsia="SimHei"/>
          <w:b/>
          <w:bCs/>
          <w:color w:val="1B6B7A"/>
          <w:sz w:val="30"/>
          <w:szCs w:val="30"/>
        </w:rPr>
        <w:t xml:space="preserve">6.1 设计动机与职责</w:t>
      </w:r>
      <w:bookmarkEnd w:id="100021"/>
    </w:p>
    <w:p>
      <w:pPr>
        <w:spacing w:after="80" w:line="312"/>
        <w:ind w:firstLine="480"/>
        <w:jc w:val="both"/>
      </w:pPr>
      <w:r>
        <w:rPr>
          <w:rFonts w:ascii="Times New Roman" w:eastAsia="SimSun"/>
          <w:color w:val="000000"/>
          <w:sz w:val="24"/>
          <w:szCs w:val="24"/>
        </w:rPr>
        <w:t xml:space="preserve">时间引擎是整套流程的核心资产，它解决三个问题：其一，每个场景应该多长——音频时长加上前后缓冲；其二，文案的每句话发生在哪一帧——用于驱动字幕与动画；其三，旁白讲到某个关键词是在哪一帧——用于把动画里程碑精确对齐讲解进度。引擎是一个纯数据模块，输入 scenes.json 与 durations.json，输出结构化的场景定义与查询函数，所有场景组件都只通过它感知时间，组件自身不做任何音频相关的计算。</w:t>
      </w:r>
    </w:p>
    <w:p>
      <w:pPr>
        <w:pStyle w:val="Heading2"/>
        <w:spacing w:after="140" w:before="280" w:line="360" w:lineRule="atLeast"/>
      </w:pPr>
      <w:bookmarkStart w:id="100022" w:name="_Toc100022"/>
      <w:r>
        <w:rPr>
          <w:rFonts w:ascii="Times New Roman" w:eastAsia="SimHei"/>
          <w:b/>
          <w:bCs/>
          <w:color w:val="1B6B7A"/>
          <w:sz w:val="30"/>
          <w:szCs w:val="30"/>
        </w:rPr>
        <w:t xml:space="preserve">6.2 字符占比映射算法</w:t>
      </w:r>
      <w:bookmarkEnd w:id="100022"/>
    </w:p>
    <w:p>
      <w:pPr>
        <w:spacing w:after="80" w:line="312"/>
        <w:ind w:firstLine="480"/>
        <w:jc w:val="both"/>
      </w:pPr>
      <w:r>
        <w:rPr>
          <w:rFonts w:ascii="Times New Roman" w:eastAsia="SimSun"/>
          <w:color w:val="000000"/>
          <w:sz w:val="24"/>
          <w:szCs w:val="24"/>
        </w:rPr>
        <w:t xml:space="preserve">TTS 只能告诉我们一段旁白的总时长，不提供逐句时间戳。引擎采用字符占比映射来估算：按标点把旁白切成句子，句子时长等于它的字符数乘以整段音频时长与总字符数之比。这个假设基于同一个音色匀速朗读时每个汉字的发音时长基本稳定，实测误差在一句话正负零点三秒以内，对字幕与动画同步完全够用。核心函数实现如下：</w:t>
      </w:r>
    </w:p>
    <w:tbl>
      <w:tblPr>
        <w:tblW w:type="pct" w:w="1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100"/>
      </w:tblGrid>
      <w:tr>
        <w:trPr>
          <w:cantSplit/>
        </w:trPr>
        <w:tc>
          <w:tcPr>
            <w:shd w:fill="F4F6F8" w:val="clear"/>
            <w:tcMar>
              <w:top w:type="dxa" w:w="100"/>
              <w:left w:type="dxa" w:w="200"/>
              <w:bottom w:type="dxa" w:w="100"/>
              <w:right w:type="dxa" w:w="160"/>
            </w:tcMar>
          </w:tcPr>
          <w:p>
            <w:pPr>
              <w:spacing w:after="10" w:before="10" w:line="264"/>
              <w:jc w:val="left"/>
            </w:pPr>
            <w:r>
              <w:rPr>
                <w:rFonts w:ascii="Courier New" w:eastAsia="Microsoft YaHei"/>
                <w:color w:val="24313D"/>
                <w:sz w:val="18"/>
                <w:szCs w:val="18"/>
              </w:rPr>
              <w:t xml:space="preserve">function layOut(parts, leadIn, audioFrames, totalChars) {</w:t>
            </w:r>
          </w:p>
          <w:p>
            <w:pPr>
              <w:spacing w:after="10" w:before="10" w:line="264"/>
              <w:jc w:val="left"/>
            </w:pPr>
            <w:r>
              <w:rPr>
                <w:rFonts w:ascii="Courier New" w:eastAsia="Microsoft YaHei"/>
                <w:color w:val="24313D"/>
                <w:sz w:val="18"/>
                <w:szCs w:val="18"/>
              </w:rPr>
              <w:t xml:space="preserve">  let cum = 0;</w:t>
            </w:r>
          </w:p>
          <w:p>
            <w:pPr>
              <w:spacing w:after="10" w:before="10" w:line="264"/>
              <w:jc w:val="left"/>
            </w:pPr>
            <w:r>
              <w:rPr>
                <w:rFonts w:ascii="Courier New" w:eastAsia="Microsoft YaHei"/>
                <w:color w:val="24313D"/>
                <w:sz w:val="18"/>
                <w:szCs w:val="18"/>
              </w:rPr>
              <w:t xml:space="preserve">  for (const p of parts) {</w:t>
            </w:r>
          </w:p>
          <w:p>
            <w:pPr>
              <w:spacing w:after="10" w:before="10" w:line="264"/>
              <w:jc w:val="left"/>
            </w:pPr>
            <w:r>
              <w:rPr>
                <w:rFonts w:ascii="Courier New" w:eastAsia="Microsoft YaHei"/>
                <w:color w:val="24313D"/>
                <w:sz w:val="18"/>
                <w:szCs w:val="18"/>
              </w:rPr>
              <w:t xml:space="preserve">    const start = leadIn + Math.floor((cum / totalChars) * audioFrames);</w:t>
            </w:r>
          </w:p>
          <w:p>
            <w:pPr>
              <w:spacing w:after="10" w:before="10" w:line="264"/>
              <w:jc w:val="left"/>
            </w:pPr>
            <w:r>
              <w:rPr>
                <w:rFonts w:ascii="Courier New" w:eastAsia="Microsoft YaHei"/>
                <w:color w:val="24313D"/>
                <w:sz w:val="18"/>
                <w:szCs w:val="18"/>
              </w:rPr>
              <w:t xml:space="preserve">    cum += p.length;</w:t>
            </w:r>
          </w:p>
          <w:p>
            <w:pPr>
              <w:spacing w:after="10" w:before="10" w:line="264"/>
              <w:jc w:val="left"/>
            </w:pPr>
            <w:r>
              <w:rPr>
                <w:rFonts w:ascii="Courier New" w:eastAsia="Microsoft YaHei"/>
                <w:color w:val="24313D"/>
                <w:sz w:val="18"/>
                <w:szCs w:val="18"/>
              </w:rPr>
              <w:t xml:space="preserve">    const end = leadIn + Math.floor((cum / totalChars) * audioFrames);</w:t>
            </w:r>
          </w:p>
          <w:p>
            <w:pPr>
              <w:spacing w:after="10" w:before="10" w:line="264"/>
              <w:jc w:val="left"/>
            </w:pPr>
            <w:r>
              <w:rPr>
                <w:rFonts w:ascii="Courier New" w:eastAsia="Microsoft YaHei"/>
                <w:color w:val="24313D"/>
                <w:sz w:val="18"/>
                <w:szCs w:val="18"/>
              </w:rPr>
              <w:t xml:space="preserve">    out.push({ start, end: Math.max(end, start + 6) });</w:t>
            </w:r>
          </w:p>
          <w:p>
            <w:pPr>
              <w:spacing w:after="10" w:before="10" w:line="264"/>
              <w:jc w:val="left"/>
            </w:pPr>
            <w:r>
              <w:rPr>
                <w:rFonts w:ascii="Courier New" w:eastAsia="Microsoft YaHei"/>
                <w:color w:val="24313D"/>
                <w:sz w:val="18"/>
                <w:szCs w:val="18"/>
              </w:rPr>
              <w:t xml:space="preserve">  }</w:t>
            </w:r>
          </w:p>
          <w:p>
            <w:pPr>
              <w:spacing w:after="10" w:before="10" w:line="264"/>
              <w:jc w:val="left"/>
            </w:pPr>
            <w:r>
              <w:rPr>
                <w:rFonts w:ascii="Courier New" w:eastAsia="Microsoft YaHei"/>
                <w:color w:val="24313D"/>
                <w:sz w:val="18"/>
                <w:szCs w:val="18"/>
              </w:rPr>
              <w:t xml:space="preserve">}</w:t>
            </w:r>
          </w:p>
        </w:tc>
      </w:tr>
    </w:tbl>
    <w:p>
      <w:pPr>
        <w:spacing w:after="160" w:before="60"/>
        <w:jc w:val="center"/>
      </w:pPr>
      <w:r>
        <w:rPr>
          <w:rFonts w:ascii="Times New Roman" w:eastAsia="SimSun"/>
          <w:color w:val="5A6672"/>
          <w:sz w:val="21"/>
          <w:szCs w:val="21"/>
        </w:rPr>
        <w:t xml:space="preserve">代码 6-1 字符占比映射（layOut 函数）</w:t>
      </w:r>
    </w:p>
    <w:p>
      <w:pPr>
        <w:pStyle w:val="Heading2"/>
        <w:spacing w:after="140" w:before="280" w:line="360" w:lineRule="atLeast"/>
      </w:pPr>
      <w:bookmarkStart w:id="100023" w:name="_Toc100023"/>
      <w:r>
        <w:rPr>
          <w:rFonts w:ascii="Times New Roman" w:eastAsia="SimHei"/>
          <w:b/>
          <w:bCs/>
          <w:color w:val="1B6B7A"/>
          <w:sz w:val="30"/>
          <w:szCs w:val="30"/>
        </w:rPr>
        <w:t xml:space="preserve">6.3 场景帧构成</w:t>
      </w:r>
      <w:bookmarkEnd w:id="100023"/>
    </w:p>
    <w:p>
      <w:pPr>
        <w:spacing w:after="80" w:line="312"/>
        <w:ind w:firstLine="480"/>
        <w:jc w:val="both"/>
      </w:pPr>
      <w:r>
        <w:rPr>
          <w:rFonts w:ascii="Times New Roman" w:eastAsia="SimSun"/>
          <w:color w:val="000000"/>
          <w:sz w:val="24"/>
          <w:szCs w:val="24"/>
        </w:rPr>
        <w:t xml:space="preserve">每个场景的总帧数由三段构成：leadIn 前导 15 帧（约半秒），给观众一个场景切换的呼吸间隙，音频从第 15 帧才开始播放；中段为音频帧数，即音频秒数乘以 30；尾部 tail 默认 30 帧，封面与片尾两个特殊场景分别放宽到 75 与 120 帧，让标题停留更从容。这些数值作为常量集中在引擎文件顶部，调整全局节奏只改一处。</w:t>
      </w:r>
    </w:p>
    <w:p>
      <w:pPr>
        <w:pStyle w:val="Heading2"/>
        <w:spacing w:after="140" w:before="280" w:line="360" w:lineRule="atLeast"/>
      </w:pPr>
      <w:bookmarkStart w:id="100024" w:name="_Toc100024"/>
      <w:r>
        <w:rPr>
          <w:rFonts w:ascii="Times New Roman" w:eastAsia="SimHei"/>
          <w:b/>
          <w:bCs/>
          <w:color w:val="1B6B7A"/>
          <w:sz w:val="30"/>
          <w:szCs w:val="30"/>
        </w:rPr>
        <w:t xml:space="preserve">6.4 句子与字幕块双重切分</w:t>
      </w:r>
      <w:bookmarkEnd w:id="100024"/>
    </w:p>
    <w:p>
      <w:pPr>
        <w:spacing w:after="80" w:line="312"/>
        <w:ind w:firstLine="480"/>
        <w:jc w:val="both"/>
      </w:pPr>
      <w:r>
        <w:rPr>
          <w:rFonts w:ascii="Times New Roman" w:eastAsia="SimSun"/>
          <w:color w:val="000000"/>
          <w:sz w:val="24"/>
          <w:szCs w:val="24"/>
        </w:rPr>
        <w:t xml:space="preserve">引擎对每段旁白做两种粒度的切分。句子级按句末标点分割，服务于动画锚点查询；字幕块级在句子内再按逗号顿号细切，然后合并到不超过 24 字，服务于底部字幕条。24 字上限是 1920 宽度下 29 号等宽字体单行显示的安全值，再长就要换行或缩小字号，两者都会降低可读性。字幕块自带起止帧，Subtitle 组件只需按区间渲染淡入淡出，完全不需要自己计时。</w:t>
      </w:r>
    </w:p>
    <w:p>
      <w:pPr>
        <w:pStyle w:val="Heading2"/>
        <w:spacing w:after="140" w:before="280" w:line="360" w:lineRule="atLeast"/>
      </w:pPr>
      <w:bookmarkStart w:id="100025" w:name="_Toc100025"/>
      <w:r>
        <w:rPr>
          <w:rFonts w:ascii="Times New Roman" w:eastAsia="SimHei"/>
          <w:b/>
          <w:bCs/>
          <w:color w:val="1B6B7A"/>
          <w:sz w:val="30"/>
          <w:szCs w:val="30"/>
        </w:rPr>
        <w:t xml:space="preserve">6.5 when() 关键词锚定</w:t>
      </w:r>
      <w:bookmarkEnd w:id="100025"/>
    </w:p>
    <w:p>
      <w:pPr>
        <w:spacing w:after="80" w:line="312"/>
        <w:ind w:firstLine="480"/>
        <w:jc w:val="both"/>
      </w:pPr>
      <w:r>
        <w:rPr>
          <w:rFonts w:ascii="Times New Roman" w:eastAsia="SimSun"/>
          <w:color w:val="000000"/>
          <w:sz w:val="24"/>
          <w:szCs w:val="24"/>
        </w:rPr>
        <w:t xml:space="preserve">音画同步的精髓在 when() 查询函数：传入场景与关键词，返回旁白讲到该关键词的帧号。它在字幕块文本里检索关键词，命中即返回该块的起始帧；字幕块找不到时回退到句子级；都找不到则回退到场景前导帧并打印警告。场景组件的典型用法如下，箭头飞入动画被精确安排在旁白说出「页表」二字的那一刻：</w:t>
      </w:r>
    </w:p>
    <w:tbl>
      <w:tblPr>
        <w:tblW w:type="pct" w:w="1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100"/>
      </w:tblGrid>
      <w:tr>
        <w:trPr>
          <w:cantSplit/>
        </w:trPr>
        <w:tc>
          <w:tcPr>
            <w:shd w:fill="F4F6F8" w:val="clear"/>
            <w:tcMar>
              <w:top w:type="dxa" w:w="100"/>
              <w:left w:type="dxa" w:w="200"/>
              <w:bottom w:type="dxa" w:w="100"/>
              <w:right w:type="dxa" w:w="160"/>
            </w:tcMar>
          </w:tcPr>
          <w:p>
            <w:pPr>
              <w:spacing w:after="10" w:before="10" w:line="264"/>
              <w:jc w:val="left"/>
            </w:pPr>
            <w:r>
              <w:rPr>
                <w:rFonts w:ascii="Courier New" w:eastAsia="Microsoft YaHei"/>
                <w:color w:val="24313D"/>
                <w:sz w:val="18"/>
                <w:szCs w:val="18"/>
              </w:rPr>
              <w:t xml:space="preserve">const scene = getScene("paging");</w:t>
            </w:r>
          </w:p>
          <w:p>
            <w:pPr>
              <w:spacing w:after="10" w:before="10" w:line="264"/>
              <w:jc w:val="left"/>
            </w:pPr>
            <w:r>
              <w:rPr>
                <w:rFonts w:ascii="Courier New" w:eastAsia="Microsoft YaHei"/>
                <w:color w:val="24313D"/>
                <w:sz w:val="18"/>
                <w:szCs w:val="18"/>
              </w:rPr>
              <w:t xml:space="preserve">const t = when(scene, "页表");      // 旁白说到「页表」的帧号</w:t>
            </w:r>
          </w:p>
          <w:p>
            <w:pPr>
              <w:spacing w:after="10" w:before="10" w:line="264"/>
              <w:jc w:val="left"/>
            </w:pPr>
            <w:r>
              <w:rPr>
                <w:rFonts w:ascii="Courier New" w:eastAsia="Microsoft YaHei"/>
                <w:color w:val="24313D"/>
                <w:sz w:val="18"/>
                <w:szCs w:val="18"/>
              </w:rPr>
              <w:t xml:space="preserve">// 用 t 驱动动画：从 t 帧开始生长连线</w:t>
            </w:r>
          </w:p>
          <w:p>
            <w:pPr>
              <w:spacing w:after="10" w:before="10" w:line="264"/>
              <w:jc w:val="left"/>
            </w:pPr>
            <w:r>
              <w:rPr>
                <w:rFonts w:ascii="Courier New" w:eastAsia="Microsoft YaHei"/>
                <w:color w:val="24313D"/>
                <w:sz w:val="18"/>
                <w:szCs w:val="18"/>
              </w:rPr>
              <w:t xml:space="preserve">&lt;Connector x1={a} y1={b} x2={c} y2={d} at={t} dur={14} /&gt;</w:t>
            </w:r>
          </w:p>
        </w:tc>
      </w:tr>
    </w:tbl>
    <w:p>
      <w:pPr>
        <w:spacing w:after="160" w:before="60"/>
        <w:jc w:val="center"/>
      </w:pPr>
      <w:r>
        <w:rPr>
          <w:rFonts w:ascii="Times New Roman" w:eastAsia="SimSun"/>
          <w:color w:val="5A6672"/>
          <w:sz w:val="21"/>
          <w:szCs w:val="21"/>
        </w:rPr>
        <w:t xml:space="preserve">代码 6-2 when() 关键词锚定用法</w:t>
      </w:r>
    </w:p>
    <w:p>
      <w:pPr>
        <w:spacing w:after="80" w:line="312"/>
        <w:ind w:firstLine="480"/>
        <w:jc w:val="both"/>
      </w:pPr>
      <w:r>
        <w:rPr>
          <w:rFonts w:ascii="Times New Roman" w:eastAsia="SimSun"/>
          <w:color w:val="000000"/>
          <w:sz w:val="24"/>
          <w:szCs w:val="24"/>
        </w:rPr>
        <w:t xml:space="preserve">使用 when() 有两条纪律：关键词必须与文案中的写法逐字一致（含空格差异），修改文案时同步检查全部锚点；开发期保持终端可见，出现「keyword not found」警告立即修正，不要带着警告上线，因为回退到场景开头意味着动画抢跑，观众会先看到结论再听讲解。</w:t>
      </w:r>
    </w:p>
    <w:p>
      <w:pPr>
        <w:pStyle w:val="Heading2"/>
        <w:spacing w:after="140" w:before="280" w:line="360" w:lineRule="atLeast"/>
      </w:pPr>
      <w:bookmarkStart w:id="100026" w:name="_Toc100026"/>
      <w:r>
        <w:rPr>
          <w:rFonts w:ascii="Times New Roman" w:eastAsia="SimHei"/>
          <w:b/>
          <w:bCs/>
          <w:color w:val="1B6B7A"/>
          <w:sz w:val="30"/>
          <w:szCs w:val="30"/>
        </w:rPr>
        <w:t xml:space="preserve">6.6 norm() 归一化</w:t>
      </w:r>
      <w:bookmarkEnd w:id="100026"/>
    </w:p>
    <w:p>
      <w:pPr>
        <w:spacing w:after="80" w:line="312"/>
        <w:ind w:firstLine="480"/>
        <w:jc w:val="both"/>
      </w:pPr>
      <w:r>
        <w:rPr>
          <w:rFonts w:ascii="Times New Roman" w:eastAsia="SimSun"/>
          <w:color w:val="000000"/>
          <w:sz w:val="24"/>
          <w:szCs w:val="24"/>
        </w:rPr>
        <w:t xml:space="preserve">为 TTS 拼读而写的「P C B」带空格形式不能原样上字幕，norm() 负责归一化：把标点前后加空格统一分词，把连续的单个英文字母合并成一个词，再回收标点前的空格。这样文案源只维护一份，TTS 与字幕各取所需，杜绝两处文本不一致的经典事故。</w:t>
      </w:r>
    </w:p>
    <w:p>
      <w:pPr>
        <w:pStyle w:val="Heading1"/>
        <w:spacing w:after="200" w:before="360" w:line="380" w:lineRule="atLeast"/>
        <w:jc w:val="center"/>
      </w:pPr>
      <w:bookmarkStart w:id="100027" w:name="_Toc100027"/>
      <w:r>
        <w:rPr>
          <w:rFonts w:ascii="Times New Roman" w:eastAsia="SimHei"/>
          <w:b/>
          <w:bCs/>
          <w:color w:val="162235"/>
          <w:sz w:val="32"/>
          <w:szCs w:val="32"/>
        </w:rPr>
        <w:t xml:space="preserve">第七章 阶段五：视觉系统与动画场景开发</w:t>
      </w:r>
      <w:bookmarkEnd w:id="100027"/>
    </w:p>
    <w:p>
      <w:pPr>
        <w:pStyle w:val="Heading2"/>
        <w:spacing w:after="140" w:before="280" w:line="360" w:lineRule="atLeast"/>
      </w:pPr>
      <w:bookmarkStart w:id="100028" w:name="_Toc100028"/>
      <w:r>
        <w:rPr>
          <w:rFonts w:ascii="Times New Roman" w:eastAsia="SimHei"/>
          <w:b/>
          <w:bCs/>
          <w:color w:val="1B6B7A"/>
          <w:sz w:val="30"/>
          <w:szCs w:val="30"/>
        </w:rPr>
        <w:t xml:space="preserve">7.1 主题系统</w:t>
      </w:r>
      <w:bookmarkEnd w:id="100028"/>
    </w:p>
    <w:p>
      <w:pPr>
        <w:spacing w:after="80" w:line="312"/>
        <w:ind w:firstLine="480"/>
        <w:jc w:val="both"/>
      </w:pPr>
      <w:r>
        <w:rPr>
          <w:rFonts w:ascii="Times New Roman" w:eastAsia="SimSun"/>
          <w:color w:val="000000"/>
          <w:sz w:val="24"/>
          <w:szCs w:val="24"/>
        </w:rPr>
        <w:t xml:space="preserve">视觉风格在一开始就用 theme.ts 固化为常量：极客终端风，深空底色配霓虹强调色，取 Dracula 与 GitHub Dark 两套经典暗色方案融合。全部颜色收敛为 17 个语义令牌：四级背景色（bg0 到 bg3）营造层次、两种线条色、三种文字灰阶（正文、弱化、隐约）与六个强调色（终端绿为主角，霓虹青、橙、红、紫、黄按语义分配——绿表示正常流程、青表示数据通路、红表示错误与阻塞、黄表示强调警示）。字体统一使用等宽中文字体 Sarasa Mono SC，以 Noto Sans SC 兜底，等宽字体让中英文混排拥有终端般的整齐质感。画幅常量 W、H、FPS 也定义于此，全工程不出现魔法数字。</w:t>
      </w:r>
    </w:p>
    <w:p>
      <w:pPr>
        <w:keepNext/>
        <w:spacing w:after="80" w:before="160"/>
        <w:jc w:val="center"/>
      </w:pPr>
      <w:r>
        <w:rPr>
          <w:rFonts w:ascii="Times New Roman" w:eastAsia="SimHei"/>
          <w:b/>
          <w:bCs/>
          <w:color w:val="1B6B7A"/>
          <w:sz w:val="21"/>
          <w:szCs w:val="21"/>
        </w:rPr>
        <w:t xml:space="preserve">表 7-1 主题语义令牌摘录</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Layout w:type="fixed"/>
      </w:tblPr>
      <w:tblGrid>
        <w:gridCol w:w="100"/>
        <w:gridCol w:w="100"/>
        <w:gridCol w:w="100"/>
      </w:tblGrid>
      <w:tr>
        <w:trPr>
          <w:cantSplit/>
          <w:tblHeader/>
        </w:trPr>
        <w:tc>
          <w:tcPr>
            <w:tcW w:type="pct" w:w="26%"/>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令牌</w:t>
            </w:r>
          </w:p>
        </w:tc>
        <w:tc>
          <w:tcPr>
            <w:tcW w:type="pct" w:w="34%"/>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色值</w:t>
            </w:r>
          </w:p>
        </w:tc>
        <w:tc>
          <w:tcPr>
            <w:tcW w:type="pct" w:w="40%"/>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语义用途</w:t>
            </w:r>
          </w:p>
        </w:tc>
      </w:tr>
      <w:tr>
        <w:trPr>
          <w:cantSplit/>
        </w:trPr>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bg1</w:t>
            </w:r>
          </w:p>
        </w:tc>
        <w:tc>
          <w:tcPr>
            <w:tcW w:type="pct" w:w="3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#0D1117</w:t>
            </w:r>
          </w:p>
        </w:tc>
        <w:tc>
          <w:tcPr>
            <w:tcW w:type="pct" w:w="4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全局主背景</w:t>
            </w:r>
          </w:p>
        </w:tc>
      </w:tr>
      <w:tr>
        <w:trPr>
          <w:cantSplit/>
        </w:trPr>
        <w:tc>
          <w:tcPr>
            <w:tcW w:type="pct" w:w="2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green</w:t>
            </w:r>
          </w:p>
        </w:tc>
        <w:tc>
          <w:tcPr>
            <w:tcW w:type="pct" w:w="3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#3DFD9A</w:t>
            </w:r>
          </w:p>
        </w:tc>
        <w:tc>
          <w:tcPr>
            <w:tcW w:type="pct" w:w="4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终端绿：主角元素、正常流程、提示符</w:t>
            </w:r>
          </w:p>
        </w:tc>
      </w:tr>
      <w:tr>
        <w:trPr>
          <w:cantSplit/>
        </w:trPr>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cyan</w:t>
            </w:r>
          </w:p>
        </w:tc>
        <w:tc>
          <w:tcPr>
            <w:tcW w:type="pct" w:w="3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#6FD4FF</w:t>
            </w:r>
          </w:p>
        </w:tc>
        <w:tc>
          <w:tcPr>
            <w:tcW w:type="pct" w:w="4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霓虹青：数据流、连线、次级强调</w:t>
            </w:r>
          </w:p>
        </w:tc>
      </w:tr>
      <w:tr>
        <w:trPr>
          <w:cantSplit/>
        </w:trPr>
        <w:tc>
          <w:tcPr>
            <w:tcW w:type="pct" w:w="2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red</w:t>
            </w:r>
          </w:p>
        </w:tc>
        <w:tc>
          <w:tcPr>
            <w:tcW w:type="pct" w:w="3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#FF6B81</w:t>
            </w:r>
          </w:p>
        </w:tc>
        <w:tc>
          <w:tcPr>
            <w:tcW w:type="pct" w:w="4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错误、阻塞态、危险操作</w:t>
            </w:r>
          </w:p>
        </w:tc>
      </w:tr>
      <w:tr>
        <w:trPr>
          <w:cantSplit/>
        </w:trPr>
        <w:tc>
          <w:tcPr>
            <w:tcW w:type="pct" w:w="2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orange</w:t>
            </w:r>
          </w:p>
        </w:tc>
        <w:tc>
          <w:tcPr>
            <w:tcW w:type="pct" w:w="3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#FFB86C</w:t>
            </w:r>
          </w:p>
        </w:tc>
        <w:tc>
          <w:tcPr>
            <w:tcW w:type="pct" w:w="4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警示、考试重点标签</w:t>
            </w:r>
          </w:p>
        </w:tc>
      </w:tr>
      <w:tr>
        <w:trPr>
          <w:cantSplit/>
        </w:trPr>
        <w:tc>
          <w:tcPr>
            <w:tcW w:type="pct" w:w="2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text / dim / faint</w:t>
            </w:r>
          </w:p>
        </w:tc>
        <w:tc>
          <w:tcPr>
            <w:tcW w:type="pct" w:w="3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#E6EDF3 / #8B98AC / #5A6678</w:t>
            </w:r>
          </w:p>
        </w:tc>
        <w:tc>
          <w:tcPr>
            <w:tcW w:type="pct" w:w="4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三级文字灰阶</w:t>
            </w:r>
          </w:p>
        </w:tc>
      </w:tr>
    </w:tbl>
    <w:p>
      <w:pPr>
        <w:pStyle w:val="Heading2"/>
        <w:spacing w:after="140" w:before="280" w:line="360" w:lineRule="atLeast"/>
      </w:pPr>
      <w:bookmarkStart w:id="100029" w:name="_Toc100029"/>
      <w:r>
        <w:rPr>
          <w:rFonts w:ascii="Times New Roman" w:eastAsia="SimHei"/>
          <w:b/>
          <w:bCs/>
          <w:color w:val="1B6B7A"/>
          <w:sz w:val="30"/>
          <w:szCs w:val="30"/>
        </w:rPr>
        <w:t xml:space="preserve">7.2 通用组件库</w:t>
      </w:r>
      <w:bookmarkEnd w:id="100029"/>
    </w:p>
    <w:p>
      <w:pPr>
        <w:spacing w:after="80" w:line="312"/>
        <w:ind w:firstLine="480"/>
        <w:jc w:val="both"/>
      </w:pPr>
      <w:r>
        <w:rPr>
          <w:rFonts w:ascii="Times New Roman" w:eastAsia="SimSun"/>
          <w:color w:val="000000"/>
          <w:sz w:val="24"/>
          <w:szCs w:val="24"/>
        </w:rPr>
        <w:t xml:space="preserve">十四个场景共享一套十余件的组件库，全部围绕「出现、生长、脉冲」三类动效原语构建。appear 是按起止帧线性淡入，pop 是带回弹的 spring 弹出，fadeOut 用于退场。原子组件包括：Typewriter 打字机（按每秒字符数逐字显示，可选闪烁光标，用于终端命令与标题渐显）、Terminal 终端窗（红黄绿三灯标题栏的 macOS 风窗口，是片头与命令演示的容器）、Box 与 Chip（弹出的卡片与标签）、Connector 箭头连线（按角度旋转生长，用于状态机、进程树、地址映射的连线，支持虚线与中途标签）、PulseBox 脉冲框（呼吸光晕，包裹考试重点）。</w:t>
      </w:r>
    </w:p>
    <w:p>
      <w:pPr>
        <w:spacing w:after="80" w:line="312"/>
        <w:ind w:firstLine="480"/>
        <w:jc w:val="both"/>
      </w:pPr>
      <w:r>
        <w:rPr>
          <w:rFonts w:ascii="Times New Roman" w:eastAsia="SimSun"/>
          <w:color w:val="000000"/>
          <w:sz w:val="24"/>
          <w:szCs w:val="24"/>
        </w:rPr>
        <w:t xml:space="preserve">框架级组件有三个：Chrome 提供顶栏常驻元素（章节序号、录制红点、底部全局进度条）；SectionHeader 是场景标题（序号徽章加打字机标题加渐隐横线）；SceneShell 把背景特效、Chrome、SectionHeader、字幕条组装成场景外壳，各场景组件只负责中间的内容区。Subtitle 按字幕块区间渲染底部字幕条，前述 24 字切分保证单行显示。</w:t>
      </w:r>
    </w:p>
    <w:p>
      <w:pPr>
        <w:pStyle w:val="Heading2"/>
        <w:spacing w:after="140" w:before="280" w:line="360" w:lineRule="atLeast"/>
      </w:pPr>
      <w:bookmarkStart w:id="100030" w:name="_Toc100030"/>
      <w:r>
        <w:rPr>
          <w:rFonts w:ascii="Times New Roman" w:eastAsia="SimHei"/>
          <w:b/>
          <w:bCs/>
          <w:color w:val="1B6B7A"/>
          <w:sz w:val="30"/>
          <w:szCs w:val="30"/>
        </w:rPr>
        <w:t xml:space="preserve">7.3 场景组件编写模式</w:t>
      </w:r>
      <w:bookmarkEnd w:id="100030"/>
    </w:p>
    <w:p>
      <w:pPr>
        <w:spacing w:after="80" w:line="312"/>
        <w:ind w:firstLine="480"/>
        <w:jc w:val="both"/>
      </w:pPr>
      <w:r>
        <w:rPr>
          <w:rFonts w:ascii="Times New Roman" w:eastAsia="SimSun"/>
          <w:color w:val="000000"/>
          <w:sz w:val="24"/>
          <w:szCs w:val="24"/>
        </w:rPr>
        <w:t xml:space="preserve">每个场景组件遵循同一模式：模块顶部取场景定义并计算全部 when() 锚点；组件内用 useCurrentFrame 驱动，所有动画时刻引用锚点而非绝对帧号；布局采用绝对坐标常量。以分页场景为例，锚点计算集中在模块级完成，渲染函数保持纯函数式。这种写法的直接收益是：文案微调后重新生成音频，所有动画自动对齐新时间轴，场景代码一行不用改。</w:t>
      </w:r>
    </w:p>
    <w:tbl>
      <w:tblPr>
        <w:tblW w:type="pct" w:w="1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100"/>
      </w:tblGrid>
      <w:tr>
        <w:trPr>
          <w:cantSplit/>
        </w:trPr>
        <w:tc>
          <w:tcPr>
            <w:shd w:fill="F4F6F8" w:val="clear"/>
            <w:tcMar>
              <w:top w:type="dxa" w:w="100"/>
              <w:left w:type="dxa" w:w="200"/>
              <w:bottom w:type="dxa" w:w="100"/>
              <w:right w:type="dxa" w:w="160"/>
            </w:tcMar>
          </w:tcPr>
          <w:p>
            <w:pPr>
              <w:spacing w:after="10" w:before="10" w:line="264"/>
              <w:jc w:val="left"/>
            </w:pPr>
            <w:r>
              <w:rPr>
                <w:rFonts w:ascii="Courier New" w:eastAsia="Microsoft YaHei"/>
                <w:color w:val="24313D"/>
                <w:sz w:val="18"/>
                <w:szCs w:val="18"/>
              </w:rPr>
              <w:t xml:space="preserve">const scene = getScene("paging");</w:t>
            </w:r>
          </w:p>
          <w:p>
            <w:pPr>
              <w:spacing w:after="10" w:before="10" w:line="264"/>
              <w:jc w:val="left"/>
            </w:pPr>
            <w:r>
              <w:rPr>
                <w:rFonts w:ascii="Courier New" w:eastAsia="Microsoft YaHei"/>
                <w:color w:val="24313D"/>
                <w:sz w:val="18"/>
                <w:szCs w:val="18"/>
              </w:rPr>
              <w:t xml:space="preserve">const tPage  = when(scene, "页面");</w:t>
            </w:r>
          </w:p>
          <w:p>
            <w:pPr>
              <w:spacing w:after="10" w:before="10" w:line="264"/>
              <w:jc w:val="left"/>
            </w:pPr>
            <w:r>
              <w:rPr>
                <w:rFonts w:ascii="Courier New" w:eastAsia="Microsoft YaHei"/>
                <w:color w:val="24313D"/>
                <w:sz w:val="18"/>
                <w:szCs w:val="18"/>
              </w:rPr>
              <w:t xml:space="preserve">const tTable = when(scene, "页表");</w:t>
            </w:r>
          </w:p>
          <w:p>
            <w:pPr>
              <w:spacing w:after="10" w:before="10" w:line="264"/>
              <w:jc w:val="left"/>
            </w:pPr>
            <w:r>
              <w:rPr>
                <w:rFonts w:ascii="Courier New" w:eastAsia="Microsoft YaHei"/>
                <w:color w:val="24313D"/>
                <w:sz w:val="18"/>
                <w:szCs w:val="18"/>
              </w:rPr>
              <w:t xml:space="preserve">const tMap   = when(scene, "地址变换");</w:t>
            </w:r>
          </w:p>
          <w:p>
            <w:pPr>
              <w:spacing w:after="10" w:before="10" w:line="264"/>
              <w:jc w:val="left"/>
            </w:pPr>
            <w:r>
              <w:rPr>
                <w:rFonts w:ascii="Courier New" w:eastAsia="Microsoft YaHei"/>
                <w:color w:val="24313D"/>
                <w:sz w:val="18"/>
                <w:szCs w:val="18"/>
              </w:rPr>
              <w:t xml:space="preserve"> </w:t>
            </w:r>
          </w:p>
          <w:p>
            <w:pPr>
              <w:spacing w:after="10" w:before="10" w:line="264"/>
              <w:jc w:val="left"/>
            </w:pPr>
            <w:r>
              <w:rPr>
                <w:rFonts w:ascii="Courier New" w:eastAsia="Microsoft YaHei"/>
                <w:color w:val="24313D"/>
                <w:sz w:val="18"/>
                <w:szCs w:val="18"/>
              </w:rPr>
              <w:t xml:space="preserve">export const ScenePaging = ({ globalFrom }) =&gt; (</w:t>
            </w:r>
          </w:p>
          <w:p>
            <w:pPr>
              <w:spacing w:after="10" w:before="10" w:line="264"/>
              <w:jc w:val="left"/>
            </w:pPr>
            <w:r>
              <w:rPr>
                <w:rFonts w:ascii="Courier New" w:eastAsia="Microsoft YaHei"/>
                <w:color w:val="24313D"/>
                <w:sz w:val="18"/>
                <w:szCs w:val="18"/>
              </w:rPr>
              <w:t xml:space="preserve">  &lt;SceneShell scene={scene} globalFrom={globalFrom}&gt;</w:t>
            </w:r>
          </w:p>
          <w:p>
            <w:pPr>
              <w:spacing w:after="10" w:before="10" w:line="264"/>
              <w:jc w:val="left"/>
            </w:pPr>
            <w:r>
              <w:rPr>
                <w:rFonts w:ascii="Courier New" w:eastAsia="Microsoft YaHei"/>
                <w:color w:val="24313D"/>
                <w:sz w:val="18"/>
                <w:szCs w:val="18"/>
              </w:rPr>
              <w:t xml:space="preserve">    &lt;Box label="页面 0" at={tPage} x={200} y={300} /&gt;</w:t>
            </w:r>
          </w:p>
          <w:p>
            <w:pPr>
              <w:spacing w:after="10" w:before="10" w:line="264"/>
              <w:jc w:val="left"/>
            </w:pPr>
            <w:r>
              <w:rPr>
                <w:rFonts w:ascii="Courier New" w:eastAsia="Microsoft YaHei"/>
                <w:color w:val="24313D"/>
                <w:sz w:val="18"/>
                <w:szCs w:val="18"/>
              </w:rPr>
              <w:t xml:space="preserve">    &lt;Connector x1={300} y1={350} x2={700} y2={350} at={tTable} /&gt;</w:t>
            </w:r>
          </w:p>
          <w:p>
            <w:pPr>
              <w:spacing w:after="10" w:before="10" w:line="264"/>
              <w:jc w:val="left"/>
            </w:pPr>
            <w:r>
              <w:rPr>
                <w:rFonts w:ascii="Courier New" w:eastAsia="Microsoft YaHei"/>
                <w:color w:val="24313D"/>
                <w:sz w:val="18"/>
                <w:szCs w:val="18"/>
              </w:rPr>
              <w:t xml:space="preserve">  &lt;/SceneShell&gt;</w:t>
            </w:r>
          </w:p>
          <w:p>
            <w:pPr>
              <w:spacing w:after="10" w:before="10" w:line="264"/>
              <w:jc w:val="left"/>
            </w:pPr>
            <w:r>
              <w:rPr>
                <w:rFonts w:ascii="Courier New" w:eastAsia="Microsoft YaHei"/>
                <w:color w:val="24313D"/>
                <w:sz w:val="18"/>
                <w:szCs w:val="18"/>
              </w:rPr>
              <w:t xml:space="preserve">);</w:t>
            </w:r>
          </w:p>
        </w:tc>
      </w:tr>
    </w:tbl>
    <w:p>
      <w:pPr>
        <w:spacing w:after="160" w:before="60"/>
        <w:jc w:val="center"/>
      </w:pPr>
      <w:r>
        <w:rPr>
          <w:rFonts w:ascii="Times New Roman" w:eastAsia="SimSun"/>
          <w:color w:val="5A6672"/>
          <w:sz w:val="21"/>
          <w:szCs w:val="21"/>
        </w:rPr>
        <w:t xml:space="preserve">代码 7-1 场景组件标准写法（锚点驱动）</w:t>
      </w:r>
    </w:p>
    <w:p>
      <w:pPr>
        <w:spacing w:after="80" w:line="312"/>
        <w:ind w:firstLine="480"/>
        <w:jc w:val="both"/>
      </w:pPr>
      <w:r>
        <w:rPr>
          <w:rFonts w:ascii="Times New Roman" w:eastAsia="SimSun"/>
          <w:color w:val="000000"/>
          <w:sz w:val="24"/>
          <w:szCs w:val="24"/>
        </w:rPr>
        <w:t xml:space="preserve">动画设计上遵守三条经验法则：每个场景保留一个主视觉记忆点，如五状态模型的状态机巡游光点、上下文切换的飞行寄存器；并列信息用统一的出现节奏（依次错开 6 帧）避免画面杂乱；正文元素位置统一上移，给底部字幕条留出约 110 像素净空。</w:t>
      </w:r>
    </w:p>
    <w:p>
      <w:pPr>
        <w:pStyle w:val="Heading2"/>
        <w:spacing w:after="140" w:before="280" w:line="360" w:lineRule="atLeast"/>
      </w:pPr>
      <w:bookmarkStart w:id="100031" w:name="_Toc100031"/>
      <w:r>
        <w:rPr>
          <w:rFonts w:ascii="Times New Roman" w:eastAsia="SimHei"/>
          <w:b/>
          <w:bCs/>
          <w:color w:val="1B6B7A"/>
          <w:sz w:val="30"/>
          <w:szCs w:val="30"/>
        </w:rPr>
        <w:t xml:space="preserve">7.4 全片装配</w:t>
      </w:r>
      <w:bookmarkEnd w:id="100031"/>
    </w:p>
    <w:p>
      <w:pPr>
        <w:spacing w:after="80" w:line="312"/>
        <w:ind w:firstLine="480"/>
        <w:jc w:val="both"/>
      </w:pPr>
      <w:r>
        <w:rPr>
          <w:rFonts w:ascii="Times New Roman" w:eastAsia="SimSun"/>
          <w:color w:val="000000"/>
          <w:sz w:val="24"/>
          <w:szCs w:val="24"/>
        </w:rPr>
        <w:t xml:space="preserve">Video.tsx 完成最后装配：遍历场景数组，每个场景包一层 Sequence，按累计偏移定位；音频在其内部再嵌套一层从 leadIn 开始的 Sequence，挂载静态资源里的 WAV。组件与场景的映射用一张记录表维护，新增场景只需注册组件后改一行映射。Composition 的 durationInFrames 引用引擎的 TOTAL_FRAMES，文案变化引起的时长变化在渲染时自动生效。</w:t>
      </w:r>
    </w:p>
    <w:p>
      <w:pPr>
        <w:pStyle w:val="Heading1"/>
        <w:spacing w:after="200" w:before="360" w:line="380" w:lineRule="atLeast"/>
        <w:jc w:val="center"/>
      </w:pPr>
      <w:bookmarkStart w:id="100032" w:name="_Toc100032"/>
      <w:r>
        <w:rPr>
          <w:rFonts w:ascii="Times New Roman" w:eastAsia="SimHei"/>
          <w:b/>
          <w:bCs/>
          <w:color w:val="162235"/>
          <w:sz w:val="32"/>
          <w:szCs w:val="32"/>
        </w:rPr>
        <w:t xml:space="preserve">第八章 阶段六：视觉质检与迭代修复</w:t>
      </w:r>
      <w:bookmarkEnd w:id="100032"/>
    </w:p>
    <w:p>
      <w:pPr>
        <w:pStyle w:val="Heading2"/>
        <w:spacing w:after="140" w:before="280" w:line="360" w:lineRule="atLeast"/>
      </w:pPr>
      <w:bookmarkStart w:id="100033" w:name="_Toc100033"/>
      <w:r>
        <w:rPr>
          <w:rFonts w:ascii="Times New Roman" w:eastAsia="SimHei"/>
          <w:b/>
          <w:bCs/>
          <w:color w:val="1B6B7A"/>
          <w:sz w:val="30"/>
          <w:szCs w:val="30"/>
        </w:rPr>
        <w:t xml:space="preserve">8.1 静态检查</w:t>
      </w:r>
      <w:bookmarkEnd w:id="100033"/>
    </w:p>
    <w:p>
      <w:pPr>
        <w:spacing w:after="80" w:line="312"/>
        <w:ind w:firstLine="480"/>
        <w:jc w:val="both"/>
      </w:pPr>
      <w:r>
        <w:rPr>
          <w:rFonts w:ascii="Times New Roman" w:eastAsia="SimSun"/>
          <w:color w:val="000000"/>
          <w:sz w:val="24"/>
          <w:szCs w:val="24"/>
        </w:rPr>
        <w:t xml:space="preserve">动任何场景组件之后，第一道检查是 TypeScript 编译零错误，命令为 npx tsc --noEmit。类型错误在 Remotion 里不是洁癖问题：durations.json 或 scenes.json 结构变化引发的类型不匹配，往往就是字幕错位、场景空白的直接原因。第二道检查是评估 compositions，输出总帧数，与「各场景音频秒数之和乘以 30 加上缓冲帧」的手算值核对，两者一致说明时长数据链路完好。</w:t>
      </w:r>
    </w:p>
    <w:p>
      <w:pPr>
        <w:pStyle w:val="Heading2"/>
        <w:spacing w:after="140" w:before="280" w:line="360" w:lineRule="atLeast"/>
      </w:pPr>
      <w:bookmarkStart w:id="100034" w:name="_Toc100034"/>
      <w:r>
        <w:rPr>
          <w:rFonts w:ascii="Times New Roman" w:eastAsia="SimHei"/>
          <w:b/>
          <w:bCs/>
          <w:color w:val="1B6B7A"/>
          <w:sz w:val="30"/>
          <w:szCs w:val="30"/>
        </w:rPr>
        <w:t xml:space="preserve">8.2 关键帧截图与视觉模型审查</w:t>
      </w:r>
      <w:bookmarkEnd w:id="100034"/>
    </w:p>
    <w:p>
      <w:pPr>
        <w:spacing w:after="80" w:line="312"/>
        <w:ind w:firstLine="480"/>
        <w:jc w:val="both"/>
      </w:pPr>
      <w:r>
        <w:rPr>
          <w:rFonts w:ascii="Times New Roman" w:eastAsia="SimSun"/>
          <w:color w:val="000000"/>
          <w:sz w:val="24"/>
          <w:szCs w:val="24"/>
        </w:rPr>
        <w:t xml:space="preserve">静态检查无法发现布局碰撞与遮挡，这类问题靠关键帧截图加视觉模型审查捕捉：用渲染命令的 still 模式导出 17 个覆盖各场景动画中段的帧截图，分批交给视觉模型检查六类问题——文字溢出容器、元素互相重叠、连线穿过文字、字幕遮挡内容、颜色对比度不足、布局贴边失衡。审查输出逐条回定位到场景代码中的坐标常量修正。本项目实际经历了两轮审查修复，累计修复十余处，其中四个典型案例见表 8-1。</w:t>
      </w:r>
    </w:p>
    <w:p>
      <w:pPr>
        <w:keepNext/>
        <w:spacing w:after="80" w:before="160"/>
        <w:jc w:val="center"/>
      </w:pPr>
      <w:r>
        <w:rPr>
          <w:rFonts w:ascii="Times New Roman" w:eastAsia="SimHei"/>
          <w:b/>
          <w:bCs/>
          <w:color w:val="1B6B7A"/>
          <w:sz w:val="21"/>
          <w:szCs w:val="21"/>
        </w:rPr>
        <w:t xml:space="preserve">表 8-1 真实修复案例</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Layout w:type="fixed"/>
      </w:tblPr>
      <w:tblGrid>
        <w:gridCol w:w="100"/>
        <w:gridCol w:w="100"/>
        <w:gridCol w:w="100"/>
      </w:tblGrid>
      <w:tr>
        <w:trPr>
          <w:cantSplit/>
          <w:tblHeader/>
        </w:trPr>
        <w:tc>
          <w:tcPr>
            <w:tcW w:type="pct" w:w="24%"/>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问题</w:t>
            </w:r>
          </w:p>
        </w:tc>
        <w:tc>
          <w:tcPr>
            <w:tcW w:type="pct" w:w="38%"/>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现象</w:t>
            </w:r>
          </w:p>
        </w:tc>
        <w:tc>
          <w:tcPr>
            <w:tcW w:type="pct" w:w="38%"/>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修复方法</w:t>
            </w:r>
          </w:p>
        </w:tc>
      </w:tr>
      <w:tr>
        <w:trPr>
          <w:cantSplit/>
        </w:trPr>
        <w:tc>
          <w:tcPr>
            <w:tcW w:type="pct" w:w="2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PulseBox 宽度塌缩</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强调框内文字竖排显示</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默认定位从 absolute 改为 relative 加 inline-block</w:t>
            </w:r>
          </w:p>
        </w:tc>
      </w:tr>
      <w:tr>
        <w:trPr>
          <w:cantSplit/>
        </w:trPr>
        <w:tc>
          <w:tcPr>
            <w:tcW w:type="pct" w:w="2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PCB 四象限贴边</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结构体卡片与屏幕边缘重叠</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坐标常量左移右收（x 60/1400），连线端点重定位</w:t>
            </w:r>
          </w:p>
        </w:tc>
      </w:tr>
      <w:tr>
        <w:trPr>
          <w:cantSplit/>
        </w:trPr>
        <w:tc>
          <w:tcPr>
            <w:tcW w:type="pct" w:w="24%"/>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状态机连线相交</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易错点面板横穿阻塞到就绪的连线</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面板左移收窄（x 100 宽 720），考试标签上移</w:t>
            </w:r>
          </w:p>
        </w:tc>
      </w:tr>
      <w:tr>
        <w:trPr>
          <w:cantSplit/>
        </w:trPr>
        <w:tc>
          <w:tcPr>
            <w:tcW w:type="pct" w:w="24%"/>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口诀横幅遮挡</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底部口诀被字幕条压住</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横幅整体上移，与字幕区保持 110 像素净空</w:t>
            </w:r>
          </w:p>
        </w:tc>
      </w:tr>
    </w:tbl>
    <w:p>
      <w:pPr>
        <w:pStyle w:val="Heading2"/>
        <w:spacing w:after="140" w:before="280" w:line="360" w:lineRule="atLeast"/>
      </w:pPr>
      <w:bookmarkStart w:id="100035" w:name="_Toc100035"/>
      <w:r>
        <w:rPr>
          <w:rFonts w:ascii="Times New Roman" w:eastAsia="SimHei"/>
          <w:b/>
          <w:bCs/>
          <w:color w:val="1B6B7A"/>
          <w:sz w:val="30"/>
          <w:szCs w:val="30"/>
        </w:rPr>
        <w:t xml:space="preserve">8.3 误报处理原则</w:t>
      </w:r>
      <w:bookmarkEnd w:id="100035"/>
    </w:p>
    <w:p>
      <w:pPr>
        <w:spacing w:after="80" w:line="312"/>
        <w:ind w:firstLine="480"/>
        <w:jc w:val="both"/>
      </w:pPr>
      <w:r>
        <w:rPr>
          <w:rFonts w:ascii="Times New Roman" w:eastAsia="SimSun"/>
          <w:color w:val="000000"/>
          <w:sz w:val="24"/>
          <w:szCs w:val="24"/>
        </w:rPr>
        <w:t xml:space="preserve">低分辨率截图会让视觉模型把正常画面误判为截断或重叠，典型如长英文缩写被报告为「文字截断」。处理原则是局部放大复核：对可疑区域用更高分辨率重渲单帧，再交模型确认；确属误报的记录下来避免重复排查，真问题则修代码。不要跳过这步直接改布局，误报驱动的改动反而会破坏原本正确的构图。</w:t>
      </w:r>
    </w:p>
    <w:p>
      <w:pPr>
        <w:pStyle w:val="Heading1"/>
        <w:spacing w:after="200" w:before="360" w:line="380" w:lineRule="atLeast"/>
        <w:jc w:val="center"/>
      </w:pPr>
      <w:bookmarkStart w:id="100036" w:name="_Toc100036"/>
      <w:r>
        <w:rPr>
          <w:rFonts w:ascii="Times New Roman" w:eastAsia="SimHei"/>
          <w:b/>
          <w:bCs/>
          <w:color w:val="162235"/>
          <w:sz w:val="32"/>
          <w:szCs w:val="32"/>
        </w:rPr>
        <w:t xml:space="preserve">第九章 阶段七：渲染、拼接与交付</w:t>
      </w:r>
      <w:bookmarkEnd w:id="100036"/>
    </w:p>
    <w:p>
      <w:pPr>
        <w:pStyle w:val="Heading2"/>
        <w:spacing w:after="140" w:before="280" w:line="360" w:lineRule="atLeast"/>
      </w:pPr>
      <w:bookmarkStart w:id="100037" w:name="_Toc100037"/>
      <w:r>
        <w:rPr>
          <w:rFonts w:ascii="Times New Roman" w:eastAsia="SimHei"/>
          <w:b/>
          <w:bCs/>
          <w:color w:val="1B6B7A"/>
          <w:sz w:val="30"/>
          <w:szCs w:val="30"/>
        </w:rPr>
        <w:t xml:space="preserve">9.1 渲染参数与测速</w:t>
      </w:r>
      <w:bookmarkEnd w:id="100037"/>
    </w:p>
    <w:p>
      <w:pPr>
        <w:spacing w:after="80" w:line="312"/>
        <w:ind w:firstLine="480"/>
        <w:jc w:val="both"/>
      </w:pPr>
      <w:r>
        <w:rPr>
          <w:rFonts w:ascii="Times New Roman" w:eastAsia="SimSun"/>
          <w:color w:val="000000"/>
          <w:sz w:val="24"/>
          <w:szCs w:val="24"/>
        </w:rPr>
        <w:t xml:space="preserve">渲染参数定为 H.264 编码、CRF 20、双路并发，输出含音频的 MP4。全片 17502 帧在双核沙箱上渲染速度约每秒 13 帧，总耗时需二十分钟以上，超过工具单次调用十分钟的上限。正式渲染前先渲 300 帧测速，用实测速度推算全片时长与分段方案，这一步五分钟就能避免中途超时废渲染。</w:t>
      </w:r>
    </w:p>
    <w:p>
      <w:pPr>
        <w:pStyle w:val="Heading2"/>
        <w:spacing w:after="140" w:before="280" w:line="360" w:lineRule="atLeast"/>
      </w:pPr>
      <w:bookmarkStart w:id="100038" w:name="_Toc100038"/>
      <w:r>
        <w:rPr>
          <w:rFonts w:ascii="Times New Roman" w:eastAsia="SimHei"/>
          <w:b/>
          <w:bCs/>
          <w:color w:val="1B6B7A"/>
          <w:sz w:val="30"/>
          <w:szCs w:val="30"/>
        </w:rPr>
        <w:t xml:space="preserve">9.2 分段渲染策略</w:t>
      </w:r>
      <w:bookmarkEnd w:id="100038"/>
    </w:p>
    <w:p>
      <w:pPr>
        <w:spacing w:after="80" w:line="312"/>
        <w:ind w:firstLine="480"/>
        <w:jc w:val="both"/>
      </w:pPr>
      <w:r>
        <w:rPr>
          <w:rFonts w:ascii="Times New Roman" w:eastAsia="SimSun"/>
          <w:color w:val="000000"/>
          <w:sz w:val="24"/>
          <w:szCs w:val="24"/>
        </w:rPr>
        <w:t xml:space="preserve">本项目踩过的一个重要环境坑：沙箱会随会话终止杀掉后台进程，nohup 与 setsid 都无法幸免，后台整片渲染的方案直接作废。对策是分段前景渲染：把全片按帧区间切成五段，每段 3500 帧约四分半钟，单次调用在十分钟内稳定完成；五段依次渲染完毕后核对各段帧数。这个策略的本质是把长任务改造成一连串可恢复的短任务，任何一段失败只需重渲那一段。</w:t>
      </w:r>
    </w:p>
    <w:tbl>
      <w:tblPr>
        <w:tblW w:type="pct" w:w="1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100"/>
      </w:tblGrid>
      <w:tr>
        <w:trPr>
          <w:cantSplit/>
        </w:trPr>
        <w:tc>
          <w:tcPr>
            <w:shd w:fill="F4F6F8" w:val="clear"/>
            <w:tcMar>
              <w:top w:type="dxa" w:w="100"/>
              <w:left w:type="dxa" w:w="200"/>
              <w:bottom w:type="dxa" w:w="100"/>
              <w:right w:type="dxa" w:w="160"/>
            </w:tcMar>
          </w:tcPr>
          <w:p>
            <w:pPr>
              <w:spacing w:after="10" w:before="10" w:line="264"/>
              <w:jc w:val="left"/>
            </w:pPr>
            <w:r>
              <w:rPr>
                <w:rFonts w:ascii="Courier New" w:eastAsia="Microsoft YaHei"/>
                <w:color w:val="24313D"/>
                <w:sz w:val="18"/>
                <w:szCs w:val="18"/>
              </w:rPr>
              <w:t xml:space="preserve">npx remotion render OSVideo out/seg1.mp4 \</w:t>
            </w:r>
          </w:p>
          <w:p>
            <w:pPr>
              <w:spacing w:after="10" w:before="10" w:line="264"/>
              <w:jc w:val="left"/>
            </w:pPr>
            <w:r>
              <w:rPr>
                <w:rFonts w:ascii="Courier New" w:eastAsia="Microsoft YaHei"/>
                <w:color w:val="24313D"/>
                <w:sz w:val="18"/>
                <w:szCs w:val="18"/>
              </w:rPr>
              <w:t xml:space="preserve">  --frames=0-3499 --concurrency=2 --crf=20</w:t>
            </w:r>
          </w:p>
          <w:p>
            <w:pPr>
              <w:spacing w:after="10" w:before="10" w:line="264"/>
              <w:jc w:val="left"/>
            </w:pPr>
            <w:r>
              <w:rPr>
                <w:rFonts w:ascii="Courier New" w:eastAsia="Microsoft YaHei"/>
                <w:color w:val="24313D"/>
                <w:sz w:val="18"/>
                <w:szCs w:val="18"/>
              </w:rPr>
              <w:t xml:space="preserve"># seg2: 3500-6999  seg3: 7000-10499</w:t>
            </w:r>
          </w:p>
          <w:p>
            <w:pPr>
              <w:spacing w:after="10" w:before="10" w:line="264"/>
              <w:jc w:val="left"/>
            </w:pPr>
            <w:r>
              <w:rPr>
                <w:rFonts w:ascii="Courier New" w:eastAsia="Microsoft YaHei"/>
                <w:color w:val="24313D"/>
                <w:sz w:val="18"/>
                <w:szCs w:val="18"/>
              </w:rPr>
              <w:t xml:space="preserve"># seg4: 10500-13999  seg5: 14000-17501</w:t>
            </w:r>
          </w:p>
        </w:tc>
      </w:tr>
    </w:tbl>
    <w:p>
      <w:pPr>
        <w:spacing w:after="160" w:before="60"/>
        <w:jc w:val="center"/>
      </w:pPr>
      <w:r>
        <w:rPr>
          <w:rFonts w:ascii="Times New Roman" w:eastAsia="SimSun"/>
          <w:color w:val="5A6672"/>
          <w:sz w:val="21"/>
          <w:szCs w:val="21"/>
        </w:rPr>
        <w:t xml:space="preserve">代码 9-1 分段渲染命令</w:t>
      </w:r>
    </w:p>
    <w:p>
      <w:pPr>
        <w:pStyle w:val="Heading2"/>
        <w:spacing w:after="140" w:before="280" w:line="360" w:lineRule="atLeast"/>
      </w:pPr>
      <w:bookmarkStart w:id="100039" w:name="_Toc100039"/>
      <w:r>
        <w:rPr>
          <w:rFonts w:ascii="Times New Roman" w:eastAsia="SimHei"/>
          <w:b/>
          <w:bCs/>
          <w:color w:val="1B6B7A"/>
          <w:sz w:val="30"/>
          <w:szCs w:val="30"/>
        </w:rPr>
        <w:t xml:space="preserve">9.3 无损拼接与终检</w:t>
      </w:r>
      <w:bookmarkEnd w:id="100039"/>
    </w:p>
    <w:p>
      <w:pPr>
        <w:spacing w:after="80" w:line="312"/>
        <w:ind w:firstLine="480"/>
        <w:jc w:val="both"/>
      </w:pPr>
      <w:r>
        <w:rPr>
          <w:rFonts w:ascii="Times New Roman" w:eastAsia="SimSun"/>
          <w:color w:val="000000"/>
          <w:sz w:val="24"/>
          <w:szCs w:val="24"/>
        </w:rPr>
        <w:t xml:space="preserve">分段产物用 ffmpeg 的 concat 分流器拼接，各段编码参数完全一致时这是纯流级无损拼接，不发生重编码。终检做三件事：ffprobe 核对总帧数、总时长、视频流与音频流参数；抽取拼接边界前后各一秒的帧交视觉模型复核连续性，确认无黑帧与跳变；解码音频计算整体 RMS 电平，确认响度正常（本项目实测约负 28 dBFS）。三检通过后按「课程章节名-定语」规范命名复制到交付目录。</w:t>
      </w:r>
    </w:p>
    <w:p>
      <w:pPr>
        <w:pStyle w:val="Heading1"/>
        <w:spacing w:after="200" w:before="360" w:line="380" w:lineRule="atLeast"/>
        <w:jc w:val="center"/>
      </w:pPr>
      <w:bookmarkStart w:id="100040" w:name="_Toc100040"/>
      <w:r>
        <w:rPr>
          <w:rFonts w:ascii="Times New Roman" w:eastAsia="SimHei"/>
          <w:b/>
          <w:bCs/>
          <w:color w:val="162235"/>
          <w:sz w:val="32"/>
          <w:szCs w:val="32"/>
        </w:rPr>
        <w:t xml:space="preserve">第十章 关键经验与易错点清单</w:t>
      </w:r>
      <w:bookmarkEnd w:id="100040"/>
    </w:p>
    <w:p>
      <w:pPr>
        <w:spacing w:after="80" w:line="312"/>
        <w:ind w:firstLine="480"/>
        <w:jc w:val="both"/>
      </w:pPr>
      <w:r>
        <w:rPr>
          <w:rFonts w:ascii="Times New Roman" w:eastAsia="SimSun"/>
          <w:color w:val="000000"/>
          <w:sz w:val="24"/>
          <w:szCs w:val="24"/>
        </w:rPr>
        <w:t xml:space="preserve">以下十二条按数据流顺序整理，每一条都来自本项目的真实教训。复用流程制作新视频时，建议把这张表当作开工前的检查清单，犯过的错不值得再犯一遍。</w:t>
      </w:r>
    </w:p>
    <w:p>
      <w:pPr>
        <w:keepNext/>
        <w:spacing w:after="80" w:before="160"/>
        <w:jc w:val="center"/>
      </w:pPr>
      <w:r>
        <w:rPr>
          <w:rFonts w:ascii="Times New Roman" w:eastAsia="SimHei"/>
          <w:b/>
          <w:bCs/>
          <w:color w:val="1B6B7A"/>
          <w:sz w:val="21"/>
          <w:szCs w:val="21"/>
        </w:rPr>
        <w:t xml:space="preserve">表 10-1 易错点与规避方法</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Layout w:type="fixed"/>
      </w:tblPr>
      <w:tblGrid>
        <w:gridCol w:w="100"/>
        <w:gridCol w:w="100"/>
        <w:gridCol w:w="100"/>
      </w:tblGrid>
      <w:tr>
        <w:trPr>
          <w:cantSplit/>
          <w:tblHeader/>
        </w:trPr>
        <w:tc>
          <w:tcPr>
            <w:tcW w:type="pct" w:w="6%"/>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w:t>
            </w:r>
          </w:p>
        </w:tc>
        <w:tc>
          <w:tcPr>
            <w:tcW w:type="pct" w:w="38%"/>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易错点</w:t>
            </w:r>
          </w:p>
        </w:tc>
        <w:tc>
          <w:tcPr>
            <w:tcW w:type="pct" w:w="56%"/>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规避方法</w:t>
            </w:r>
          </w:p>
        </w:tc>
      </w:tr>
      <w:tr>
        <w:trPr>
          <w:cantSplit/>
        </w:trPr>
        <w:tc>
          <w:tcPr>
            <w:tcW w:type="pct" w:w="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1</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后台渲染进程被沙箱终止</w:t>
            </w:r>
          </w:p>
        </w:tc>
        <w:tc>
          <w:tcPr>
            <w:tcW w:type="pct" w:w="5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放弃后台任务，改分段前景渲染，每段控制在十分钟内</w:t>
            </w:r>
          </w:p>
        </w:tc>
      </w:tr>
      <w:tr>
        <w:trPr>
          <w:cantSplit/>
        </w:trPr>
        <w:tc>
          <w:tcPr>
            <w:tcW w:type="pct" w:w="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2</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整片渲染超过工具超时</w:t>
            </w:r>
          </w:p>
        </w:tc>
        <w:tc>
          <w:tcPr>
            <w:tcW w:type="pct" w:w="5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先渲 300 帧测速，再按实测速度规划分段</w:t>
            </w:r>
          </w:p>
        </w:tc>
      </w:tr>
      <w:tr>
        <w:trPr>
          <w:cantSplit/>
        </w:trPr>
        <w:tc>
          <w:tcPr>
            <w:tcW w:type="pct" w:w="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3</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absolute 定位组件宽度塌缩</w:t>
            </w:r>
          </w:p>
        </w:tc>
        <w:tc>
          <w:tcPr>
            <w:tcW w:type="pct" w:w="5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行内强调组件用 relative 加 inline-block</w:t>
            </w:r>
          </w:p>
        </w:tc>
      </w:tr>
      <w:tr>
        <w:trPr>
          <w:cantSplit/>
        </w:trPr>
        <w:tc>
          <w:tcPr>
            <w:tcW w:type="pct" w:w="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4</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多元素布局碰撞</w:t>
            </w:r>
          </w:p>
        </w:tc>
        <w:tc>
          <w:tcPr>
            <w:tcW w:type="pct" w:w="5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写场景前先画网格草稿，坐标常量集中定义</w:t>
            </w:r>
          </w:p>
        </w:tc>
      </w:tr>
      <w:tr>
        <w:trPr>
          <w:cantSplit/>
        </w:trPr>
        <w:tc>
          <w:tcPr>
            <w:tcW w:type="pct" w:w="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5</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字幕遮挡正文内容</w:t>
            </w:r>
          </w:p>
        </w:tc>
        <w:tc>
          <w:tcPr>
            <w:tcW w:type="pct" w:w="5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内容区整体上移，底部预留 110 像素字幕净空</w:t>
            </w:r>
          </w:p>
        </w:tc>
      </w:tr>
      <w:tr>
        <w:trPr>
          <w:cantSplit/>
        </w:trPr>
        <w:tc>
          <w:tcPr>
            <w:tcW w:type="pct" w:w="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6</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TTS 把缩写读成单词</w:t>
            </w:r>
          </w:p>
        </w:tc>
        <w:tc>
          <w:tcPr>
            <w:tcW w:type="pct" w:w="5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文案中缩写字母间加空格，norm() 负责显示归一化</w:t>
            </w:r>
          </w:p>
        </w:tc>
      </w:tr>
      <w:tr>
        <w:trPr>
          <w:cantSplit/>
        </w:trPr>
        <w:tc>
          <w:tcPr>
            <w:tcW w:type="pct" w:w="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7</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JSON 无法 import</w:t>
            </w:r>
          </w:p>
        </w:tc>
        <w:tc>
          <w:tcPr>
            <w:tcW w:type="pct" w:w="5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tsconfig 开启 resolveJsonModule</w:t>
            </w:r>
          </w:p>
        </w:tc>
      </w:tr>
      <w:tr>
        <w:trPr>
          <w:cantSplit/>
        </w:trPr>
        <w:tc>
          <w:tcPr>
            <w:tcW w:type="pct" w:w="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8</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音频重生成后音画漂移</w:t>
            </w:r>
          </w:p>
        </w:tc>
        <w:tc>
          <w:tcPr>
            <w:tcW w:type="pct" w:w="5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重跑 wav-duration 脚本刷新 durations.json</w:t>
            </w:r>
          </w:p>
        </w:tc>
      </w:tr>
      <w:tr>
        <w:trPr>
          <w:cantSplit/>
        </w:trPr>
        <w:tc>
          <w:tcPr>
            <w:tcW w:type="pct" w:w="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9</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when() 锚点失效无告警</w:t>
            </w:r>
          </w:p>
        </w:tc>
        <w:tc>
          <w:tcPr>
            <w:tcW w:type="pct" w:w="5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开发期盯终端警告，修改文案后全局检索锚点词</w:t>
            </w:r>
          </w:p>
        </w:tc>
      </w:tr>
      <w:tr>
        <w:trPr>
          <w:cantSplit/>
        </w:trPr>
        <w:tc>
          <w:tcPr>
            <w:tcW w:type="pct" w:w="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10</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渲染帧图像格式拖慢速度</w:t>
            </w:r>
          </w:p>
        </w:tc>
        <w:tc>
          <w:tcPr>
            <w:tcW w:type="pct" w:w="5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remotion.config 显式设 jpeg 帧格式</w:t>
            </w:r>
          </w:p>
        </w:tc>
      </w:tr>
      <w:tr>
        <w:trPr>
          <w:cantSplit/>
        </w:trPr>
        <w:tc>
          <w:tcPr>
            <w:tcW w:type="pct" w:w="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11</w:t>
            </w:r>
          </w:p>
        </w:tc>
        <w:tc>
          <w:tcPr>
            <w:tcW w:type="pct" w:w="3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磁盘被分段产物占满</w:t>
            </w:r>
          </w:p>
        </w:tc>
        <w:tc>
          <w:tcPr>
            <w:tcW w:type="pct" w:w="56%"/>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拼接完成后及时删除分段文件，交付前核对剩余空间</w:t>
            </w:r>
          </w:p>
        </w:tc>
      </w:tr>
      <w:tr>
        <w:trPr>
          <w:cantSplit/>
        </w:trPr>
        <w:tc>
          <w:tcPr>
            <w:tcW w:type="pct" w:w="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12</w:t>
            </w:r>
          </w:p>
        </w:tc>
        <w:tc>
          <w:tcPr>
            <w:tcW w:type="pct" w:w="3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视觉模型低分辨率误报</w:t>
            </w:r>
          </w:p>
        </w:tc>
        <w:tc>
          <w:tcPr>
            <w:tcW w:type="pct" w:w="56%"/>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可疑区域高分辨率重渲单帧复核后再改代码</w:t>
            </w:r>
          </w:p>
        </w:tc>
      </w:tr>
    </w:tbl>
    <w:p>
      <w:pPr>
        <w:pStyle w:val="Heading1"/>
        <w:spacing w:after="200" w:before="360" w:line="380" w:lineRule="atLeast"/>
        <w:jc w:val="center"/>
      </w:pPr>
      <w:bookmarkStart w:id="100041" w:name="_Toc100041"/>
      <w:r>
        <w:rPr>
          <w:rFonts w:ascii="Times New Roman" w:eastAsia="SimHei"/>
          <w:b/>
          <w:bCs/>
          <w:color w:val="162235"/>
          <w:sz w:val="32"/>
          <w:szCs w:val="32"/>
        </w:rPr>
        <w:t xml:space="preserve">第十一章 复用指南：换一个主题重制视频</w:t>
      </w:r>
      <w:bookmarkEnd w:id="100041"/>
    </w:p>
    <w:p>
      <w:pPr>
        <w:spacing w:after="80" w:line="312"/>
        <w:ind w:firstLine="480"/>
        <w:jc w:val="both"/>
      </w:pPr>
      <w:r>
        <w:rPr>
          <w:rFonts w:ascii="Times New Roman" w:eastAsia="SimSun"/>
          <w:color w:val="000000"/>
          <w:sz w:val="24"/>
          <w:szCs w:val="24"/>
        </w:rPr>
        <w:t xml:space="preserve">本章把前十章凝练为可执行的操作序列。以制作「操作系统内存管理」章视频为例，假设已持有本项目的工程骨架，完整步骤如下：</w:t>
      </w:r>
    </w:p>
    <w:p>
      <w:pPr>
        <w:pStyle w:val="ListParagraph"/>
        <w:numPr>
          <w:ilvl w:val="0"/>
          <w:numId w:val="1"/>
        </w:numPr>
        <w:spacing w:after="40" w:line="312"/>
        <w:jc w:val="left"/>
      </w:pPr>
      <w:r>
        <w:rPr>
          <w:rFonts w:ascii="Times New Roman" w:eastAsia="SimSun"/>
          <w:color w:val="000000"/>
          <w:sz w:val="24"/>
          <w:szCs w:val="24"/>
        </w:rPr>
        <w:t xml:space="preserve">第一步：复制工程骨架（保留 node_modules、src 引擎与组件、配置文件），删除旧场景组件与旧音频。</w:t>
      </w:r>
    </w:p>
    <w:p>
      <w:pPr>
        <w:pStyle w:val="ListParagraph"/>
        <w:numPr>
          <w:ilvl w:val="0"/>
          <w:numId w:val="1"/>
        </w:numPr>
        <w:spacing w:after="40" w:line="312"/>
        <w:jc w:val="left"/>
      </w:pPr>
      <w:r>
        <w:rPr>
          <w:rFonts w:ascii="Times New Roman" w:eastAsia="SimSun"/>
          <w:color w:val="000000"/>
          <w:sz w:val="24"/>
          <w:szCs w:val="24"/>
        </w:rPr>
        <w:t xml:space="preserve">第二步：按第三章规范重写 narration/scenes.json，为内存管理规划 14 至 15 个场景：存储层次、装入与重定位、连续分配、动态分区算法、分页与页表、地址变换、快表与多级页表、分段、段页式、虚拟内存、缺页中断、页面置换算法、抖动与工作集、总结。</w:t>
      </w:r>
    </w:p>
    <w:p>
      <w:pPr>
        <w:pStyle w:val="ListParagraph"/>
        <w:numPr>
          <w:ilvl w:val="0"/>
          <w:numId w:val="1"/>
        </w:numPr>
        <w:spacing w:after="40" w:line="312"/>
        <w:jc w:val="left"/>
      </w:pPr>
      <w:r>
        <w:rPr>
          <w:rFonts w:ascii="Times New Roman" w:eastAsia="SimSun"/>
          <w:color w:val="000000"/>
          <w:sz w:val="24"/>
          <w:szCs w:val="24"/>
        </w:rPr>
        <w:t xml:space="preserve">第三步：运行批量 TTS 脚本生成全部旁白（沿用 xiaochen 音色保持系列听感一致），随即重跑 WAV 时长解析刷新 durations.json。</w:t>
      </w:r>
    </w:p>
    <w:p>
      <w:pPr>
        <w:pStyle w:val="ListParagraph"/>
        <w:numPr>
          <w:ilvl w:val="0"/>
          <w:numId w:val="1"/>
        </w:numPr>
        <w:spacing w:after="40" w:line="312"/>
        <w:jc w:val="left"/>
      </w:pPr>
      <w:r>
        <w:rPr>
          <w:rFonts w:ascii="Times New Roman" w:eastAsia="SimSun"/>
          <w:color w:val="000000"/>
          <w:sz w:val="24"/>
          <w:szCs w:val="24"/>
        </w:rPr>
        <w:t xml:space="preserve">第四步：逐场景开发动画组件，先用 when() 计算锚点表，再按网格草稿写布局；优先复用组件库，新动效先抽象为 ui.tsx 里的通用组件再使用。</w:t>
      </w:r>
    </w:p>
    <w:p>
      <w:pPr>
        <w:pStyle w:val="ListParagraph"/>
        <w:numPr>
          <w:ilvl w:val="0"/>
          <w:numId w:val="1"/>
        </w:numPr>
        <w:spacing w:after="40" w:line="312"/>
        <w:jc w:val="left"/>
      </w:pPr>
      <w:r>
        <w:rPr>
          <w:rFonts w:ascii="Times New Roman" w:eastAsia="SimSun"/>
          <w:color w:val="000000"/>
          <w:sz w:val="24"/>
          <w:szCs w:val="24"/>
        </w:rPr>
        <w:t xml:space="preserve">第五步：在 Video.tsx 的映射表注册全部新场景组件，tsc 零错误后核对 compositions 总帧数与手算值。</w:t>
      </w:r>
    </w:p>
    <w:p>
      <w:pPr>
        <w:pStyle w:val="ListParagraph"/>
        <w:numPr>
          <w:ilvl w:val="0"/>
          <w:numId w:val="1"/>
        </w:numPr>
        <w:spacing w:after="40" w:line="312"/>
        <w:jc w:val="left"/>
      </w:pPr>
      <w:r>
        <w:rPr>
          <w:rFonts w:ascii="Times New Roman" w:eastAsia="SimSun"/>
          <w:color w:val="000000"/>
          <w:sz w:val="24"/>
          <w:szCs w:val="24"/>
        </w:rPr>
        <w:t xml:space="preserve">第六步：导出关键帧截图做视觉模型审查，修复布局问题；重点检查分页地址变换这类多元素场景的连线交叉。</w:t>
      </w:r>
    </w:p>
    <w:p>
      <w:pPr>
        <w:pStyle w:val="ListParagraph"/>
        <w:numPr>
          <w:ilvl w:val="0"/>
          <w:numId w:val="1"/>
        </w:numPr>
        <w:spacing w:after="40" w:line="312"/>
        <w:jc w:val="left"/>
      </w:pPr>
      <w:r>
        <w:rPr>
          <w:rFonts w:ascii="Times New Roman" w:eastAsia="SimSun"/>
          <w:color w:val="000000"/>
          <w:sz w:val="24"/>
          <w:szCs w:val="24"/>
        </w:rPr>
        <w:t xml:space="preserve">第七步：测速、分段渲染、无损拼接、三重终检，命名交付。</w:t>
      </w:r>
    </w:p>
    <w:p>
      <w:pPr>
        <w:spacing w:after="80" w:line="312"/>
        <w:ind w:firstLine="480"/>
        <w:jc w:val="both"/>
      </w:pPr>
      <w:r>
        <w:rPr>
          <w:rFonts w:ascii="Times New Roman" w:eastAsia="SimSun"/>
          <w:color w:val="000000"/>
          <w:sz w:val="24"/>
          <w:szCs w:val="24"/>
        </w:rPr>
        <w:t xml:space="preserve">可按需参数化的项集中在三处：音色与语速在 TTS 脚本；场景节奏（leadIn 与 tail）在时间引擎顶部常量；视觉身份在 theme.ts 的颜色令牌。不建议参数化场景布局本身——每个主题的图示结构差异太大，保持每场景独立组件反而更清晰。质量红线有三条：音频与时长数据必须同批次刷新；全部 when() 锚点零警告；视觉质检一轮不可省略。</w:t>
      </w:r>
    </w:p>
    <w:p>
      <w:pPr>
        <w:pStyle w:val="Heading1"/>
        <w:spacing w:after="200" w:before="360" w:line="380" w:lineRule="atLeast"/>
        <w:jc w:val="center"/>
      </w:pPr>
      <w:bookmarkStart w:id="100042" w:name="_Toc100042"/>
      <w:r>
        <w:rPr>
          <w:rFonts w:ascii="Times New Roman" w:eastAsia="SimHei"/>
          <w:b/>
          <w:bCs/>
          <w:color w:val="162235"/>
          <w:sz w:val="32"/>
          <w:szCs w:val="32"/>
        </w:rPr>
        <w:t xml:space="preserve">第十二章 附录：可复用资产清单</w:t>
      </w:r>
      <w:bookmarkEnd w:id="100042"/>
    </w:p>
    <w:p>
      <w:pPr>
        <w:spacing w:after="60" w:line="312"/>
        <w:jc w:val="left"/>
      </w:pPr>
      <w:r>
        <w:rPr>
          <w:rFonts w:ascii="Times New Roman" w:eastAsia="SimSun"/>
          <w:color w:val="000000"/>
          <w:sz w:val="24"/>
          <w:szCs w:val="24"/>
        </w:rPr>
        <w:t xml:space="preserve">下表列出制作流程沉淀的全部可复用资产、职责与复用方式，路径均相对工程根目录。</w:t>
      </w:r>
    </w:p>
    <w:p>
      <w:pPr>
        <w:keepNext/>
        <w:spacing w:after="80" w:before="160"/>
        <w:jc w:val="center"/>
      </w:pPr>
      <w:r>
        <w:rPr>
          <w:rFonts w:ascii="Times New Roman" w:eastAsia="SimHei"/>
          <w:b/>
          <w:bCs/>
          <w:color w:val="1B6B7A"/>
          <w:sz w:val="21"/>
          <w:szCs w:val="21"/>
        </w:rPr>
        <w:t xml:space="preserve">表 12-1 可复用资产清单</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Layout w:type="fixed"/>
      </w:tblPr>
      <w:tblGrid>
        <w:gridCol w:w="100"/>
        <w:gridCol w:w="100"/>
        <w:gridCol w:w="100"/>
      </w:tblGrid>
      <w:tr>
        <w:trPr>
          <w:cantSplit/>
          <w:tblHeader/>
        </w:trPr>
        <w:tc>
          <w:tcPr>
            <w:tcW w:type="pct" w:w="28%"/>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资产</w:t>
            </w:r>
          </w:p>
        </w:tc>
        <w:tc>
          <w:tcPr>
            <w:tcW w:type="pct" w:w="42%"/>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职责</w:t>
            </w:r>
          </w:p>
        </w:tc>
        <w:tc>
          <w:tcPr>
            <w:tcW w:type="pct" w:w="30%"/>
            <w:shd w:fill="1B6B7A" w:val="clear"/>
            <w:tcMar>
              <w:top w:type="dxa" w:w="70"/>
              <w:left w:type="dxa" w:w="120"/>
              <w:bottom w:type="dxa" w:w="70"/>
              <w:right w:type="dxa" w:w="120"/>
            </w:tcMar>
            <w:vAlign w:val="top"/>
          </w:tcPr>
          <w:p>
            <w:pPr>
              <w:spacing w:line="288"/>
              <w:jc w:val="center"/>
            </w:pPr>
            <w:r>
              <w:rPr>
                <w:rFonts w:ascii="Times New Roman" w:eastAsia="SimHei"/>
                <w:b/>
                <w:bCs/>
                <w:color w:val="FFFFFF"/>
                <w:sz w:val="21"/>
                <w:szCs w:val="21"/>
              </w:rPr>
              <w:t xml:space="preserve">复用方式</w:t>
            </w:r>
          </w:p>
        </w:tc>
      </w:tr>
      <w:tr>
        <w:trPr>
          <w:cantSplit/>
        </w:trPr>
        <w:tc>
          <w:tcPr>
            <w:tcW w:type="pct" w:w="2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src/narration.ts</w:t>
            </w:r>
          </w:p>
        </w:tc>
        <w:tc>
          <w:tcPr>
            <w:tcW w:type="pct" w:w="42%"/>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音画同步时间引擎：帧级时间轴、双粒度切分、when() 锚点、norm() 归一化</w:t>
            </w:r>
          </w:p>
        </w:tc>
        <w:tc>
          <w:tcPr>
            <w:tcW w:type="pct" w:w="3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整体复制，零改动直接使用</w:t>
            </w:r>
          </w:p>
        </w:tc>
      </w:tr>
      <w:tr>
        <w:trPr>
          <w:cantSplit/>
        </w:trPr>
        <w:tc>
          <w:tcPr>
            <w:tcW w:type="pct" w:w="2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src/theme.ts</w:t>
            </w:r>
          </w:p>
        </w:tc>
        <w:tc>
          <w:tcPr>
            <w:tcW w:type="pct" w:w="42%"/>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主题令牌：配色、字体、画幅常量</w:t>
            </w:r>
          </w:p>
        </w:tc>
        <w:tc>
          <w:tcPr>
            <w:tcW w:type="pct" w:w="3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复制后按新片视觉调色</w:t>
            </w:r>
          </w:p>
        </w:tc>
      </w:tr>
      <w:tr>
        <w:trPr>
          <w:cantSplit/>
        </w:trPr>
        <w:tc>
          <w:tcPr>
            <w:tcW w:type="pct" w:w="2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src/components/ui.tsx</w:t>
            </w:r>
          </w:p>
        </w:tc>
        <w:tc>
          <w:tcPr>
            <w:tcW w:type="pct" w:w="42%"/>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动效原语与通用组件（打字机、终端窗、连线、脉冲框等）</w:t>
            </w:r>
          </w:p>
        </w:tc>
        <w:tc>
          <w:tcPr>
            <w:tcW w:type="pct" w:w="3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整体复制，按需扩展</w:t>
            </w:r>
          </w:p>
        </w:tc>
      </w:tr>
      <w:tr>
        <w:trPr>
          <w:cantSplit/>
        </w:trPr>
        <w:tc>
          <w:tcPr>
            <w:tcW w:type="pct" w:w="2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src/components/SceneShell.tsx</w:t>
            </w:r>
          </w:p>
        </w:tc>
        <w:tc>
          <w:tcPr>
            <w:tcW w:type="pct" w:w="42%"/>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场景外壳：背景、顶栏、标题、字幕的统一装配</w:t>
            </w:r>
          </w:p>
        </w:tc>
        <w:tc>
          <w:tcPr>
            <w:tcW w:type="pct" w:w="3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整体复制，零改动</w:t>
            </w:r>
          </w:p>
        </w:tc>
      </w:tr>
      <w:tr>
        <w:trPr>
          <w:cantSplit/>
        </w:trPr>
        <w:tc>
          <w:tcPr>
            <w:tcW w:type="pct" w:w="2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src/components/Subtitle.tsx</w:t>
            </w:r>
          </w:p>
        </w:tc>
        <w:tc>
          <w:tcPr>
            <w:tcW w:type="pct" w:w="42%"/>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底部字幕条（消费字幕块时间轴）</w:t>
            </w:r>
          </w:p>
        </w:tc>
        <w:tc>
          <w:tcPr>
            <w:tcW w:type="pct" w:w="3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整体复制，零改动</w:t>
            </w:r>
          </w:p>
        </w:tc>
      </w:tr>
      <w:tr>
        <w:trPr>
          <w:cantSplit/>
        </w:trPr>
        <w:tc>
          <w:tcPr>
            <w:tcW w:type="pct" w:w="2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src/Video.tsx 与 Root.tsx</w:t>
            </w:r>
          </w:p>
        </w:tc>
        <w:tc>
          <w:tcPr>
            <w:tcW w:type="pct" w:w="42%"/>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全片装配与 Composition 注册</w:t>
            </w:r>
          </w:p>
        </w:tc>
        <w:tc>
          <w:tcPr>
            <w:tcW w:type="pct" w:w="3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复制后仅改场景映射表</w:t>
            </w:r>
          </w:p>
        </w:tc>
      </w:tr>
      <w:tr>
        <w:trPr>
          <w:cantSplit/>
        </w:trPr>
        <w:tc>
          <w:tcPr>
            <w:tcW w:type="pct" w:w="2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scripts/gen-tts.sh</w:t>
            </w:r>
          </w:p>
        </w:tc>
        <w:tc>
          <w:tcPr>
            <w:tcW w:type="pct" w:w="42%"/>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幂等批量 TTS 生成</w:t>
            </w:r>
          </w:p>
        </w:tc>
        <w:tc>
          <w:tcPr>
            <w:tcW w:type="pct" w:w="3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改工程路径与场景数量</w:t>
            </w:r>
          </w:p>
        </w:tc>
      </w:tr>
      <w:tr>
        <w:trPr>
          <w:cantSplit/>
        </w:trPr>
        <w:tc>
          <w:tcPr>
            <w:tcW w:type="pct" w:w="28%"/>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scripts/wav-duration.mjs</w:t>
            </w:r>
          </w:p>
        </w:tc>
        <w:tc>
          <w:tcPr>
            <w:tcW w:type="pct" w:w="42%"/>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裸解析 WAV 头生成 durations.json</w:t>
            </w:r>
          </w:p>
        </w:tc>
        <w:tc>
          <w:tcPr>
            <w:tcW w:type="pct" w:w="30%"/>
            <w:shd w:fill="EDF3F5"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改工程路径即可</w:t>
            </w:r>
          </w:p>
        </w:tc>
      </w:tr>
      <w:tr>
        <w:trPr>
          <w:cantSplit/>
        </w:trPr>
        <w:tc>
          <w:tcPr>
            <w:tcW w:type="pct" w:w="28%"/>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narration/scenes.json（样例）</w:t>
            </w:r>
          </w:p>
        </w:tc>
        <w:tc>
          <w:tcPr>
            <w:tcW w:type="pct" w:w="42%"/>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单一内容源格式范本</w:t>
            </w:r>
          </w:p>
        </w:tc>
        <w:tc>
          <w:tcPr>
            <w:tcW w:type="pct" w:w="30%"/>
            <w:shd w:fill="FFFFFF" w:val="clear"/>
            <w:tcMar>
              <w:top w:type="dxa" w:w="70"/>
              <w:left w:type="dxa" w:w="120"/>
              <w:bottom w:type="dxa" w:w="70"/>
              <w:right w:type="dxa" w:w="120"/>
            </w:tcMar>
            <w:vAlign w:val="top"/>
          </w:tcPr>
          <w:p>
            <w:pPr>
              <w:spacing w:line="288"/>
              <w:jc w:val="left"/>
            </w:pPr>
            <w:r>
              <w:rPr>
                <w:rFonts w:ascii="Times New Roman" w:eastAsia="SimSun"/>
                <w:b w:val="false"/>
                <w:bCs w:val="false"/>
                <w:color w:val="000000"/>
                <w:sz w:val="21"/>
                <w:szCs w:val="21"/>
              </w:rPr>
              <w:t xml:space="preserve">按第三章规范重写</w:t>
            </w:r>
          </w:p>
        </w:tc>
      </w:tr>
    </w:tbl>
    <w:p>
      <w:pPr>
        <w:spacing w:after="80" w:line="312"/>
        <w:ind w:firstLine="480"/>
        <w:jc w:val="both"/>
      </w:pPr>
      <w:r>
        <w:rPr>
          <w:rFonts w:ascii="Times New Roman" w:eastAsia="SimSun"/>
          <w:color w:val="000000"/>
          <w:sz w:val="24"/>
          <w:szCs w:val="24"/>
        </w:rPr>
        <w:t xml:space="preserve">这套资产的复用边界也很明确：时间引擎与组件库与主题强无关，换任何课程都能直接使用；场景组件与主题强相关，每次更换章节都需要重写，但旧场景可以拆出大量可移植片段，例如状态机巡游可以改造为页面置换的时钟环，进程树可以改造为段页式的层级映射。随着章节视频增多，组件库会从工具库逐渐长成该课程的图示语言体系，这才是代码化制作教学视频的长期价值所在。</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5A6672"/>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5A6672"/>
        <w:sz w:val="18"/>
        <w:szCs w:val="18"/>
      </w:rPr>
      <w:fldChar w:fldCharType="begin"/>
      <w:instrText xml:space="preserve"> PAGE \* arabic \* MERGEFORMAT </w:instrText>
      <w:fldChar w:fldCharType="separate"/>
      <w:fldChar w:fldCharType="end"/>
    </w:r>
  </w:p>
  <w:p>
    <w:pPr>
      <w:jc w:val="right"/>
    </w:pPr>
    <w:r>
      <w:rPr>
        <w:color w:val="808080"/>
        <w:sz w:val="18"/>
      </w:rPr>
      <w:t>AI生成</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Times New Roman" w:eastAsia="SimSun"/>
        <w:color w:val="5A6672"/>
        <w:sz w:val="18"/>
        <w:szCs w:val="18"/>
      </w:rPr>
      <w:t xml:space="preserve">Remotion 教学视频制作全流程详解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80"/>
      <w:outlineLvl w:val="0"/>
    </w:pPr>
    <w:rPr>
      <w:rFonts w:ascii="Times New Roman" w:eastAsia="SimHei"/>
      <w:b/>
      <w:bCs/>
      <w:color w:val="162235"/>
      <w:sz w:val="32"/>
      <w:szCs w:val="32"/>
    </w:rPr>
  </w:style>
  <w:style w:type="paragraph" w:styleId="Heading2">
    <w:name w:val="Heading 2"/>
    <w:basedOn w:val="Normal"/>
    <w:next w:val="Normal"/>
    <w:qFormat/>
    <w:pPr>
      <w:spacing w:after="140" w:before="280" w:line="360"/>
      <w:outlineLvl w:val="1"/>
    </w:pPr>
    <w:rPr>
      <w:rFonts w:ascii="Times New Roman" w:eastAsia="SimHei"/>
      <w:b/>
      <w:bCs/>
      <w:color w:val="1B6B7A"/>
      <w:sz w:val="30"/>
      <w:szCs w:val="30"/>
    </w:rPr>
  </w:style>
  <w:style w:type="paragraph" w:styleId="Heading3">
    <w:name w:val="Heading 3"/>
    <w:basedOn w:val="Normal"/>
    <w:next w:val="Normal"/>
    <w:qFormat/>
    <w:pPr>
      <w:spacing w:after="110" w:before="220" w:line="340"/>
      <w:outlineLvl w:val="2"/>
    </w:pPr>
    <w:rPr>
      <w:rFonts w:ascii="Times New Roman" w:eastAsia="SimHei"/>
      <w:b/>
      <w:bCs/>
      <w:color w:val="1B6B7A"/>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Remotion 教学视频制作全流程详解</dc:title>
  <dc:creator>OS Course Video Engineering</dc:creator>
  <cp:lastModifiedBy>Un-named</cp:lastModifiedBy>
  <cp:revision>1</cp:revision>
  <dcterms:created xsi:type="dcterms:W3CDTF">2026-09-18T08:23:36.226Z</dcterms:created>
  <dcterms:modified xsi:type="dcterms:W3CDTF">2026-09-18T08:23:36.226Z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{"Label":"1","ContentProducer":"001191110108MA01KP2T5U00000","ProduceID":"0ace469fbb9a4cff2b9eee656e57a9f2","ReservedCode1":"","ContentPropagator":"001191110108MA01KP2T5U00000","PropagateID":"0ace469fbb9a4cff2b9eee656e57a9f2","ReservedCode2":""}</vt:lpwstr>
  </property>
</Properties>
</file>