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DengXian" w:hAnsi="DengXian" w:cs="DengXian" w:eastAsia="DengXian"/>
          <w:color w:val="auto"/>
          <w:spacing w:val="0"/>
          <w:position w:val="0"/>
          <w:sz w:val="36"/>
          <w:shd w:fill="auto" w:val="clear"/>
        </w:rPr>
      </w:pPr>
      <w:r>
        <w:rPr>
          <w:rFonts w:ascii="DengXian" w:hAnsi="DengXian" w:cs="DengXian" w:eastAsia="DengXian"/>
          <w:color w:val="auto"/>
          <w:spacing w:val="0"/>
          <w:position w:val="0"/>
          <w:sz w:val="36"/>
          <w:shd w:fill="auto" w:val="clear"/>
        </w:rPr>
        <w:t xml:space="preserve">周报</w:t>
      </w:r>
    </w:p>
    <w:tbl>
      <w:tblPr/>
      <w:tblGrid>
        <w:gridCol w:w="2157"/>
        <w:gridCol w:w="2368"/>
        <w:gridCol w:w="2127"/>
        <w:gridCol w:w="1638"/>
      </w:tblGrid>
      <w:tr>
        <w:trPr>
          <w:trHeight w:val="563" w:hRule="auto"/>
          <w:jc w:val="left"/>
        </w:trPr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FangSong" w:hAnsi="FangSong" w:cs="FangSong" w:eastAsia="FangSong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FangSong" w:hAnsi="FangSong" w:cs="FangSong" w:eastAsia="FangSong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报告当期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angSong" w:hAnsi="FangSong" w:cs="FangSong" w:eastAsia="FangSong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Current report</w:t>
            </w: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  <w:t xml:space="preserve"> 2019年 4 月15日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  <w:t xml:space="preserve"> 2019年 4 月19日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FangSong" w:hAnsi="FangSong" w:cs="FangSong" w:eastAsia="FangSong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FangSong" w:hAnsi="FangSong" w:cs="FangSong" w:eastAsia="FangSong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填报人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angSong" w:hAnsi="FangSong" w:cs="FangSong" w:eastAsia="FangSong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Informant</w:t>
            </w: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  <w:t xml:space="preserve">李睿鸿</w:t>
            </w:r>
          </w:p>
        </w:tc>
      </w:tr>
      <w:tr>
        <w:trPr>
          <w:trHeight w:val="446" w:hRule="auto"/>
          <w:jc w:val="left"/>
        </w:trPr>
        <w:tc>
          <w:tcPr>
            <w:tcW w:w="829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  <w:t xml:space="preserve">本周工作总结 Weekly work report</w:t>
            </w:r>
          </w:p>
        </w:tc>
      </w:tr>
      <w:tr>
        <w:trPr>
          <w:trHeight w:val="397" w:hRule="auto"/>
          <w:jc w:val="left"/>
        </w:trPr>
        <w:tc>
          <w:tcPr>
            <w:tcW w:w="4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  <w:t xml:space="preserve">工作内容Content</w:t>
            </w:r>
            <w:r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  <w:t xml:space="preserve"> of the work week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  <w:t xml:space="preserve">完成情况 Status</w:t>
            </w: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说明Explain</w:t>
            </w:r>
          </w:p>
        </w:tc>
      </w:tr>
      <w:tr>
        <w:trPr>
          <w:trHeight w:val="585" w:hRule="auto"/>
          <w:jc w:val="left"/>
        </w:trPr>
        <w:tc>
          <w:tcPr>
            <w:tcW w:w="4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LiveBus Demo 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完成</w:t>
            </w: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4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4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4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4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4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29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  <w:t xml:space="preserve">本周工作问题反馈及解决方法：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829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  <w:t xml:space="preserve">工作建议和要求：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829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  <w:t xml:space="preserve">下周工作计划 Next week work plan</w:t>
            </w:r>
          </w:p>
        </w:tc>
      </w:tr>
      <w:tr>
        <w:trPr>
          <w:trHeight w:val="397" w:hRule="auto"/>
          <w:jc w:val="left"/>
        </w:trPr>
        <w:tc>
          <w:tcPr>
            <w:tcW w:w="4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  <w:t xml:space="preserve">工作内容Content</w:t>
            </w:r>
            <w:r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  <w:t xml:space="preserve"> of the work week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  <w:t xml:space="preserve">预计完成时间 Plan</w:t>
            </w: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说明Explain</w:t>
            </w:r>
          </w:p>
        </w:tc>
      </w:tr>
      <w:tr>
        <w:trPr>
          <w:trHeight w:val="567" w:hRule="auto"/>
          <w:jc w:val="left"/>
        </w:trPr>
        <w:tc>
          <w:tcPr>
            <w:tcW w:w="4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实现湘行一卡通App小程序Tab页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2019.4.23</w:t>
            </w: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4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实现湘行一卡通App小程序小我的程序页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2019.4.26</w:t>
            </w: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4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实现湘行一卡通App小程序小我的程序设置页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2019.4.26</w:t>
            </w: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后续ui图还没出暂定</w:t>
            </w:r>
          </w:p>
        </w:tc>
      </w:tr>
      <w:tr>
        <w:trPr>
          <w:trHeight w:val="567" w:hRule="auto"/>
          <w:jc w:val="left"/>
        </w:trPr>
        <w:tc>
          <w:tcPr>
            <w:tcW w:w="4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4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4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FangSong" w:hAnsi="FangSong" w:cs="FangSong" w:eastAsia="FangSong"/>
          <w:color w:val="auto"/>
          <w:spacing w:val="0"/>
          <w:position w:val="0"/>
          <w:sz w:val="21"/>
          <w:shd w:fill="auto" w:val="clear"/>
        </w:rPr>
      </w:pPr>
      <w:r>
        <w:rPr>
          <w:rFonts w:ascii="FangSong" w:hAnsi="FangSong" w:cs="FangSong" w:eastAsia="FangSong"/>
          <w:color w:val="auto"/>
          <w:spacing w:val="0"/>
          <w:position w:val="0"/>
          <w:sz w:val="21"/>
          <w:shd w:fill="auto" w:val="clear"/>
        </w:rPr>
        <w:t xml:space="preserve">注：请各部门于每周末下午3点前将周报交至部门主管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