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全年任务准时完成率：</w:t>
      </w:r>
      <w:r>
        <w:rPr>
          <w:rFonts w:hint="eastAsia"/>
        </w:rPr>
        <w:t>95%</w:t>
      </w:r>
      <w:r>
        <w:rPr>
          <w:rFonts w:hint="eastAsia"/>
        </w:rPr>
        <w:t>。</w:t>
      </w:r>
    </w:p>
    <w:p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普通线上问题处理速度：</w:t>
      </w:r>
      <w:r>
        <w:rPr>
          <w:rFonts w:hint="eastAsia"/>
        </w:rPr>
        <w:t>80%</w:t>
      </w:r>
      <w:r>
        <w:rPr>
          <w:rFonts w:hint="eastAsia"/>
        </w:rPr>
        <w:t>线上问题</w:t>
      </w:r>
      <w:r>
        <w:rPr>
          <w:rFonts w:hint="eastAsia"/>
        </w:rPr>
        <w:t>24</w:t>
      </w:r>
      <w:r>
        <w:rPr>
          <w:rFonts w:hint="eastAsia"/>
        </w:rPr>
        <w:t>小时内解决。</w:t>
      </w:r>
      <w:r>
        <w:rPr>
          <w:rFonts w:hint="eastAsia"/>
        </w:rPr>
        <w:t>90</w:t>
      </w:r>
      <w:r>
        <w:t>%</w:t>
      </w:r>
      <w:r>
        <w:rPr>
          <w:rFonts w:hint="eastAsia"/>
        </w:rPr>
        <w:t>线上</w:t>
      </w:r>
      <w:r>
        <w:t>问题</w:t>
      </w:r>
      <w:r>
        <w:rPr>
          <w:rFonts w:hint="eastAsia"/>
        </w:rPr>
        <w:t>48</w:t>
      </w:r>
      <w:r>
        <w:rPr>
          <w:rFonts w:hint="eastAsia"/>
        </w:rPr>
        <w:t>小时</w:t>
      </w:r>
      <w:r>
        <w:t>内解决。</w:t>
      </w:r>
    </w:p>
    <w:p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线上重大事故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用户无法</w:t>
      </w:r>
      <w:r>
        <w:t>正常</w:t>
      </w:r>
      <w:r>
        <w:rPr>
          <w:rFonts w:hint="eastAsia"/>
        </w:rPr>
        <w:t>使用</w:t>
      </w:r>
      <w:r>
        <w:t>产品功能）</w:t>
      </w:r>
      <w:r>
        <w:rPr>
          <w:rFonts w:hint="eastAsia"/>
        </w:rPr>
        <w:t>解决速度：</w:t>
      </w:r>
      <w:r>
        <w:rPr>
          <w:rFonts w:hint="eastAsia"/>
        </w:rPr>
        <w:t>1</w:t>
      </w:r>
      <w:r>
        <w:rPr>
          <w:rFonts w:hint="eastAsia"/>
        </w:rPr>
        <w:t>小时内解决。</w:t>
      </w:r>
    </w:p>
    <w:p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全年线上重大事故（</w:t>
      </w:r>
      <w:r>
        <w:rPr>
          <w:rFonts w:hint="eastAsia"/>
        </w:rPr>
        <w:t>10%</w:t>
      </w:r>
      <w:r>
        <w:rPr>
          <w:rFonts w:hint="eastAsia"/>
        </w:rPr>
        <w:t>用户无法</w:t>
      </w:r>
      <w:r>
        <w:t>正常</w:t>
      </w:r>
      <w:r>
        <w:rPr>
          <w:rFonts w:hint="eastAsia"/>
        </w:rPr>
        <w:t>使用</w:t>
      </w:r>
      <w:r>
        <w:t>产品功能）</w:t>
      </w:r>
      <w:r>
        <w:rPr>
          <w:rFonts w:hint="eastAsia"/>
        </w:rPr>
        <w:t>数：小于</w:t>
      </w:r>
      <w:r>
        <w:t>3</w:t>
      </w:r>
      <w:r>
        <w:rPr>
          <w:rFonts w:hint="eastAsia"/>
        </w:rPr>
        <w:t>次。</w:t>
      </w:r>
    </w:p>
    <w:p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每月线上问题数量：小于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版本升级频率：</w:t>
      </w:r>
      <w:r>
        <w:rPr>
          <w:rFonts w:hint="eastAsia"/>
        </w:rPr>
        <w:t>PC</w:t>
      </w:r>
      <w:r>
        <w:rPr>
          <w:rFonts w:hint="eastAsia"/>
        </w:rPr>
        <w:t>版本每月有</w:t>
      </w:r>
      <w:r>
        <w:rPr>
          <w:rFonts w:hint="eastAsia"/>
        </w:rPr>
        <w:t>1-2</w:t>
      </w:r>
      <w:r>
        <w:rPr>
          <w:rFonts w:hint="eastAsia"/>
        </w:rPr>
        <w:t>次大升级，手机主版本每月发布</w:t>
      </w:r>
      <w:r>
        <w:rPr>
          <w:rFonts w:hint="eastAsia"/>
        </w:rPr>
        <w:t>2</w:t>
      </w:r>
      <w:r>
        <w:rPr>
          <w:rFonts w:hint="eastAsia"/>
        </w:rPr>
        <w:t>个版本</w:t>
      </w:r>
    </w:p>
    <w:p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全年</w:t>
      </w:r>
      <w:r>
        <w:t>补丁版本数量：低于</w:t>
      </w:r>
      <w:r>
        <w:rPr>
          <w:rFonts w:hint="eastAsia"/>
        </w:rPr>
        <w:t>2</w:t>
      </w:r>
      <w:r>
        <w:rPr>
          <w:rFonts w:hint="eastAsia"/>
        </w:rPr>
        <w:t>次</w:t>
      </w:r>
    </w:p>
    <w:p/>
    <w:p>
      <w:r>
        <w:rPr>
          <w:rFonts w:hint="eastAsia"/>
        </w:rPr>
        <w:t>稳定</w:t>
      </w:r>
      <w:r>
        <w:t>性</w:t>
      </w:r>
    </w:p>
    <w:p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日崩溃率：</w:t>
      </w:r>
      <w:r>
        <w:rPr>
          <w:rFonts w:hint="eastAsia"/>
        </w:rPr>
        <w:t>PC</w:t>
      </w:r>
      <w:r>
        <w:rPr>
          <w:rFonts w:hint="eastAsia"/>
        </w:rPr>
        <w:t>版本低于</w:t>
      </w:r>
      <w:r>
        <w:rPr>
          <w:rFonts w:hint="eastAsia"/>
        </w:rPr>
        <w:t>0.8%</w:t>
      </w:r>
      <w:r>
        <w:rPr>
          <w:rFonts w:hint="eastAsia"/>
        </w:rPr>
        <w:t>，移动版本低于</w:t>
      </w:r>
      <w:r>
        <w:rPr>
          <w:rFonts w:hint="eastAsia"/>
        </w:rPr>
        <w:t>0.5%</w:t>
      </w:r>
    </w:p>
    <w:p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PostgreSQLS</w:t>
      </w:r>
      <w:r>
        <w:rPr>
          <w:rFonts w:hint="eastAsia"/>
        </w:rPr>
        <w:t>数据库高可用性</w:t>
      </w:r>
      <w:r>
        <w:rPr>
          <w:rFonts w:hint="eastAsia"/>
        </w:rPr>
        <w:t>99.99%</w:t>
      </w:r>
      <w:r>
        <w:rPr>
          <w:rFonts w:hint="eastAsia"/>
        </w:rPr>
        <w:t>以上。</w:t>
      </w:r>
    </w:p>
    <w:p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数据服务器高可用达到</w:t>
      </w:r>
      <w:r>
        <w:rPr>
          <w:rFonts w:hint="eastAsia"/>
        </w:rPr>
        <w:t>99.99%</w:t>
      </w:r>
      <w:r>
        <w:rPr>
          <w:rFonts w:hint="eastAsia"/>
        </w:rPr>
        <w:t>以上。</w:t>
      </w:r>
    </w:p>
    <w:p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高可用性</w:t>
      </w:r>
      <w:r>
        <w:rPr>
          <w:rFonts w:hint="eastAsia"/>
        </w:rPr>
        <w:t>99.99%</w:t>
      </w:r>
      <w:r>
        <w:rPr>
          <w:rFonts w:hint="eastAsia"/>
        </w:rPr>
        <w:t>以上。</w:t>
      </w:r>
    </w:p>
    <w:p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高可用性</w:t>
      </w:r>
      <w:r>
        <w:rPr>
          <w:rFonts w:hint="eastAsia"/>
        </w:rPr>
        <w:t>99.99%</w:t>
      </w:r>
      <w:r>
        <w:rPr>
          <w:rFonts w:hint="eastAsia"/>
        </w:rPr>
        <w:t>以上。</w:t>
      </w:r>
    </w:p>
    <w:p/>
    <w:p>
      <w:r>
        <w:rPr>
          <w:rFonts w:hint="eastAsia"/>
        </w:rPr>
        <w:t>数据更新速度</w:t>
      </w:r>
    </w:p>
    <w:p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新闻、研报从入库到数据展示小</w:t>
      </w:r>
      <w:r>
        <w:t>于</w:t>
      </w:r>
      <w:r>
        <w:rPr>
          <w:rFonts w:hint="eastAsia"/>
        </w:rPr>
        <w:t>10s</w:t>
      </w:r>
    </w:p>
    <w:p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财报数据展示从入库到展示小</w:t>
      </w:r>
      <w:r>
        <w:t>于</w:t>
      </w:r>
      <w:r>
        <w:rPr>
          <w:rFonts w:hint="eastAsia"/>
        </w:rPr>
        <w:t>3</w:t>
      </w:r>
      <w:r>
        <w:rPr>
          <w:rFonts w:hint="eastAsia"/>
        </w:rPr>
        <w:t>分钟；</w:t>
      </w:r>
    </w:p>
    <w:p/>
    <w:p>
      <w:r>
        <w:rPr>
          <w:rFonts w:hint="eastAsia"/>
        </w:rPr>
        <w:t>性能：</w:t>
      </w:r>
    </w:p>
    <w:p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版本</w:t>
      </w:r>
    </w:p>
    <w:p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常用的</w:t>
      </w:r>
      <w:r>
        <w:rPr>
          <w:rFonts w:hint="eastAsia"/>
        </w:rPr>
        <w:t>70</w:t>
      </w:r>
      <w:r>
        <w:rPr>
          <w:rFonts w:hint="eastAsia"/>
        </w:rPr>
        <w:t>个功能的切换</w:t>
      </w:r>
      <w:r>
        <w:t>速度（</w:t>
      </w:r>
      <w:r>
        <w:rPr>
          <w:rFonts w:hint="eastAsia"/>
        </w:rPr>
        <w:t>后台统计的中位数）低于</w:t>
      </w:r>
      <w:r>
        <w:rPr>
          <w:rFonts w:hint="eastAsia"/>
        </w:rPr>
        <w:t>500ms</w:t>
      </w:r>
    </w:p>
    <w:p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80%</w:t>
      </w:r>
      <w:r>
        <w:rPr>
          <w:rFonts w:hint="eastAsia"/>
        </w:rPr>
        <w:t>功能模块显示性能优于竞争对手</w:t>
      </w:r>
    </w:p>
    <w:p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60%</w:t>
      </w:r>
      <w:r>
        <w:rPr>
          <w:rFonts w:hint="eastAsia"/>
        </w:rPr>
        <w:t>的报表性能优于竞品。</w:t>
      </w:r>
    </w:p>
    <w:p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60%</w:t>
      </w:r>
      <w:r>
        <w:rPr>
          <w:rFonts w:hint="eastAsia"/>
        </w:rPr>
        <w:t>的数据浏览器指标性能优于竞品。</w:t>
      </w:r>
    </w:p>
    <w:p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手机：主流手机页面跳转时间</w:t>
      </w:r>
      <w:r>
        <w:t>0.5s</w:t>
      </w:r>
      <w:r>
        <w:rPr>
          <w:rFonts w:hint="eastAsia"/>
        </w:rPr>
        <w:t>内</w:t>
      </w:r>
    </w:p>
    <w:p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客户端登录后内存优化</w:t>
      </w:r>
      <w:r>
        <w:rPr>
          <w:rFonts w:hint="eastAsia"/>
        </w:rPr>
        <w:t>(</w:t>
      </w:r>
      <w:r>
        <w:rPr>
          <w:rFonts w:hint="eastAsia"/>
        </w:rPr>
        <w:t>目前</w:t>
      </w:r>
      <w:r>
        <w:rPr>
          <w:rFonts w:hint="eastAsia"/>
        </w:rPr>
        <w:t>350M</w:t>
      </w:r>
      <w:r>
        <w:rPr>
          <w:rFonts w:hint="eastAsia"/>
        </w:rPr>
        <w:t>，目标</w:t>
      </w:r>
      <w:r>
        <w:rPr>
          <w:rFonts w:hint="eastAsia"/>
        </w:rPr>
        <w:t>300M</w:t>
      </w:r>
      <w:r>
        <w:rPr>
          <w:rFonts w:hint="eastAsia"/>
        </w:rPr>
        <w:t>以内</w:t>
      </w:r>
      <w:r>
        <w:rPr>
          <w:rFonts w:hint="eastAsia"/>
        </w:rPr>
        <w:t>)</w:t>
      </w:r>
    </w:p>
    <w:p/>
    <w:p>
      <w:r>
        <w:rPr>
          <w:rFonts w:hint="eastAsia"/>
        </w:rPr>
        <w:t>架构改进</w:t>
      </w:r>
    </w:p>
    <w:p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重构多屏功能</w:t>
      </w:r>
    </w:p>
    <w:p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合并重构版行情</w:t>
      </w:r>
    </w:p>
    <w:p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socket</w:t>
      </w:r>
      <w:r>
        <w:rPr>
          <w:rFonts w:hint="eastAsia"/>
        </w:rPr>
        <w:t>长连接项目</w:t>
      </w:r>
    </w:p>
    <w:p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自定义指数实时运算</w:t>
      </w:r>
    </w:p>
    <w:p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数据可视化应用于</w:t>
      </w:r>
      <w:r>
        <w:rPr>
          <w:rFonts w:hint="eastAsia"/>
        </w:rPr>
        <w:t>10</w:t>
      </w:r>
      <w:r>
        <w:rPr>
          <w:rFonts w:hint="eastAsia"/>
        </w:rPr>
        <w:t>个以上模块，</w:t>
      </w:r>
    </w:p>
    <w:p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新增前端组件</w:t>
      </w:r>
      <w:r>
        <w:rPr>
          <w:rFonts w:hint="eastAsia"/>
        </w:rPr>
        <w:t>20</w:t>
      </w:r>
      <w:r>
        <w:rPr>
          <w:rFonts w:hint="eastAsia"/>
        </w:rPr>
        <w:t>个，</w:t>
      </w:r>
    </w:p>
    <w:p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升级到</w:t>
      </w:r>
      <w:r>
        <w:rPr>
          <w:rFonts w:hint="eastAsia"/>
        </w:rPr>
        <w:t>PHP7</w:t>
      </w:r>
    </w:p>
    <w:p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报表数据库升级到</w:t>
      </w:r>
      <w:r>
        <w:rPr>
          <w:rFonts w:hint="eastAsia"/>
        </w:rPr>
        <w:t>PostgreSQL10</w:t>
      </w:r>
      <w:r>
        <w:rPr>
          <w:rFonts w:hint="eastAsia"/>
        </w:rPr>
        <w:t>以上。</w:t>
      </w:r>
    </w:p>
    <w:p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网页</w:t>
      </w:r>
      <w:r>
        <w:t>使用</w:t>
      </w:r>
      <w:r>
        <w:rPr>
          <w:rFonts w:hint="eastAsia"/>
        </w:rPr>
        <w:t>webSocket</w:t>
      </w:r>
      <w:r>
        <w:rPr>
          <w:rFonts w:hint="eastAsia"/>
        </w:rPr>
        <w:t>推送方式</w:t>
      </w:r>
      <w:bookmarkStart w:id="0" w:name="_GoBack"/>
      <w:bookmarkEnd w:id="0"/>
      <w:r>
        <w:rPr>
          <w:rFonts w:hint="eastAsia"/>
        </w:rPr>
        <w:t>替换</w:t>
      </w:r>
      <w:r>
        <w:t>原</w:t>
      </w:r>
      <w:r>
        <w:rPr>
          <w:rFonts w:hint="eastAsia"/>
        </w:rPr>
        <w:t>轮</w:t>
      </w:r>
      <w:r>
        <w:t>询</w:t>
      </w:r>
      <w:r>
        <w:rPr>
          <w:rFonts w:hint="eastAsia"/>
        </w:rPr>
        <w:t>方式</w:t>
      </w:r>
    </w:p>
    <w:p/>
    <w:p>
      <w:r>
        <w:rPr>
          <w:rFonts w:hint="eastAsia"/>
        </w:rPr>
        <w:t>自动化测试用例覆盖</w:t>
      </w:r>
    </w:p>
    <w:p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业务接口测试、数据浏览器指标、专题报表、产业链数据对比、数据接口、</w:t>
      </w:r>
      <w:r>
        <w:rPr>
          <w:rFonts w:hint="eastAsia"/>
        </w:rPr>
        <w:t>Excel</w:t>
      </w:r>
      <w:r>
        <w:rPr>
          <w:rFonts w:hint="eastAsia"/>
        </w:rPr>
        <w:t>插件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100%</w:t>
      </w:r>
      <w:r>
        <w:rPr>
          <w:rFonts w:hint="eastAsia"/>
        </w:rPr>
        <w:t>覆盖</w:t>
      </w:r>
    </w:p>
    <w:p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客户端回归测试用例：</w:t>
      </w:r>
      <w:r>
        <w:rPr>
          <w:rFonts w:hint="eastAsia"/>
        </w:rPr>
        <w:t>100%</w:t>
      </w:r>
      <w:r>
        <w:rPr>
          <w:rFonts w:hint="eastAsia"/>
        </w:rPr>
        <w:t>覆盖</w:t>
      </w:r>
    </w:p>
    <w:p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手机端所有菜单</w:t>
      </w:r>
      <w:r>
        <w:rPr>
          <w:rFonts w:hint="eastAsia"/>
        </w:rPr>
        <w:t>/</w:t>
      </w:r>
      <w:r>
        <w:rPr>
          <w:rFonts w:hint="eastAsia"/>
        </w:rPr>
        <w:t>功能跳转正确性检测：</w:t>
      </w:r>
      <w:r>
        <w:rPr>
          <w:rFonts w:hint="eastAsia"/>
        </w:rPr>
        <w:t>100%</w:t>
      </w:r>
    </w:p>
    <w:p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手机端（安卓）：行情、自选股、首页、我的、微信小助手、资讯、搜索、投研</w:t>
      </w:r>
      <w:r>
        <w:rPr>
          <w:rFonts w:hint="eastAsia"/>
        </w:rPr>
        <w:t>BBC</w:t>
      </w:r>
      <w:r>
        <w:rPr>
          <w:rFonts w:hint="eastAsia"/>
        </w:rPr>
        <w:t>、研究报告、公司公告、查数据、新闻驱动，模块回归测试：</w:t>
      </w:r>
      <w:r>
        <w:rPr>
          <w:rFonts w:hint="eastAsia"/>
        </w:rPr>
        <w:t>100%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C1F55"/>
    <w:multiLevelType w:val="hybridMultilevel"/>
    <w:tmpl w:val="E0E44470"/>
    <w:lvl w:ilvl="0" w:tplc="86001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97932"/>
    <w:multiLevelType w:val="hybridMultilevel"/>
    <w:tmpl w:val="A0767BC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CE21E11"/>
    <w:multiLevelType w:val="hybridMultilevel"/>
    <w:tmpl w:val="4B50A852"/>
    <w:lvl w:ilvl="0" w:tplc="9DDA2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092BE2"/>
    <w:multiLevelType w:val="hybridMultilevel"/>
    <w:tmpl w:val="EF4611EC"/>
    <w:lvl w:ilvl="0" w:tplc="CDFE2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3F4D69"/>
    <w:multiLevelType w:val="hybridMultilevel"/>
    <w:tmpl w:val="1770AA58"/>
    <w:lvl w:ilvl="0" w:tplc="D4008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2113B6"/>
    <w:multiLevelType w:val="hybridMultilevel"/>
    <w:tmpl w:val="D5687894"/>
    <w:lvl w:ilvl="0" w:tplc="A224D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0D2832"/>
    <w:multiLevelType w:val="hybridMultilevel"/>
    <w:tmpl w:val="E388727C"/>
    <w:lvl w:ilvl="0" w:tplc="6358C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E8DDC-E081-4CF0-BFA0-66C587BF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shenmingxiang</dc:creator>
  <cp:keywords/>
  <dc:description/>
  <cp:lastModifiedBy>shenmingxiang</cp:lastModifiedBy>
  <cp:revision>23</cp:revision>
  <dcterms:created xsi:type="dcterms:W3CDTF">2018-04-03T05:40:00Z</dcterms:created>
  <dcterms:modified xsi:type="dcterms:W3CDTF">2018-04-03T11:10:00Z</dcterms:modified>
</cp:coreProperties>
</file>