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C1" w:rsidRPr="00141BC1" w:rsidRDefault="00141BC1" w:rsidP="00141BC1">
      <w:pPr>
        <w:widowControl/>
        <w:pBdr>
          <w:bottom w:val="single" w:sz="6" w:space="0" w:color="AAAAAA"/>
        </w:pBdr>
        <w:spacing w:after="24" w:line="288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r w:rsidRPr="00141BC1">
        <w:rPr>
          <w:rFonts w:ascii="Arial" w:eastAsia="宋体" w:hAnsi="Arial" w:cs="Arial"/>
          <w:color w:val="000000"/>
          <w:kern w:val="36"/>
          <w:sz w:val="36"/>
          <w:szCs w:val="36"/>
        </w:rPr>
        <w:t>MIPI-2-RGB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目录"/>
      </w:tblPr>
      <w:tblGrid>
        <w:gridCol w:w="3690"/>
      </w:tblGrid>
      <w:tr w:rsidR="00141BC1" w:rsidRPr="00141BC1" w:rsidTr="00141BC1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141BC1" w:rsidRPr="00141BC1" w:rsidRDefault="00141BC1" w:rsidP="00141BC1">
            <w:pPr>
              <w:widowControl/>
              <w:spacing w:after="144"/>
              <w:jc w:val="center"/>
              <w:outlineLvl w:val="1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41BC1"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目录</w:t>
            </w:r>
          </w:p>
          <w:p w:rsidR="00141BC1" w:rsidRPr="00141BC1" w:rsidRDefault="00141BC1" w:rsidP="00141BC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41BC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 </w:t>
            </w:r>
            <w:r w:rsidRPr="00141BC1"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  <w:t>[</w:t>
            </w:r>
            <w:hyperlink r:id="rId6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7"/>
                  <w:szCs w:val="17"/>
                  <w:u w:val="single"/>
                </w:rPr>
                <w:t>隐藏</w:t>
              </w:r>
            </w:hyperlink>
            <w:r w:rsidRPr="00141BC1">
              <w:rPr>
                <w:rFonts w:ascii="宋体" w:eastAsia="宋体" w:hAnsi="宋体" w:cs="宋体"/>
                <w:color w:val="000000"/>
                <w:kern w:val="0"/>
                <w:sz w:val="17"/>
                <w:szCs w:val="17"/>
              </w:rPr>
              <w:t>]</w:t>
            </w:r>
          </w:p>
          <w:p w:rsidR="00141BC1" w:rsidRPr="00141BC1" w:rsidRDefault="00141BC1" w:rsidP="00141BC1">
            <w:pPr>
              <w:widowControl/>
              <w:numPr>
                <w:ilvl w:val="0"/>
                <w:numId w:val="1"/>
              </w:numPr>
              <w:spacing w:before="100" w:beforeAutospacing="1" w:after="24" w:line="360" w:lineRule="atLeast"/>
              <w:ind w:left="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7" w:anchor="MIPI.E8.BD.ACRGB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 MIPI转RGB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8" w:anchor=".E7.AE.80.E4.BB.8B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1.1 简介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9" w:anchor="RGB_.E7.AE.80.E4.BB.8B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1.1.1 RGB 简介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0" w:anchor="ICN6211_.E7.AE.80.E4.BB.8B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1.1.2 ICN6211 简介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1" w:anchor=".E6.B7.BB.E5.8A.A0_MIPI_.E8.BD.AC_RGB_.E6.94.AF.E6.8C.81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1.2 添加 MIPI 转 RGB 支持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2" w:anchor="ICN6211_.E5.8F.82.E6.95.B0.E5.9B.BE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1.2.1 ICN6211 参数图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3" w:anchor="LK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1.2.2 LK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2"/>
                <w:numId w:val="1"/>
              </w:numPr>
              <w:spacing w:before="100" w:beforeAutospacing="1" w:after="24" w:line="360" w:lineRule="atLeast"/>
              <w:ind w:left="96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4" w:anchor="kernel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1.2.3 kernel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5" w:anchor=".E4.BF.AE.E6.94.B9.E7.82.B9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1.3 修改点</w:t>
              </w:r>
            </w:hyperlink>
          </w:p>
          <w:p w:rsidR="00141BC1" w:rsidRPr="00141BC1" w:rsidRDefault="00141BC1" w:rsidP="00141BC1">
            <w:pPr>
              <w:widowControl/>
              <w:numPr>
                <w:ilvl w:val="1"/>
                <w:numId w:val="1"/>
              </w:numPr>
              <w:spacing w:before="100" w:beforeAutospacing="1" w:after="24" w:line="360" w:lineRule="atLeast"/>
              <w:ind w:left="480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hyperlink r:id="rId16" w:anchor="ICN6221.E6.96.87.E6.A1.A3" w:history="1">
              <w:r w:rsidRPr="00141BC1">
                <w:rPr>
                  <w:rFonts w:ascii="宋体" w:eastAsia="宋体" w:hAnsi="宋体" w:cs="宋体"/>
                  <w:color w:val="5A3696"/>
                  <w:kern w:val="0"/>
                  <w:sz w:val="18"/>
                  <w:szCs w:val="18"/>
                </w:rPr>
                <w:t>1.4 ICN6221文档</w:t>
              </w:r>
            </w:hyperlink>
          </w:p>
        </w:tc>
      </w:tr>
    </w:tbl>
    <w:p w:rsidR="00141BC1" w:rsidRPr="00141BC1" w:rsidRDefault="00141BC1" w:rsidP="00141BC1">
      <w:pPr>
        <w:widowControl/>
        <w:pBdr>
          <w:bottom w:val="single" w:sz="6" w:space="2" w:color="AAAAAA"/>
        </w:pBdr>
        <w:spacing w:after="144" w:line="286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36"/>
          <w:szCs w:val="36"/>
        </w:rPr>
      </w:pPr>
      <w:bookmarkStart w:id="0" w:name="MIPI.E8.BD.ACRGB"/>
      <w:bookmarkEnd w:id="0"/>
      <w:r w:rsidRPr="00141BC1">
        <w:rPr>
          <w:rFonts w:ascii="Arial" w:eastAsia="宋体" w:hAnsi="Arial" w:cs="Arial"/>
          <w:color w:val="000000"/>
          <w:kern w:val="36"/>
          <w:sz w:val="19"/>
          <w:szCs w:val="19"/>
        </w:rPr>
        <w:t>[</w:t>
      </w:r>
      <w:hyperlink r:id="rId17" w:tooltip="编辑段落：MIPI转RGB" w:history="1">
        <w:r w:rsidRPr="00141BC1">
          <w:rPr>
            <w:rFonts w:ascii="Arial" w:eastAsia="宋体" w:hAnsi="Arial" w:cs="Arial"/>
            <w:color w:val="5A3696"/>
            <w:kern w:val="36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36"/>
          <w:sz w:val="19"/>
          <w:szCs w:val="19"/>
        </w:rPr>
        <w:t>]</w:t>
      </w:r>
      <w:r w:rsidRPr="00141BC1">
        <w:rPr>
          <w:rFonts w:ascii="Arial" w:eastAsia="宋体" w:hAnsi="Arial" w:cs="Arial"/>
          <w:color w:val="000000"/>
          <w:kern w:val="36"/>
          <w:sz w:val="36"/>
          <w:szCs w:val="36"/>
        </w:rPr>
        <w:t>MIPI</w:t>
      </w:r>
      <w:r w:rsidRPr="00141BC1">
        <w:rPr>
          <w:rFonts w:ascii="Arial" w:eastAsia="宋体" w:hAnsi="Arial" w:cs="Arial"/>
          <w:color w:val="000000"/>
          <w:kern w:val="36"/>
          <w:sz w:val="36"/>
          <w:szCs w:val="36"/>
        </w:rPr>
        <w:t>转</w:t>
      </w:r>
      <w:r w:rsidRPr="00141BC1">
        <w:rPr>
          <w:rFonts w:ascii="Arial" w:eastAsia="宋体" w:hAnsi="Arial" w:cs="Arial"/>
          <w:color w:val="000000"/>
          <w:kern w:val="36"/>
          <w:sz w:val="36"/>
          <w:szCs w:val="36"/>
        </w:rPr>
        <w:t>RGB</w:t>
      </w:r>
    </w:p>
    <w:p w:rsidR="00141BC1" w:rsidRPr="00141BC1" w:rsidRDefault="00141BC1" w:rsidP="00141BC1">
      <w:pPr>
        <w:widowControl/>
        <w:pBdr>
          <w:bottom w:val="single" w:sz="6" w:space="2" w:color="AAAAAA"/>
        </w:pBdr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bookmarkStart w:id="1" w:name=".E7.AE.80.E4.BB.8B"/>
      <w:bookmarkEnd w:id="1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18" w:tooltip="编辑段落：简介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简介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屏的接口种类非常多，常见的包括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HDMI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VGA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LVDS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EDP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MIPI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等接口。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其中，在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Android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移动设备上，大多采用的是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MIPI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某些时候，由于某种需求，需要将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Android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设备上的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数据显示到其他接口的屏上，此时，则需要利用相关转换芯片将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接口的数据转换成其他接口的数据。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msm8916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上有过这样的需求：将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数据转换成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进行输出，当时采用的转换芯片是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ICN6211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。以下记录之。</w:t>
      </w:r>
    </w:p>
    <w:p w:rsidR="00141BC1" w:rsidRPr="00141BC1" w:rsidRDefault="00141BC1" w:rsidP="00141BC1">
      <w:pPr>
        <w:widowControl/>
        <w:spacing w:after="72" w:line="28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bookmarkStart w:id="2" w:name="RGB_.E7.AE.80.E4.BB.8B"/>
      <w:bookmarkEnd w:id="2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19" w:tooltip="编辑段落：RGB 简介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RGB 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简介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R(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红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G(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绿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B(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蓝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是自然界三原色，三原色按照不同比例进行相加，混合成不同的颜色。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其取值范围分别为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0~255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，其值越大，则越亮，当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RGB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都取值为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255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时，则为白色。相反全为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0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时，则为黑色。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而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RGB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接口就是分三原色进行输入的图形视频接口，也叫作色差分量接口。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接口中包括三大类信号：数据信号、时钟信号和控制信号。</w:t>
      </w:r>
    </w:p>
    <w:p w:rsidR="00141BC1" w:rsidRPr="00141BC1" w:rsidRDefault="00141BC1" w:rsidP="00141BC1">
      <w:pPr>
        <w:widowControl/>
        <w:numPr>
          <w:ilvl w:val="0"/>
          <w:numId w:val="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数据信号，通过数据线传输，一般分为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6 bit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或者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8 bit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传输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(R0~R5/G0~G5/B0~B5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或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R0~R7/G0~G7/B0~B7)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，也即是数据信号线分为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18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根或者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24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根</w:t>
      </w:r>
    </w:p>
    <w:p w:rsidR="00141BC1" w:rsidRPr="00141BC1" w:rsidRDefault="00141BC1" w:rsidP="00141BC1">
      <w:pPr>
        <w:widowControl/>
        <w:numPr>
          <w:ilvl w:val="0"/>
          <w:numId w:val="3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时钟信号，特指像素时钟信号，传输数据和对数据信号进行读取的基准。</w:t>
      </w:r>
    </w:p>
    <w:p w:rsidR="00141BC1" w:rsidRPr="00141BC1" w:rsidRDefault="00141BC1" w:rsidP="00141BC1">
      <w:pPr>
        <w:widowControl/>
        <w:numPr>
          <w:ilvl w:val="0"/>
          <w:numId w:val="4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控制信号，包括数据使能信号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DE(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或有效显示数据选通信号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、行同步信号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HS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、帧同步信号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VS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41BC1" w:rsidRPr="00141BC1" w:rsidRDefault="00141BC1" w:rsidP="00141BC1">
      <w:pPr>
        <w:widowControl/>
        <w:spacing w:after="72" w:line="28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bookmarkStart w:id="3" w:name="ICN6211_.E7.AE.80.E4.BB.8B"/>
      <w:bookmarkEnd w:id="3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20" w:tooltip="编辑段落：ICN6211 简介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ICN6211 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简介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ICN6211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是一款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转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的芯片，下面是它的简要特性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141BC1" w:rsidRPr="00141BC1" w:rsidRDefault="00141BC1" w:rsidP="00141BC1">
      <w:pPr>
        <w:widowControl/>
        <w:numPr>
          <w:ilvl w:val="0"/>
          <w:numId w:val="5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其最高支持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DSI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4 Lane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输入；当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4lane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输入时，其支持的最大带宽为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1GBps</w:t>
      </w:r>
    </w:p>
    <w:p w:rsidR="00141BC1" w:rsidRPr="00141BC1" w:rsidRDefault="00141BC1" w:rsidP="00141BC1">
      <w:pPr>
        <w:widowControl/>
        <w:numPr>
          <w:ilvl w:val="0"/>
          <w:numId w:val="6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其能对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DSI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RGB565-16bpp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RGB666-18bpp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以及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RGB888-24bpp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的数据包进行解码转换</w:t>
      </w:r>
    </w:p>
    <w:p w:rsidR="00141BC1" w:rsidRPr="00141BC1" w:rsidRDefault="00141BC1" w:rsidP="00141BC1">
      <w:pPr>
        <w:widowControl/>
        <w:numPr>
          <w:ilvl w:val="0"/>
          <w:numId w:val="7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其能输出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18 bpp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或者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24 bpp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像素的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图形数据，像素时钟的范围在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5MHz ~ 154MHz</w:t>
      </w:r>
    </w:p>
    <w:p w:rsidR="00141BC1" w:rsidRPr="00141BC1" w:rsidRDefault="00141BC1" w:rsidP="00141BC1">
      <w:pPr>
        <w:widowControl/>
        <w:numPr>
          <w:ilvl w:val="0"/>
          <w:numId w:val="8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其支持的最大分辨率为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FHD(1920x1080p)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以及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WUXGA(1920x1200p)</w:t>
      </w:r>
    </w:p>
    <w:p w:rsidR="00141BC1" w:rsidRPr="00141BC1" w:rsidRDefault="00141BC1" w:rsidP="00141BC1">
      <w:pPr>
        <w:widowControl/>
        <w:numPr>
          <w:ilvl w:val="0"/>
          <w:numId w:val="9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支持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color w:val="5A3696"/>
          <w:kern w:val="0"/>
          <w:sz w:val="24"/>
          <w:szCs w:val="24"/>
        </w:rPr>
        <w:drawing>
          <wp:inline distT="0" distB="0" distL="0" distR="0">
            <wp:extent cx="9197340" cy="5966460"/>
            <wp:effectExtent l="0" t="0" r="3810" b="0"/>
            <wp:docPr id="3" name="图片 3" descr="文件:Icn6211_functional.png">
              <a:hlinkClick xmlns:a="http://schemas.openxmlformats.org/drawingml/2006/main" r:id="rId21" tooltip="&quot;文件:Icn6211_functional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文件:Icn6211_functional.png">
                      <a:hlinkClick r:id="rId21" tooltip="&quot;文件:Icn6211_functional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icn6211 Functional Block Diagram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noProof/>
          <w:color w:val="5A3696"/>
          <w:kern w:val="0"/>
          <w:sz w:val="24"/>
          <w:szCs w:val="24"/>
        </w:rPr>
        <w:drawing>
          <wp:inline distT="0" distB="0" distL="0" distR="0">
            <wp:extent cx="7155180" cy="1554480"/>
            <wp:effectExtent l="0" t="0" r="7620" b="7620"/>
            <wp:docPr id="2" name="图片 2" descr="文件:Icn6211_app.png">
              <a:hlinkClick xmlns:a="http://schemas.openxmlformats.org/drawingml/2006/main" r:id="rId23" tooltip="&quot;文件:Icn6211_app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文件:Icn6211_app.png">
                      <a:hlinkClick r:id="rId23" tooltip="&quot;文件:Icn6211_app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1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System Application Diagram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屏的显示分为两部分，一部分是开机显示厂商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logo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，一部分是系统启动完毕后正常的显示。下面就这两部分的开发细节进行介绍。</w:t>
      </w:r>
    </w:p>
    <w:p w:rsidR="00141BC1" w:rsidRPr="00141BC1" w:rsidRDefault="00141BC1" w:rsidP="00141BC1">
      <w:pPr>
        <w:widowControl/>
        <w:pBdr>
          <w:bottom w:val="single" w:sz="6" w:space="2" w:color="AAAAAA"/>
        </w:pBdr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bookmarkStart w:id="4" w:name=".E6.B7.BB.E5.8A.A0_MIPI_.E8.BD.AC_RGB_.E"/>
      <w:bookmarkEnd w:id="4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25" w:tooltip="编辑段落：添加 MIPI 转 RGB 支持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添加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转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 xml:space="preserve"> RGB 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支持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针对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接口的屏，屏的配置参数通过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DATA0-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、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DATA0+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这对数据线下发到屏端。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如果初始化正确，则切换到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HS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模式下，直接把数据从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DATA0~DATA3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刷出去即可。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那么针对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ICN6211-MIPI-RGB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的屏，又是怎么操作的呢？其实也非常简单，在给定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ICN6211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正确的电压后，将屏的配置参数通过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ICN6211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I2C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下发到屏端即可。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后续数据的传输则不再需要操心。</w:t>
      </w:r>
    </w:p>
    <w:p w:rsidR="00141BC1" w:rsidRPr="00141BC1" w:rsidRDefault="00141BC1" w:rsidP="00141BC1">
      <w:pPr>
        <w:widowControl/>
        <w:spacing w:after="72" w:line="28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bookmarkStart w:id="5" w:name="ICN6211_.E5.8F.82.E6.95.B0.E5.9B.BE"/>
      <w:bookmarkEnd w:id="5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26" w:tooltip="编辑段落：ICN6211 参数图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 xml:space="preserve">ICN6211 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参数图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noProof/>
          <w:color w:val="5A3696"/>
          <w:kern w:val="0"/>
          <w:sz w:val="24"/>
          <w:szCs w:val="24"/>
        </w:rPr>
        <w:drawing>
          <wp:inline distT="0" distB="0" distL="0" distR="0">
            <wp:extent cx="8061960" cy="5532120"/>
            <wp:effectExtent l="0" t="0" r="0" b="0"/>
            <wp:docPr id="1" name="图片 1" descr="文件:Icn6211_para.png">
              <a:hlinkClick xmlns:a="http://schemas.openxmlformats.org/drawingml/2006/main" r:id="rId27" tooltip="&quot;文件:Icn6211_para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文件:Icn6211_para.png">
                      <a:hlinkClick r:id="rId27" tooltip="&quot;文件:Icn6211_para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196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C1" w:rsidRPr="00141BC1" w:rsidRDefault="00141BC1" w:rsidP="00141BC1">
      <w:pPr>
        <w:widowControl/>
        <w:spacing w:after="72" w:line="28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bookmarkStart w:id="6" w:name="LK"/>
      <w:bookmarkEnd w:id="6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29" w:tooltip="编辑段落：LK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LK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mdss_dsi_panel_initialize()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函数中，会下发屏的配置参数。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它原本是调用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接口函数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mipi_dsi_cmds_tx()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去下发的参数，在这里改成或者添加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的传输接口即可。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mdss_dsi_panel_initialize(struct mipi_dsi_panel_config *pinfo, uint32_t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broadcast)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(pinfo-&gt;i2c_cmds_table)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mipi_i2c_cmds_tx(pinfo-&gt;i2c_cmds_table);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static struct qup_i2c_dev  *i2c_dev;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static int qrd_lcd_i2c_write(int addr, int reg, int val)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ret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uint8_t data_buf[] = { reg, val };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 Create a i2c_msg buffer, that is used to put the controller into write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mode and then to write some data. 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struct i2c_msg msg_buf[] = { {addr,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I2C_M_WR, 2, data_buf}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 = qup_i2c_xfer(i2c_dev, msg_buf, 1);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if(ret &lt; 0)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dprintf(CRITICAL, "qup_i2c_xfer error %d\n", ret);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ret;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/*write i2c command*/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mipi_i2c_cmds_tx(struct i2c_on_command_table *i2c_cmds_table)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i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i2c_dev = qup_blsp_i2c_init(BLSP_ID_1, QUP_ID_1, 100000, 19200000);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if(!i2c_dev)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dprintf(CRITICAL, "qup_blsp_i2c_init failed \n");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ASSERT(0);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for(i = 0; i &lt; i2c_cmds_table-&gt;cmds_cnt; i++)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qrd_lcd_i2c_write(i2c_cmds_table-&gt;slave_addr, i2c_cmds_table-&gt;cmds_list[i].reg, i2c_cmds_table-&gt;cmds_list[i].val);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当然，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pinfo-&gt;i2c_cmds_table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这个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table,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按照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qcom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的屏处理流程，它是在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msm8916/oem_panel.c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 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里面进行处理的，下面直接贴出处理代码片段：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case ICN6211_QHD_VIDEO_PANEL: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panelstruct-&gt;paneldata    = &amp;icn6211_qhd_video_panel_data;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panelstruct-&gt;panelres     = &amp;icn6211_qhd_video_panel_res;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panelstruct-&gt;color        = &amp;icn6211_qhd_video_color;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panelstruct-&gt;videopanel   = &amp;icn6211_qhd_video_video_panel;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panelstruct-&gt;commandpanel = &amp;icn6211_qhd_video_command_panel;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panelstruct-&gt;state        = &amp;icn6211_qhd_video_state;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panelstruct-&gt;laneconfig   = &amp;icn6211_qhd_video_lane_config;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panelstruct-&gt;paneltiminginfo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= &amp;icn6211_qhd_video_timing_info;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panelstruct-&gt;panelresetseq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= &amp;hx8389b_qhd_video_reset_seq;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pinfo-&gt;mipi.i2c_cmds_table = &amp;icn6211_i2c_on_command_table; 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pinfo-&gt;mipi.i2c_cmds_table-&gt;cmds_cnt = ICN6211_QHD_VIDEO_ON_COMMAND;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pinfo-&gt;mipi.i2c_cmds_table-&gt;slave_addr = ICN6211_I2C_SLAVE_ADDR;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pinfo-&gt;mipi.i2c_cmds_table-&gt;blsp_id = I2C_BLSP_ID;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pinfo-&gt;mipi.i2c_cmds_table-&gt;qup_id = I2C_QUP_ID;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panelstruct-&gt;backlightinfo = &amp;icn6211_qhd_video_backlight;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memcpy(phy_db-&gt;timing,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icn6211_qhd_video_timings, TIMING_SIZE);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break;</w:t>
      </w:r>
    </w:p>
    <w:p w:rsidR="00141BC1" w:rsidRPr="00141BC1" w:rsidRDefault="00141BC1" w:rsidP="00141BC1">
      <w:pPr>
        <w:widowControl/>
        <w:spacing w:after="72" w:line="286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</w:pPr>
      <w:bookmarkStart w:id="7" w:name="kernel"/>
      <w:bookmarkEnd w:id="7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30" w:tooltip="编辑段落：kernel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b/>
          <w:bCs/>
          <w:color w:val="000000"/>
          <w:kern w:val="0"/>
          <w:sz w:val="25"/>
          <w:szCs w:val="25"/>
        </w:rPr>
        <w:t>kernel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msm8916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kernel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部分，对一个屏驱动的处理分为三步：</w:t>
      </w:r>
    </w:p>
    <w:p w:rsidR="00141BC1" w:rsidRPr="00141BC1" w:rsidRDefault="00141BC1" w:rsidP="00141BC1">
      <w:pPr>
        <w:widowControl/>
        <w:numPr>
          <w:ilvl w:val="0"/>
          <w:numId w:val="10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解析该屏的设备树文件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(DTSI)</w:t>
      </w:r>
    </w:p>
    <w:p w:rsidR="00141BC1" w:rsidRPr="00141BC1" w:rsidRDefault="00141BC1" w:rsidP="00141BC1">
      <w:pPr>
        <w:widowControl/>
        <w:numPr>
          <w:ilvl w:val="0"/>
          <w:numId w:val="11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注册屏初始化命令传输接口</w:t>
      </w:r>
    </w:p>
    <w:p w:rsidR="00141BC1" w:rsidRPr="00141BC1" w:rsidRDefault="00141BC1" w:rsidP="00141BC1">
      <w:pPr>
        <w:widowControl/>
        <w:numPr>
          <w:ilvl w:val="0"/>
          <w:numId w:val="12"/>
        </w:numPr>
        <w:spacing w:before="100" w:beforeAutospacing="1" w:after="24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下发初始化命令，使能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Panel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下面就一步一步的来看怎么添加的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1.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解析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命令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static int mdss_panel_parse_dt(struct device_node *np,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struct mdss_dsi_ctrl_pdata *ctrl_pdata)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rc = of_property_read_string(np,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"qcom,mdss-command-access", &amp;data);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if (!rc &amp;&amp; !strcmp(data, "i2c")) {  /*the property is self defined, it may not exist in some dts configure*/                                          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ctrl_pdata-&gt;cmd_access = CMD_ACCESS_I2C;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ctrl_pdata-&gt;i2c_handle = mdss_get_icn6211_i2c_client();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(!ctrl_pdata-&gt;i2c_handle)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pr_err("ctrl_pdata-&gt;i2c_handle is null\n");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//goto error;   /*modified by fangchengbing  return error will lead to crash*/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mdss_i2c_parse_dcs_cmds(np, &amp;ctrl_pdata-&gt;i2c_on_cmds, "qcom,mdss-i2c-on-command");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{  /*normal flow*/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@brief parse i2c command in dtsi file, format [%d %d] ==&gt; [reg, val]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store them in struct i2c_cmd_list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@param np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@param pcmds where i2c will store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@param cmd_key flag contain i2c command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@return 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static int mdss_i2c_parse_dcs_cmds(struct device_node *np,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struct i2c_cmd_list *pcmds, char *cmd_key)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const char *data;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blen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char *buf;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i = 0, j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data = of_get_property(np, cmd_key, &amp;blen);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(!data)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pr_err("%s: failed, key=%s\n", __func__, cmd_key);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-ENOMEM;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(blen &lt; 0 &amp;&amp; blen / 2 == 1)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pr_err("%s format err\n", cmd_key);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pr_debug("mdss_i2c_parse_dcs_cmds blen = %d\n", blen);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buf = kzalloc(sizeof(char) * blen, GFP_KERNEL);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(!buf)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-ENOMEM;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memcpy(buf, data, blen);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pcmds-&gt;cmds = kzalloc(sizeof(struct i2c_ctrl_hdr) * blen / 2, GFP_KERNEL);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pcmds-&gt;cmds_cnt = blen / 2;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 (i = 0; i &lt; blen; i+=2)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j = i / 2;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pcmds-&gt;cmds[j].reg = buf[i];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pcmds-&gt;cmds[j].val = buf[i+1];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2.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控制器初始化时，注册屏初始化命令表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void mdss_dsi_ctrl_init(struct mdss_dsi_ctrl_pdata *ctrl)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(ctrl-&gt;cmd_access == CMD_ACCESS_DSI)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ctrl-&gt;cmdlist_commit = mdss_dsi_cmdlist_commit;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else if (ctrl-&gt;cmd_access == CMD_ACCESS_I2C)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ctrl-&gt;cmdlist_commit = mdss_i2c_cmdlist_commit;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/**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@brief  write i2c command to mipi@rgb chip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@param ctrl include i2c_client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@param from_mdp not important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 @return 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*/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mdss_i2c_cmdlist_commit(struct mdss_dsi_ctrl_pdata *ctrl, int from_mdp)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rc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int i = 0;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struct i2c_cmd_list on_cmds;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on_cmds = ctrl-&gt;i2c_on_cmds;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mutex_lock(&amp;ctrl-&gt;cmd_mutex);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(ctrl-&gt;i2c_handle)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for (i = 0; i &lt; on_cmds.cmds_cnt; i++)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rc = i2c_smbus_write_byte_data(ctrl-&gt;i2c_handle, on_cmds.cmds[i].reg, on_cmds.cmds[i].val);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(rc &lt; 0)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mutex_unlock(&amp;ctrl-&gt;cmd_mutex);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rc;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mutex_unlock(&amp;ctrl-&gt;cmd_mutex);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return rc;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3.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下发屏参数命令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static int mdss_dsi_panel_on(struct mdss_panel_data *pdata)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(ctrl-&gt;cmd_access == CMD_ACCESS_DSI)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(ctrl-&gt;on_cmds.cmd_cnt)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mdss_dsi_panel_cmds_send(ctrl, &amp;ctrl-&gt;on_cmds);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 else if (ctrl-&gt;cmd_access == CMD_ACCESS_I2C)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if (ctrl-&gt;i2c_on_cmds.cmds_cnt)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ctrl-&gt;cmdlist_commit(ctrl, 0);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//...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}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注意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!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br/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最重要的有一点不要忘记，平台需要利用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总线去下发屏初始化参数，根据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协议，需要给定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设备在总线上的地址：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LK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里直接配置上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0x2C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即可，在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kernel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里面，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dtsi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中配置如下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: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i2c@78b6000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icn6211_mipi_rgb@2C {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compatible = "qcom,icn6211_mipi_rgb";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reg = &lt;0x2C&gt;;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};</w:t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141BC1" w:rsidRPr="00141BC1" w:rsidRDefault="00141BC1" w:rsidP="00141BC1">
      <w:pPr>
        <w:widowControl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141BC1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};</w:t>
      </w:r>
    </w:p>
    <w:p w:rsidR="00141BC1" w:rsidRPr="00141BC1" w:rsidRDefault="00141BC1" w:rsidP="00141BC1">
      <w:pPr>
        <w:widowControl/>
        <w:pBdr>
          <w:bottom w:val="single" w:sz="6" w:space="2" w:color="AAAAAA"/>
        </w:pBdr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bookmarkStart w:id="8" w:name=".E4.BF.AE.E6.94.B9.E7.82.B9"/>
      <w:bookmarkEnd w:id="8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31" w:tooltip="编辑段落：修改点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修改点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其实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转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RGB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的修改点不多，也不难。就一个地方：初始化命令通过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MIPI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DATA0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下发，转移到了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I2C </w:t>
      </w: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下发。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2" w:anchor="/c/626/" w:tooltip="http://192.168.0.240/#/c/626/" w:history="1"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 xml:space="preserve">msm8916-751 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聚力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 xml:space="preserve"> MIPI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转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RGB LK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修改点</w:t>
        </w:r>
      </w:hyperlink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3" w:anchor="/c/509/" w:tooltip="http://192.168.0.240/#/c/509/" w:history="1"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 xml:space="preserve">msm8916-751 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聚力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 xml:space="preserve"> MIPI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转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RGB kernel</w:t>
        </w:r>
        <w:r w:rsidRPr="00141BC1">
          <w:rPr>
            <w:rFonts w:ascii="Arial" w:eastAsia="宋体" w:hAnsi="Arial" w:cs="Arial"/>
            <w:color w:val="3366BB"/>
            <w:kern w:val="0"/>
            <w:sz w:val="19"/>
            <w:szCs w:val="19"/>
            <w:u w:val="single"/>
          </w:rPr>
          <w:t>修改点</w:t>
        </w:r>
      </w:hyperlink>
    </w:p>
    <w:p w:rsidR="00141BC1" w:rsidRPr="00141BC1" w:rsidRDefault="00141BC1" w:rsidP="00141BC1">
      <w:pPr>
        <w:widowControl/>
        <w:pBdr>
          <w:bottom w:val="single" w:sz="6" w:space="2" w:color="AAAAAA"/>
        </w:pBdr>
        <w:spacing w:after="144" w:line="286" w:lineRule="atLeast"/>
        <w:jc w:val="left"/>
        <w:outlineLvl w:val="1"/>
        <w:rPr>
          <w:rFonts w:ascii="Arial" w:eastAsia="宋体" w:hAnsi="Arial" w:cs="Arial"/>
          <w:color w:val="000000"/>
          <w:kern w:val="0"/>
          <w:sz w:val="29"/>
          <w:szCs w:val="29"/>
        </w:rPr>
      </w:pPr>
      <w:bookmarkStart w:id="9" w:name="ICN6221.E6.96.87.E6.A1.A3"/>
      <w:bookmarkEnd w:id="9"/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[</w:t>
      </w:r>
      <w:hyperlink r:id="rId34" w:tooltip="编辑段落：ICN6221文档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编辑</w:t>
        </w:r>
      </w:hyperlink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]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ICN6221</w:t>
      </w:r>
      <w:r w:rsidRPr="00141BC1">
        <w:rPr>
          <w:rFonts w:ascii="Arial" w:eastAsia="宋体" w:hAnsi="Arial" w:cs="Arial"/>
          <w:color w:val="000000"/>
          <w:kern w:val="0"/>
          <w:sz w:val="29"/>
          <w:szCs w:val="29"/>
        </w:rPr>
        <w:t>文档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hyperlink r:id="rId35" w:tooltip="文件:ICN6211 MIPI RGB specification V05.pdf" w:history="1"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文件</w:t>
        </w:r>
        <w:r w:rsidRPr="00141BC1">
          <w:rPr>
            <w:rFonts w:ascii="Arial" w:eastAsia="宋体" w:hAnsi="Arial" w:cs="Arial"/>
            <w:color w:val="5A3696"/>
            <w:kern w:val="0"/>
            <w:sz w:val="19"/>
            <w:szCs w:val="19"/>
            <w:u w:val="single"/>
          </w:rPr>
          <w:t>:ICN6211 MIPI RGB specification V05.pdf</w:t>
        </w:r>
      </w:hyperlink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br/>
        <w:t>by Mickey.SHi</w:t>
      </w:r>
    </w:p>
    <w:p w:rsidR="00141BC1" w:rsidRPr="00141BC1" w:rsidRDefault="00141BC1" w:rsidP="00141BC1">
      <w:pPr>
        <w:widowControl/>
        <w:spacing w:before="96" w:after="120" w:line="360" w:lineRule="atLeast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41BC1">
        <w:rPr>
          <w:rFonts w:ascii="Arial" w:eastAsia="宋体" w:hAnsi="Arial" w:cs="Arial"/>
          <w:color w:val="000000"/>
          <w:kern w:val="0"/>
          <w:sz w:val="19"/>
          <w:szCs w:val="19"/>
        </w:rPr>
        <w:t>2016/8/15</w:t>
      </w:r>
    </w:p>
    <w:p w:rsidR="00157E04" w:rsidRDefault="00157E04">
      <w:bookmarkStart w:id="10" w:name="_GoBack"/>
      <w:bookmarkEnd w:id="10"/>
    </w:p>
    <w:sectPr w:rsidR="00157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5D29"/>
    <w:multiLevelType w:val="multilevel"/>
    <w:tmpl w:val="7B1C69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A325E"/>
    <w:multiLevelType w:val="multilevel"/>
    <w:tmpl w:val="0A2CBF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050EF"/>
    <w:multiLevelType w:val="multilevel"/>
    <w:tmpl w:val="454AB0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0744A"/>
    <w:multiLevelType w:val="multilevel"/>
    <w:tmpl w:val="39167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3130A"/>
    <w:multiLevelType w:val="multilevel"/>
    <w:tmpl w:val="51B288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9394A"/>
    <w:multiLevelType w:val="multilevel"/>
    <w:tmpl w:val="27902D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44396"/>
    <w:multiLevelType w:val="multilevel"/>
    <w:tmpl w:val="2F0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BE4903"/>
    <w:multiLevelType w:val="multilevel"/>
    <w:tmpl w:val="683C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D17A21"/>
    <w:multiLevelType w:val="multilevel"/>
    <w:tmpl w:val="16C87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544A16"/>
    <w:multiLevelType w:val="multilevel"/>
    <w:tmpl w:val="F628EE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B55DF2"/>
    <w:multiLevelType w:val="multilevel"/>
    <w:tmpl w:val="9696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065CFC"/>
    <w:multiLevelType w:val="multilevel"/>
    <w:tmpl w:val="FC7A89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9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5BC"/>
    <w:rsid w:val="00141BC1"/>
    <w:rsid w:val="00157E04"/>
    <w:rsid w:val="00E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1B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1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B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B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1B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41BC1"/>
  </w:style>
  <w:style w:type="character" w:customStyle="1" w:styleId="toctoggle">
    <w:name w:val="toctoggle"/>
    <w:basedOn w:val="a0"/>
    <w:rsid w:val="00141BC1"/>
  </w:style>
  <w:style w:type="character" w:styleId="a3">
    <w:name w:val="Hyperlink"/>
    <w:basedOn w:val="a0"/>
    <w:uiPriority w:val="99"/>
    <w:semiHidden/>
    <w:unhideWhenUsed/>
    <w:rsid w:val="00141BC1"/>
    <w:rPr>
      <w:color w:val="0000FF"/>
      <w:u w:val="single"/>
    </w:rPr>
  </w:style>
  <w:style w:type="character" w:customStyle="1" w:styleId="tocnumber">
    <w:name w:val="tocnumber"/>
    <w:basedOn w:val="a0"/>
    <w:rsid w:val="00141BC1"/>
  </w:style>
  <w:style w:type="character" w:customStyle="1" w:styleId="toctext">
    <w:name w:val="toctext"/>
    <w:basedOn w:val="a0"/>
    <w:rsid w:val="00141BC1"/>
  </w:style>
  <w:style w:type="character" w:customStyle="1" w:styleId="editsection">
    <w:name w:val="editsection"/>
    <w:basedOn w:val="a0"/>
    <w:rsid w:val="00141BC1"/>
  </w:style>
  <w:style w:type="character" w:customStyle="1" w:styleId="mw-headline">
    <w:name w:val="mw-headline"/>
    <w:basedOn w:val="a0"/>
    <w:rsid w:val="00141BC1"/>
  </w:style>
  <w:style w:type="paragraph" w:styleId="a4">
    <w:name w:val="Normal (Web)"/>
    <w:basedOn w:val="a"/>
    <w:uiPriority w:val="99"/>
    <w:semiHidden/>
    <w:unhideWhenUsed/>
    <w:rsid w:val="0014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1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1BC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41B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1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1B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41B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41B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1BC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41B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41B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141BC1"/>
  </w:style>
  <w:style w:type="character" w:customStyle="1" w:styleId="toctoggle">
    <w:name w:val="toctoggle"/>
    <w:basedOn w:val="a0"/>
    <w:rsid w:val="00141BC1"/>
  </w:style>
  <w:style w:type="character" w:styleId="a3">
    <w:name w:val="Hyperlink"/>
    <w:basedOn w:val="a0"/>
    <w:uiPriority w:val="99"/>
    <w:semiHidden/>
    <w:unhideWhenUsed/>
    <w:rsid w:val="00141BC1"/>
    <w:rPr>
      <w:color w:val="0000FF"/>
      <w:u w:val="single"/>
    </w:rPr>
  </w:style>
  <w:style w:type="character" w:customStyle="1" w:styleId="tocnumber">
    <w:name w:val="tocnumber"/>
    <w:basedOn w:val="a0"/>
    <w:rsid w:val="00141BC1"/>
  </w:style>
  <w:style w:type="character" w:customStyle="1" w:styleId="toctext">
    <w:name w:val="toctext"/>
    <w:basedOn w:val="a0"/>
    <w:rsid w:val="00141BC1"/>
  </w:style>
  <w:style w:type="character" w:customStyle="1" w:styleId="editsection">
    <w:name w:val="editsection"/>
    <w:basedOn w:val="a0"/>
    <w:rsid w:val="00141BC1"/>
  </w:style>
  <w:style w:type="character" w:customStyle="1" w:styleId="mw-headline">
    <w:name w:val="mw-headline"/>
    <w:basedOn w:val="a0"/>
    <w:rsid w:val="00141BC1"/>
  </w:style>
  <w:style w:type="paragraph" w:styleId="a4">
    <w:name w:val="Normal (Web)"/>
    <w:basedOn w:val="a"/>
    <w:uiPriority w:val="99"/>
    <w:semiHidden/>
    <w:unhideWhenUsed/>
    <w:rsid w:val="00141B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41B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1BC1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41BC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41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38/wiki/index.php/MIPI-2-RGB" TargetMode="External"/><Relationship Id="rId13" Type="http://schemas.openxmlformats.org/officeDocument/2006/relationships/hyperlink" Target="http://192.168.0.138/wiki/index.php/MIPI-2-RGB" TargetMode="External"/><Relationship Id="rId18" Type="http://schemas.openxmlformats.org/officeDocument/2006/relationships/hyperlink" Target="http://192.168.0.138/wiki/index.php?title=MIPI-2-RGB&amp;action=edit&amp;section=2" TargetMode="External"/><Relationship Id="rId26" Type="http://schemas.openxmlformats.org/officeDocument/2006/relationships/hyperlink" Target="http://192.168.0.138/wiki/index.php?title=MIPI-2-RGB&amp;action=edit&amp;section=6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92.168.0.138/wiki/index.php/%E6%96%87%E4%BB%B6:Icn6211_functional.png" TargetMode="External"/><Relationship Id="rId34" Type="http://schemas.openxmlformats.org/officeDocument/2006/relationships/hyperlink" Target="http://192.168.0.138/wiki/index.php?title=MIPI-2-RGB&amp;action=edit&amp;section=10" TargetMode="External"/><Relationship Id="rId7" Type="http://schemas.openxmlformats.org/officeDocument/2006/relationships/hyperlink" Target="http://192.168.0.138/wiki/index.php/MIPI-2-RGB" TargetMode="External"/><Relationship Id="rId12" Type="http://schemas.openxmlformats.org/officeDocument/2006/relationships/hyperlink" Target="http://192.168.0.138/wiki/index.php/MIPI-2-RGB" TargetMode="External"/><Relationship Id="rId17" Type="http://schemas.openxmlformats.org/officeDocument/2006/relationships/hyperlink" Target="http://192.168.0.138/wiki/index.php?title=MIPI-2-RGB&amp;action=edit&amp;section=1" TargetMode="External"/><Relationship Id="rId25" Type="http://schemas.openxmlformats.org/officeDocument/2006/relationships/hyperlink" Target="http://192.168.0.138/wiki/index.php?title=MIPI-2-RGB&amp;action=edit&amp;section=5" TargetMode="External"/><Relationship Id="rId33" Type="http://schemas.openxmlformats.org/officeDocument/2006/relationships/hyperlink" Target="http://192.168.0.240/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38/wiki/index.php/MIPI-2-RGB" TargetMode="External"/><Relationship Id="rId20" Type="http://schemas.openxmlformats.org/officeDocument/2006/relationships/hyperlink" Target="http://192.168.0.138/wiki/index.php?title=MIPI-2-RGB&amp;action=edit&amp;section=4" TargetMode="External"/><Relationship Id="rId29" Type="http://schemas.openxmlformats.org/officeDocument/2006/relationships/hyperlink" Target="http://192.168.0.138/wiki/index.php?title=MIPI-2-RGB&amp;action=edit&amp;section=7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toggleToc()" TargetMode="External"/><Relationship Id="rId11" Type="http://schemas.openxmlformats.org/officeDocument/2006/relationships/hyperlink" Target="http://192.168.0.138/wiki/index.php/MIPI-2-RGB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://192.168.0.240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192.168.0.138/wiki/index.php/MIPI-2-RGB" TargetMode="External"/><Relationship Id="rId23" Type="http://schemas.openxmlformats.org/officeDocument/2006/relationships/hyperlink" Target="http://192.168.0.138/wiki/index.php/%E6%96%87%E4%BB%B6:Icn6211_app.png" TargetMode="External"/><Relationship Id="rId28" Type="http://schemas.openxmlformats.org/officeDocument/2006/relationships/image" Target="media/image3.png"/><Relationship Id="rId36" Type="http://schemas.openxmlformats.org/officeDocument/2006/relationships/fontTable" Target="fontTable.xml"/><Relationship Id="rId10" Type="http://schemas.openxmlformats.org/officeDocument/2006/relationships/hyperlink" Target="http://192.168.0.138/wiki/index.php/MIPI-2-RGB" TargetMode="External"/><Relationship Id="rId19" Type="http://schemas.openxmlformats.org/officeDocument/2006/relationships/hyperlink" Target="http://192.168.0.138/wiki/index.php?title=MIPI-2-RGB&amp;action=edit&amp;section=3" TargetMode="External"/><Relationship Id="rId31" Type="http://schemas.openxmlformats.org/officeDocument/2006/relationships/hyperlink" Target="http://192.168.0.138/wiki/index.php?title=MIPI-2-RGB&amp;action=edit&amp;section=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0.138/wiki/index.php/MIPI-2-RGB" TargetMode="External"/><Relationship Id="rId14" Type="http://schemas.openxmlformats.org/officeDocument/2006/relationships/hyperlink" Target="http://192.168.0.138/wiki/index.php/MIPI-2-RGB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38/wiki/index.php/%E6%96%87%E4%BB%B6:Icn6211_para.png" TargetMode="External"/><Relationship Id="rId30" Type="http://schemas.openxmlformats.org/officeDocument/2006/relationships/hyperlink" Target="http://192.168.0.138/wiki/index.php?title=MIPI-2-RGB&amp;action=edit&amp;section=8" TargetMode="External"/><Relationship Id="rId35" Type="http://schemas.openxmlformats.org/officeDocument/2006/relationships/hyperlink" Target="http://192.168.0.138/wiki/index.php/%E6%96%87%E4%BB%B6:ICN6211_MIPI_RGB_specification_V05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1493</Words>
  <Characters>8513</Characters>
  <Application>Microsoft Office Word</Application>
  <DocSecurity>0</DocSecurity>
  <Lines>70</Lines>
  <Paragraphs>19</Paragraphs>
  <ScaleCrop>false</ScaleCrop>
  <Company>Microsoft</Company>
  <LinksUpToDate>false</LinksUpToDate>
  <CharactersWithSpaces>9987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</dc:creator>
  <cp:keywords/>
  <dc:description/>
  <cp:lastModifiedBy>zsl</cp:lastModifiedBy>
  <cp:revision>2</cp:revision>
  <dcterms:created xsi:type="dcterms:W3CDTF">2016-11-05T07:29:00Z</dcterms:created>
  <dcterms:modified xsi:type="dcterms:W3CDTF">2016-11-05T07:29:00Z</dcterms:modified>
</cp:coreProperties>
</file>