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0817" w14:textId="77777777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bookmarkStart w:id="0" w:name="_GoBack"/>
      <w:r>
        <w:rPr>
          <w:rFonts w:ascii="Times New Roman" w:hAnsi="Times New Roman"/>
          <w:sz w:val="28"/>
          <w:szCs w:val="32"/>
        </w:rPr>
        <w:t>INSTITUTO TECNOLÓGICO DE ESTUDIOS</w:t>
      </w:r>
    </w:p>
    <w:p w14:paraId="3C5AF871" w14:textId="5CA5A8D8" w:rsidR="006E6E70" w:rsidRDefault="0001017D" w:rsidP="00B468C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SUPERIORES DE OCCIDENTE</w:t>
      </w:r>
    </w:p>
    <w:p w14:paraId="77EDABEF" w14:textId="040B4A0D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73E9F4AB" w14:textId="402493BD" w:rsidR="0001017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3CFB0" wp14:editId="56448A48">
            <wp:simplePos x="0" y="0"/>
            <wp:positionH relativeFrom="margin">
              <wp:align>center</wp:align>
            </wp:positionH>
            <wp:positionV relativeFrom="paragraph">
              <wp:posOffset>17411</wp:posOffset>
            </wp:positionV>
            <wp:extent cx="963361" cy="1030406"/>
            <wp:effectExtent l="0" t="0" r="8255" b="0"/>
            <wp:wrapSquare wrapText="bothSides"/>
            <wp:docPr id="1" name="Picture 1" descr="Image result for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r="56543" b="2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61" cy="1030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E1A25" w14:textId="582E99B3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0ECB57F9" w14:textId="6A8560C0" w:rsidR="00B468CD" w:rsidRDefault="00B468CD" w:rsidP="0001017D">
      <w:pPr>
        <w:spacing w:line="360" w:lineRule="auto"/>
        <w:rPr>
          <w:rFonts w:ascii="Times New Roman" w:hAnsi="Times New Roman"/>
          <w:b/>
          <w:bCs/>
          <w:sz w:val="28"/>
          <w:szCs w:val="32"/>
        </w:rPr>
      </w:pPr>
    </w:p>
    <w:p w14:paraId="19DD94CC" w14:textId="77777777" w:rsidR="00B468CD" w:rsidRDefault="00B468CD" w:rsidP="0001017D">
      <w:pPr>
        <w:spacing w:line="360" w:lineRule="auto"/>
        <w:rPr>
          <w:rFonts w:ascii="Times New Roman" w:hAnsi="Times New Roman"/>
          <w:b/>
          <w:bCs/>
          <w:sz w:val="28"/>
          <w:szCs w:val="32"/>
        </w:rPr>
      </w:pPr>
    </w:p>
    <w:p w14:paraId="1A8D7B0D" w14:textId="2A7CE28E" w:rsidR="002557DE" w:rsidRDefault="002557DE" w:rsidP="002557D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</w:p>
    <w:p w14:paraId="67F486DF" w14:textId="77777777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           por </w:t>
      </w:r>
    </w:p>
    <w:p w14:paraId="2AE712D9" w14:textId="4533F1B0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César Villarreal Hernández, ie707560</w:t>
      </w:r>
    </w:p>
    <w:p w14:paraId="74CBD6E2" w14:textId="364583FF" w:rsidR="00B468C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Alexis Velázquez Mercado, is705191</w:t>
      </w:r>
    </w:p>
    <w:p w14:paraId="04A997D4" w14:textId="2CC6AB48" w:rsidR="00B468C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Alejandro Mora Sánchez, is705419</w:t>
      </w:r>
    </w:p>
    <w:p w14:paraId="688CCB59" w14:textId="29FAAD2C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10D22FED" w14:textId="77777777" w:rsidR="00B468C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591D833C" w14:textId="70D561CB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4515A0DB" w14:textId="77777777" w:rsidR="003203A0" w:rsidRDefault="003203A0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5C407A06" w14:textId="77777777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3096213B" w14:textId="76E40265" w:rsidR="0001017D" w:rsidRDefault="003203A0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Internet de las Cosas</w:t>
      </w:r>
    </w:p>
    <w:p w14:paraId="0A85A13D" w14:textId="25A43199" w:rsidR="0001017D" w:rsidRDefault="00FB4A68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Mtra. María Guadalupe Torres Godoy</w:t>
      </w:r>
    </w:p>
    <w:p w14:paraId="3AD216DC" w14:textId="46C78F68" w:rsidR="00B12EE6" w:rsidRDefault="003203A0" w:rsidP="00D43E29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Lunes 24</w:t>
      </w:r>
      <w:r w:rsidR="0001017D">
        <w:rPr>
          <w:rFonts w:ascii="Times New Roman" w:hAnsi="Times New Roman"/>
          <w:sz w:val="28"/>
          <w:szCs w:val="32"/>
        </w:rPr>
        <w:t xml:space="preserve"> de </w:t>
      </w:r>
      <w:r w:rsidR="009B05C4">
        <w:rPr>
          <w:rFonts w:ascii="Times New Roman" w:hAnsi="Times New Roman"/>
          <w:sz w:val="28"/>
          <w:szCs w:val="32"/>
        </w:rPr>
        <w:t>febrero</w:t>
      </w:r>
      <w:r w:rsidR="0001017D">
        <w:rPr>
          <w:rFonts w:ascii="Times New Roman" w:hAnsi="Times New Roman"/>
          <w:sz w:val="28"/>
          <w:szCs w:val="32"/>
        </w:rPr>
        <w:t xml:space="preserve"> de 20</w:t>
      </w:r>
      <w:r w:rsidR="009B05C4">
        <w:rPr>
          <w:rFonts w:ascii="Times New Roman" w:hAnsi="Times New Roman"/>
          <w:sz w:val="28"/>
          <w:szCs w:val="32"/>
        </w:rPr>
        <w:t>20</w:t>
      </w:r>
    </w:p>
    <w:bookmarkEnd w:id="0"/>
    <w:p w14:paraId="16BB11AF" w14:textId="1D8E2585" w:rsidR="006C7CC1" w:rsidRPr="006C7CC1" w:rsidRDefault="006C7CC1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Título del proyecto</w:t>
      </w:r>
    </w:p>
    <w:p w14:paraId="5AA6E63F" w14:textId="387F50D3" w:rsidR="006C7CC1" w:rsidRPr="006C7CC1" w:rsidRDefault="006C7CC1" w:rsidP="006C7CC1">
      <w:pPr>
        <w:pStyle w:val="ListParagraph"/>
        <w:spacing w:line="360" w:lineRule="auto"/>
        <w:ind w:left="0" w:firstLine="348"/>
        <w:rPr>
          <w:rFonts w:ascii="Times New Roman" w:hAnsi="Times New Roman"/>
          <w:b/>
          <w:bCs/>
        </w:rPr>
      </w:pPr>
      <w:r w:rsidRPr="00EC7685">
        <w:rPr>
          <w:rFonts w:ascii="Times New Roman" w:hAnsi="Times New Roman"/>
        </w:rPr>
        <w:t>Sistema de Monitoreo para Fertilización por Irrigación.</w:t>
      </w:r>
    </w:p>
    <w:p w14:paraId="5419F8C9" w14:textId="14BB1B2B" w:rsidR="006C7CC1" w:rsidRDefault="00C46917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837907">
        <w:rPr>
          <w:rFonts w:ascii="Times New Roman" w:hAnsi="Times New Roman"/>
          <w:b/>
          <w:bCs/>
        </w:rPr>
        <w:t xml:space="preserve">Planteamiento del </w:t>
      </w:r>
      <w:r w:rsidR="006C7CC1">
        <w:rPr>
          <w:rFonts w:ascii="Times New Roman" w:hAnsi="Times New Roman"/>
          <w:b/>
          <w:bCs/>
        </w:rPr>
        <w:t>p</w:t>
      </w:r>
      <w:r w:rsidRPr="00837907">
        <w:rPr>
          <w:rFonts w:ascii="Times New Roman" w:hAnsi="Times New Roman"/>
          <w:b/>
          <w:bCs/>
        </w:rPr>
        <w:t>roblem</w:t>
      </w:r>
      <w:r w:rsidR="006C7CC1">
        <w:rPr>
          <w:rFonts w:ascii="Times New Roman" w:hAnsi="Times New Roman"/>
          <w:b/>
          <w:bCs/>
        </w:rPr>
        <w:t>a</w:t>
      </w:r>
    </w:p>
    <w:p w14:paraId="5AF4EB3D" w14:textId="02E55DBB" w:rsidR="006C7CC1" w:rsidRPr="00872768" w:rsidRDefault="006C7CC1" w:rsidP="006C7CC1">
      <w:pPr>
        <w:pStyle w:val="ListParagraph"/>
        <w:spacing w:line="360" w:lineRule="auto"/>
        <w:ind w:left="360"/>
        <w:jc w:val="both"/>
        <w:rPr>
          <w:rFonts w:ascii="Times New Roman" w:hAnsi="Times New Roman"/>
        </w:rPr>
      </w:pPr>
      <w:r w:rsidRPr="008336BE">
        <w:rPr>
          <w:rFonts w:ascii="Times New Roman" w:hAnsi="Times New Roman"/>
        </w:rPr>
        <w:t>El proyecto consiste en un sistema de</w:t>
      </w:r>
      <w:r w:rsidR="001655C8">
        <w:rPr>
          <w:rFonts w:ascii="Times New Roman" w:hAnsi="Times New Roman"/>
        </w:rPr>
        <w:t xml:space="preserve"> monitoreo para</w:t>
      </w:r>
      <w:r w:rsidRPr="008336BE">
        <w:rPr>
          <w:rFonts w:ascii="Times New Roman" w:hAnsi="Times New Roman"/>
        </w:rPr>
        <w:t xml:space="preserve"> fertilización por rieg</w:t>
      </w:r>
      <w:r w:rsidR="00211DCE">
        <w:rPr>
          <w:rFonts w:ascii="Times New Roman" w:hAnsi="Times New Roman"/>
        </w:rPr>
        <w:t>o</w:t>
      </w:r>
      <w:r w:rsidRPr="008336BE">
        <w:rPr>
          <w:rFonts w:ascii="Times New Roman" w:hAnsi="Times New Roman"/>
        </w:rPr>
        <w:t xml:space="preserve">. </w:t>
      </w:r>
      <w:r w:rsidRPr="00872768">
        <w:rPr>
          <w:rFonts w:ascii="Times New Roman" w:hAnsi="Times New Roman"/>
        </w:rPr>
        <w:t xml:space="preserve">El cultivo de Berries requiere de condiciones </w:t>
      </w:r>
      <w:r w:rsidR="00211DCE">
        <w:rPr>
          <w:rFonts w:ascii="Times New Roman" w:hAnsi="Times New Roman"/>
        </w:rPr>
        <w:t>de</w:t>
      </w:r>
      <w:r w:rsidRPr="00872768">
        <w:rPr>
          <w:rFonts w:ascii="Times New Roman" w:hAnsi="Times New Roman"/>
        </w:rPr>
        <w:t xml:space="preserve"> humedad específicas para su crecimiento óptimo. El sistema es capaz de monitorear el contenido de agua volumétrico del suelo (humedad del suelo), </w:t>
      </w:r>
      <w:r w:rsidR="005722BA">
        <w:rPr>
          <w:rFonts w:ascii="Times New Roman" w:hAnsi="Times New Roman"/>
        </w:rPr>
        <w:t xml:space="preserve">conductividad eléctrica y el potencial de hidrógeno (pH) del agua de riego. Además, </w:t>
      </w:r>
      <w:r w:rsidRPr="00872768">
        <w:rPr>
          <w:rFonts w:ascii="Times New Roman" w:hAnsi="Times New Roman"/>
        </w:rPr>
        <w:t>un sensor de flujo</w:t>
      </w:r>
      <w:r w:rsidR="005722BA">
        <w:rPr>
          <w:rFonts w:ascii="Times New Roman" w:hAnsi="Times New Roman"/>
        </w:rPr>
        <w:t xml:space="preserve"> de agua</w:t>
      </w:r>
      <w:r w:rsidRPr="00872768">
        <w:rPr>
          <w:rFonts w:ascii="Times New Roman" w:hAnsi="Times New Roman"/>
        </w:rPr>
        <w:t xml:space="preserve"> cuantifica la </w:t>
      </w:r>
      <w:r w:rsidR="005722BA">
        <w:rPr>
          <w:rFonts w:ascii="Times New Roman" w:hAnsi="Times New Roman"/>
        </w:rPr>
        <w:t xml:space="preserve">concentración </w:t>
      </w:r>
      <w:r w:rsidRPr="00872768">
        <w:rPr>
          <w:rFonts w:ascii="Times New Roman" w:hAnsi="Times New Roman"/>
        </w:rPr>
        <w:t>de agua</w:t>
      </w:r>
      <w:r w:rsidR="005722BA">
        <w:rPr>
          <w:rFonts w:ascii="Times New Roman" w:hAnsi="Times New Roman"/>
        </w:rPr>
        <w:t xml:space="preserve"> con fertilizante </w:t>
      </w:r>
      <w:r w:rsidR="00283F46">
        <w:rPr>
          <w:rFonts w:ascii="Times New Roman" w:hAnsi="Times New Roman"/>
        </w:rPr>
        <w:t>(disuelto en agua)</w:t>
      </w:r>
      <w:r w:rsidR="00380A48">
        <w:rPr>
          <w:rFonts w:ascii="Times New Roman" w:hAnsi="Times New Roman"/>
        </w:rPr>
        <w:t xml:space="preserve"> </w:t>
      </w:r>
      <w:r w:rsidRPr="00872768">
        <w:rPr>
          <w:rFonts w:ascii="Times New Roman" w:hAnsi="Times New Roman"/>
        </w:rPr>
        <w:t xml:space="preserve">que se utiliza para el riego. En base a </w:t>
      </w:r>
      <w:r w:rsidR="00283F46">
        <w:rPr>
          <w:rFonts w:ascii="Times New Roman" w:hAnsi="Times New Roman"/>
        </w:rPr>
        <w:t>los datos obtenidos</w:t>
      </w:r>
      <w:r w:rsidRPr="00872768">
        <w:rPr>
          <w:rFonts w:ascii="Times New Roman" w:hAnsi="Times New Roman"/>
        </w:rPr>
        <w:t xml:space="preserve"> de estos sensores, el sistema será capaz de proveer al agricultor de</w:t>
      </w:r>
      <w:r w:rsidR="00283F46">
        <w:rPr>
          <w:rFonts w:ascii="Times New Roman" w:hAnsi="Times New Roman"/>
        </w:rPr>
        <w:t xml:space="preserve"> información esencial para el monitoreo de la calidad de agua de riego, y así mismo notificarle al usuario cuando sea conveniente aplicar el riego.</w:t>
      </w:r>
      <w:r w:rsidR="008B480E">
        <w:rPr>
          <w:rFonts w:ascii="Times New Roman" w:hAnsi="Times New Roman"/>
        </w:rPr>
        <w:t xml:space="preserve"> </w:t>
      </w:r>
    </w:p>
    <w:p w14:paraId="00F17069" w14:textId="77777777" w:rsidR="006C7CC1" w:rsidRPr="0043391D" w:rsidRDefault="006C7CC1" w:rsidP="006C7CC1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43391D">
        <w:rPr>
          <w:rFonts w:ascii="Times New Roman" w:hAnsi="Times New Roman"/>
          <w:b/>
          <w:bCs/>
        </w:rPr>
        <w:t>¿Por qué fertilización por riego?</w:t>
      </w:r>
    </w:p>
    <w:p w14:paraId="4972192D" w14:textId="77777777" w:rsidR="006C7CC1" w:rsidRDefault="006C7CC1" w:rsidP="006C7CC1">
      <w:pPr>
        <w:pStyle w:val="ListParagraph"/>
        <w:spacing w:line="360" w:lineRule="auto"/>
        <w:ind w:left="360"/>
        <w:jc w:val="both"/>
        <w:rPr>
          <w:rFonts w:ascii="Times New Roman" w:hAnsi="Times New Roman"/>
        </w:rPr>
      </w:pPr>
      <w:r w:rsidRPr="008336BE">
        <w:rPr>
          <w:rFonts w:ascii="Times New Roman" w:hAnsi="Times New Roman"/>
        </w:rPr>
        <w:t xml:space="preserve">Actualmente el uso de fertilizantes provoca contaminación de efluentes y aguas subterráneas, debido a la alta concentración de nitrógeno y fosfatos que contienen estos productos. Al utilizar fertilización por riego, se puede proveer de nutrientes a la planta de manera regulada, y se evita utilizar grandes cantidades de fertilizante. </w:t>
      </w:r>
    </w:p>
    <w:p w14:paraId="690E0C26" w14:textId="10FDB538" w:rsidR="006C7CC1" w:rsidRPr="00E36BC5" w:rsidRDefault="006C7CC1" w:rsidP="00E36BC5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43391D">
        <w:rPr>
          <w:rFonts w:ascii="Times New Roman" w:hAnsi="Times New Roman"/>
          <w:b/>
          <w:bCs/>
        </w:rPr>
        <w:t>¿Cuál es su área de aplicación?</w:t>
      </w:r>
      <w:r w:rsidR="00E36BC5">
        <w:rPr>
          <w:rFonts w:ascii="Times New Roman" w:hAnsi="Times New Roman"/>
          <w:b/>
          <w:bCs/>
        </w:rPr>
        <w:t xml:space="preserve"> </w:t>
      </w:r>
      <w:r w:rsidRPr="00E36BC5">
        <w:rPr>
          <w:rFonts w:ascii="Times New Roman" w:hAnsi="Times New Roman"/>
        </w:rPr>
        <w:t>Agricultura.</w:t>
      </w:r>
    </w:p>
    <w:p w14:paraId="7EACD577" w14:textId="458EDCD8" w:rsidR="006C7CC1" w:rsidRPr="006C7CC1" w:rsidRDefault="006C7CC1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6C7CC1">
        <w:rPr>
          <w:rFonts w:ascii="Times New Roman" w:hAnsi="Times New Roman"/>
          <w:b/>
          <w:bCs/>
        </w:rPr>
        <w:t>Descripción de la propuesta de solución</w:t>
      </w:r>
    </w:p>
    <w:p w14:paraId="3A001060" w14:textId="1E7F507B" w:rsidR="00C82282" w:rsidRPr="00C46917" w:rsidRDefault="00C82282" w:rsidP="00C822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Sensores</w:t>
      </w:r>
    </w:p>
    <w:p w14:paraId="2DA413C0" w14:textId="74FDDF6B" w:rsidR="006770FA" w:rsidRPr="008336BE" w:rsidRDefault="006770FA" w:rsidP="00EC340C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36639E">
        <w:rPr>
          <w:rFonts w:ascii="Times New Roman" w:hAnsi="Times New Roman"/>
          <w:color w:val="4472C4" w:themeColor="accent1"/>
        </w:rPr>
        <w:t>Sensor de humedad de suelo capacitivo</w:t>
      </w:r>
    </w:p>
    <w:p w14:paraId="5C4F9473" w14:textId="77777777" w:rsidR="00630380" w:rsidRPr="00E755F3" w:rsidRDefault="00E46C5F" w:rsidP="00431FAE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385623" w:themeColor="accent6" w:themeShade="80"/>
        </w:rPr>
      </w:pPr>
      <w:r w:rsidRPr="00E755F3">
        <w:rPr>
          <w:rFonts w:ascii="Times New Roman" w:hAnsi="Times New Roman"/>
          <w:color w:val="385623" w:themeColor="accent6" w:themeShade="80"/>
          <w:u w:val="single"/>
        </w:rPr>
        <w:t>Modelo del sensor</w:t>
      </w:r>
      <w:r w:rsidRPr="00E755F3">
        <w:rPr>
          <w:rFonts w:ascii="Times New Roman" w:hAnsi="Times New Roman"/>
          <w:color w:val="385623" w:themeColor="accent6" w:themeShade="80"/>
        </w:rPr>
        <w:t>:</w:t>
      </w:r>
      <w:r w:rsidR="00431FAE" w:rsidRPr="00E755F3">
        <w:rPr>
          <w:rFonts w:ascii="Times New Roman" w:hAnsi="Times New Roman"/>
          <w:color w:val="385623" w:themeColor="accent6" w:themeShade="80"/>
        </w:rPr>
        <w:t xml:space="preserve"> </w:t>
      </w:r>
    </w:p>
    <w:p w14:paraId="6AED60E9" w14:textId="673E4E52" w:rsidR="00E46C5F" w:rsidRPr="00431FAE" w:rsidRDefault="00E46C5F" w:rsidP="00630380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431FAE">
        <w:rPr>
          <w:rFonts w:ascii="Times New Roman" w:hAnsi="Times New Roman"/>
        </w:rPr>
        <w:t>SKU:SEN0193</w:t>
      </w:r>
    </w:p>
    <w:p w14:paraId="179DFE25" w14:textId="77777777" w:rsidR="00630380" w:rsidRPr="00E755F3" w:rsidRDefault="007F5986" w:rsidP="00431FAE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385623" w:themeColor="accent6" w:themeShade="80"/>
        </w:rPr>
      </w:pPr>
      <w:r w:rsidRPr="00E755F3">
        <w:rPr>
          <w:rFonts w:ascii="Times New Roman" w:hAnsi="Times New Roman"/>
          <w:color w:val="385623" w:themeColor="accent6" w:themeShade="80"/>
          <w:u w:val="single"/>
        </w:rPr>
        <w:t>Variable por medir</w:t>
      </w:r>
      <w:r w:rsidR="00E46C5F" w:rsidRPr="00E755F3">
        <w:rPr>
          <w:rFonts w:ascii="Times New Roman" w:hAnsi="Times New Roman"/>
          <w:color w:val="385623" w:themeColor="accent6" w:themeShade="80"/>
        </w:rPr>
        <w:t xml:space="preserve">: </w:t>
      </w:r>
    </w:p>
    <w:p w14:paraId="7BB60C34" w14:textId="73FEF8DC" w:rsidR="00E46C5F" w:rsidRPr="00431FAE" w:rsidRDefault="00105D23" w:rsidP="00630380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431FAE">
        <w:rPr>
          <w:rFonts w:ascii="Times New Roman" w:hAnsi="Times New Roman"/>
        </w:rPr>
        <w:t>C</w:t>
      </w:r>
      <w:r w:rsidR="00E46C5F" w:rsidRPr="00431FAE">
        <w:rPr>
          <w:rFonts w:ascii="Times New Roman" w:hAnsi="Times New Roman"/>
        </w:rPr>
        <w:t>ontenido de agua volumétrico</w:t>
      </w:r>
      <w:r w:rsidR="007F5986" w:rsidRPr="00431FAE">
        <w:rPr>
          <w:rFonts w:ascii="Times New Roman" w:hAnsi="Times New Roman"/>
        </w:rPr>
        <w:t xml:space="preserve"> (VWC)</w:t>
      </w:r>
      <w:r w:rsidR="00E46C5F" w:rsidRPr="00431FAE">
        <w:rPr>
          <w:rFonts w:ascii="Times New Roman" w:hAnsi="Times New Roman"/>
        </w:rPr>
        <w:t>.</w:t>
      </w:r>
    </w:p>
    <w:p w14:paraId="1F980F8C" w14:textId="7F01F2EB" w:rsidR="006928A9" w:rsidRPr="00E755F3" w:rsidRDefault="00E46C5F" w:rsidP="00EC340C">
      <w:pPr>
        <w:pStyle w:val="ListParagraph"/>
        <w:spacing w:line="360" w:lineRule="auto"/>
        <w:rPr>
          <w:rFonts w:ascii="Times New Roman" w:hAnsi="Times New Roman"/>
          <w:color w:val="385623" w:themeColor="accent6" w:themeShade="80"/>
          <w:u w:val="single"/>
        </w:rPr>
      </w:pPr>
      <w:r w:rsidRPr="00E755F3">
        <w:rPr>
          <w:rFonts w:ascii="Times New Roman" w:hAnsi="Times New Roman"/>
          <w:color w:val="385623" w:themeColor="accent6" w:themeShade="80"/>
        </w:rPr>
        <w:t>-</w:t>
      </w:r>
      <w:r w:rsidR="006928A9" w:rsidRPr="00E755F3">
        <w:rPr>
          <w:rFonts w:ascii="Times New Roman" w:hAnsi="Times New Roman"/>
          <w:color w:val="385623" w:themeColor="accent6" w:themeShade="80"/>
        </w:rPr>
        <w:t xml:space="preserve">     </w:t>
      </w:r>
      <w:r w:rsidR="006928A9" w:rsidRPr="00E755F3">
        <w:rPr>
          <w:rFonts w:ascii="Times New Roman" w:hAnsi="Times New Roman"/>
          <w:color w:val="385623" w:themeColor="accent6" w:themeShade="80"/>
          <w:u w:val="single"/>
        </w:rPr>
        <w:t>¿</w:t>
      </w:r>
      <w:r w:rsidR="000D268E" w:rsidRPr="00E755F3">
        <w:rPr>
          <w:rFonts w:ascii="Times New Roman" w:hAnsi="Times New Roman"/>
          <w:color w:val="385623" w:themeColor="accent6" w:themeShade="80"/>
          <w:u w:val="single"/>
        </w:rPr>
        <w:t>Por qué</w:t>
      </w:r>
      <w:r w:rsidR="006928A9" w:rsidRPr="00E755F3">
        <w:rPr>
          <w:rFonts w:ascii="Times New Roman" w:hAnsi="Times New Roman"/>
          <w:color w:val="385623" w:themeColor="accent6" w:themeShade="80"/>
          <w:u w:val="single"/>
        </w:rPr>
        <w:t xml:space="preserve"> se considera </w:t>
      </w:r>
      <w:r w:rsidR="009D0CC3" w:rsidRPr="00E755F3">
        <w:rPr>
          <w:rFonts w:ascii="Times New Roman" w:hAnsi="Times New Roman"/>
          <w:color w:val="385623" w:themeColor="accent6" w:themeShade="80"/>
          <w:u w:val="single"/>
        </w:rPr>
        <w:t xml:space="preserve">importante </w:t>
      </w:r>
      <w:r w:rsidR="006928A9" w:rsidRPr="00E755F3">
        <w:rPr>
          <w:rFonts w:ascii="Times New Roman" w:hAnsi="Times New Roman"/>
          <w:color w:val="385623" w:themeColor="accent6" w:themeShade="80"/>
          <w:u w:val="single"/>
        </w:rPr>
        <w:t>medir la humedad del suelo?</w:t>
      </w:r>
    </w:p>
    <w:p w14:paraId="551E4471" w14:textId="6F592537" w:rsidR="006928A9" w:rsidRDefault="006928A9" w:rsidP="00EC340C">
      <w:pPr>
        <w:spacing w:line="360" w:lineRule="auto"/>
        <w:ind w:left="1056"/>
        <w:jc w:val="both"/>
        <w:rPr>
          <w:rFonts w:ascii="Times New Roman" w:hAnsi="Times New Roman"/>
        </w:rPr>
      </w:pPr>
      <w:r w:rsidRPr="008336BE">
        <w:rPr>
          <w:rFonts w:ascii="Times New Roman" w:hAnsi="Times New Roman"/>
        </w:rPr>
        <w:t>La humedad del suelo y su disponibilidad es un factor primario en términos de productividad agrícola. Si la planta tiene poca disponibilidad de humedad puede resultar en la muerte de la planta o pérdida de cosecha.</w:t>
      </w:r>
    </w:p>
    <w:p w14:paraId="5CD87624" w14:textId="77777777" w:rsidR="00E755F3" w:rsidRPr="00E755F3" w:rsidRDefault="009F758C" w:rsidP="00461BE5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385623" w:themeColor="accent6" w:themeShade="80"/>
        </w:rPr>
      </w:pPr>
      <w:r w:rsidRPr="00E755F3">
        <w:rPr>
          <w:rFonts w:ascii="Times New Roman" w:hAnsi="Times New Roman"/>
          <w:color w:val="385623" w:themeColor="accent6" w:themeShade="80"/>
          <w:u w:val="single"/>
        </w:rPr>
        <w:t>Costo del sensor</w:t>
      </w:r>
      <w:r w:rsidRPr="00E755F3">
        <w:rPr>
          <w:rFonts w:ascii="Times New Roman" w:hAnsi="Times New Roman"/>
          <w:color w:val="385623" w:themeColor="accent6" w:themeShade="80"/>
        </w:rPr>
        <w:t xml:space="preserve">: </w:t>
      </w:r>
    </w:p>
    <w:p w14:paraId="58C5FE24" w14:textId="65BB487B" w:rsidR="009F758C" w:rsidRPr="00461BE5" w:rsidRDefault="00105D23" w:rsidP="00E755F3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461BE5">
        <w:rPr>
          <w:rFonts w:ascii="Times New Roman" w:hAnsi="Times New Roman"/>
        </w:rPr>
        <w:t>E</w:t>
      </w:r>
      <w:r w:rsidR="009F758C" w:rsidRPr="00461BE5">
        <w:rPr>
          <w:rFonts w:ascii="Times New Roman" w:hAnsi="Times New Roman"/>
        </w:rPr>
        <w:t xml:space="preserve">l sensor es de costo bajo. </w:t>
      </w:r>
    </w:p>
    <w:p w14:paraId="5AA858E2" w14:textId="04113BDE" w:rsidR="00A2171F" w:rsidRPr="00A2171F" w:rsidRDefault="00712F6D" w:rsidP="00A2171F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432809">
        <w:rPr>
          <w:rFonts w:ascii="Times New Roman" w:hAnsi="Times New Roman"/>
          <w:color w:val="4472C4" w:themeColor="accent1"/>
        </w:rPr>
        <w:t>Sensor de Conductividad Eléctrica</w:t>
      </w:r>
    </w:p>
    <w:p w14:paraId="01D3D277" w14:textId="77777777" w:rsidR="0032337B" w:rsidRPr="0032337B" w:rsidRDefault="00A2171F" w:rsidP="00A2171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lang w:val="en-US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Modelo del sensor</w:t>
      </w:r>
      <w:r w:rsidRPr="008336BE">
        <w:rPr>
          <w:rFonts w:ascii="Times New Roman" w:hAnsi="Times New Roman"/>
        </w:rPr>
        <w:t xml:space="preserve">: </w:t>
      </w:r>
    </w:p>
    <w:p w14:paraId="2C99CF09" w14:textId="294CC950" w:rsidR="00A2171F" w:rsidRPr="00D2416C" w:rsidRDefault="00235ED6" w:rsidP="0032337B">
      <w:pPr>
        <w:pStyle w:val="ListParagraph"/>
        <w:spacing w:line="360" w:lineRule="auto"/>
        <w:ind w:left="1080"/>
        <w:rPr>
          <w:rFonts w:ascii="Times New Roman" w:hAnsi="Times New Roman"/>
          <w:lang w:val="en-US"/>
        </w:rPr>
      </w:pPr>
      <w:r w:rsidRPr="00D2416C">
        <w:rPr>
          <w:rFonts w:ascii="Times New Roman" w:hAnsi="Times New Roman"/>
          <w:lang w:val="en-US"/>
        </w:rPr>
        <w:t>Gravity: Analog Electrical Conductivity Sensor (DF Robot).</w:t>
      </w:r>
    </w:p>
    <w:p w14:paraId="6D7A150B" w14:textId="77777777" w:rsidR="00B06001" w:rsidRDefault="00A2171F" w:rsidP="00632AE8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lastRenderedPageBreak/>
        <w:t>Variable por medir</w:t>
      </w:r>
      <w:r w:rsidRPr="008336BE">
        <w:rPr>
          <w:rFonts w:ascii="Times New Roman" w:hAnsi="Times New Roman"/>
        </w:rPr>
        <w:t xml:space="preserve">: </w:t>
      </w:r>
    </w:p>
    <w:p w14:paraId="49F1E614" w14:textId="64B4219B" w:rsidR="00632AE8" w:rsidRDefault="00B06001" w:rsidP="00B06001">
      <w:pPr>
        <w:pStyle w:val="ListParagraph"/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050093">
        <w:rPr>
          <w:rFonts w:ascii="Times New Roman" w:hAnsi="Times New Roman"/>
        </w:rPr>
        <w:t>onductividad eléctrica.</w:t>
      </w:r>
    </w:p>
    <w:p w14:paraId="0CD84391" w14:textId="77777777" w:rsidR="00A2171F" w:rsidRPr="00FC3AF6" w:rsidRDefault="00A2171F" w:rsidP="00A2171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538135" w:themeColor="accent6" w:themeShade="BF"/>
          <w:u w:val="single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¿Por qué se considera importante medir la temperatura del suelo?</w:t>
      </w:r>
    </w:p>
    <w:p w14:paraId="267D400E" w14:textId="7C023335" w:rsidR="00632AE8" w:rsidRDefault="006B5713" w:rsidP="00E619EA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conductividad eléctrica es la medida que tiene un material para dejar pasar la corriente a través de él. </w:t>
      </w:r>
      <w:r w:rsidR="00B176D5">
        <w:rPr>
          <w:rFonts w:ascii="Times New Roman" w:hAnsi="Times New Roman"/>
        </w:rPr>
        <w:t xml:space="preserve">Esta medida se utiliza en la agricultura para conocer el contenido de salinidad que tiene el agua de riego. Esto nos da una idea de la cantidad de nutrientes y sales que posee el efluente de riego. </w:t>
      </w:r>
    </w:p>
    <w:p w14:paraId="56E9C8B1" w14:textId="77777777" w:rsidR="00753580" w:rsidRDefault="00AD057D" w:rsidP="00AD057D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Costo del sensor</w:t>
      </w:r>
      <w:r w:rsidRPr="00CD744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7B736CC4" w14:textId="6A72F339" w:rsidR="00AD057D" w:rsidRPr="00AD057D" w:rsidRDefault="00753580" w:rsidP="00753580">
      <w:pPr>
        <w:pStyle w:val="ListParagraph"/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9F758C">
        <w:rPr>
          <w:rFonts w:ascii="Times New Roman" w:hAnsi="Times New Roman"/>
        </w:rPr>
        <w:t>l sensor es de costo alto</w:t>
      </w:r>
      <w:r w:rsidR="00AD057D">
        <w:rPr>
          <w:rFonts w:ascii="Times New Roman" w:hAnsi="Times New Roman"/>
        </w:rPr>
        <w:t xml:space="preserve">. </w:t>
      </w:r>
    </w:p>
    <w:p w14:paraId="262338C7" w14:textId="624AD2B6" w:rsidR="00B3364A" w:rsidRPr="00B3364A" w:rsidRDefault="00712F6D" w:rsidP="00B3364A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F35000">
        <w:rPr>
          <w:rFonts w:ascii="Times New Roman" w:hAnsi="Times New Roman"/>
          <w:color w:val="4472C4" w:themeColor="accent1"/>
        </w:rPr>
        <w:t>Sensor de Potencial de Hidrógeno (PH)</w:t>
      </w:r>
    </w:p>
    <w:p w14:paraId="51AB2979" w14:textId="77777777" w:rsidR="00874A80" w:rsidRDefault="00B3364A" w:rsidP="00B3364A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Modelo del sensor</w:t>
      </w:r>
      <w:r w:rsidRPr="008336BE">
        <w:rPr>
          <w:rFonts w:ascii="Times New Roman" w:hAnsi="Times New Roman"/>
        </w:rPr>
        <w:t xml:space="preserve">: </w:t>
      </w:r>
    </w:p>
    <w:p w14:paraId="654362CF" w14:textId="61493CB7" w:rsidR="00B3364A" w:rsidRDefault="003E3604" w:rsidP="00874A80">
      <w:pPr>
        <w:pStyle w:val="ListParagraph"/>
        <w:spacing w:line="360" w:lineRule="auto"/>
        <w:ind w:left="10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Gravity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Analog</w:t>
      </w:r>
      <w:proofErr w:type="spellEnd"/>
      <w:r>
        <w:rPr>
          <w:rFonts w:ascii="Times New Roman" w:hAnsi="Times New Roman"/>
        </w:rPr>
        <w:t xml:space="preserve"> pH Sensor (DF Robot)</w:t>
      </w:r>
      <w:r w:rsidR="00B25141">
        <w:rPr>
          <w:rFonts w:ascii="Times New Roman" w:hAnsi="Times New Roman"/>
        </w:rPr>
        <w:t>.</w:t>
      </w:r>
    </w:p>
    <w:p w14:paraId="44C136AA" w14:textId="77777777" w:rsidR="00874A80" w:rsidRDefault="00B3364A" w:rsidP="00B3364A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Variable por medir</w:t>
      </w:r>
      <w:r w:rsidRPr="00FC3AF6">
        <w:rPr>
          <w:rFonts w:ascii="Times New Roman" w:hAnsi="Times New Roman"/>
          <w:color w:val="538135" w:themeColor="accent6" w:themeShade="BF"/>
        </w:rPr>
        <w:t xml:space="preserve">: </w:t>
      </w:r>
    </w:p>
    <w:p w14:paraId="65328ADF" w14:textId="018775DC" w:rsidR="00B3364A" w:rsidRPr="008336BE" w:rsidRDefault="00874A80" w:rsidP="00874A80">
      <w:pPr>
        <w:pStyle w:val="ListParagraph"/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3364A">
        <w:rPr>
          <w:rFonts w:ascii="Times New Roman" w:hAnsi="Times New Roman"/>
        </w:rPr>
        <w:t>onductividad eléctrica.</w:t>
      </w:r>
    </w:p>
    <w:p w14:paraId="5F066786" w14:textId="0940C8F2" w:rsidR="00B3364A" w:rsidRPr="00FC3AF6" w:rsidRDefault="00B3364A" w:rsidP="00B3364A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538135" w:themeColor="accent6" w:themeShade="BF"/>
          <w:u w:val="single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 xml:space="preserve">¿Por qué se considera importante medir </w:t>
      </w:r>
      <w:r w:rsidR="0040417A" w:rsidRPr="00FC3AF6">
        <w:rPr>
          <w:rFonts w:ascii="Times New Roman" w:hAnsi="Times New Roman"/>
          <w:color w:val="538135" w:themeColor="accent6" w:themeShade="BF"/>
          <w:u w:val="single"/>
        </w:rPr>
        <w:t>el potencial de hidrógeno</w:t>
      </w:r>
      <w:r w:rsidRPr="00FC3AF6">
        <w:rPr>
          <w:rFonts w:ascii="Times New Roman" w:hAnsi="Times New Roman"/>
          <w:color w:val="538135" w:themeColor="accent6" w:themeShade="BF"/>
          <w:u w:val="single"/>
        </w:rPr>
        <w:t>?</w:t>
      </w:r>
    </w:p>
    <w:p w14:paraId="1569A6E3" w14:textId="18EA7215" w:rsidR="006B1634" w:rsidRDefault="006B1634" w:rsidP="008460E6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cultivo de Berries requiere de un nivel de pH especifico al cultivo. Es importante poder monitorear el pH del agua del riego que se le aplica al riego, debido a que al regar la planta con agua cuyo pH sea diferente al óptimo</w:t>
      </w:r>
      <w:r w:rsidR="008460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puede afectar en el proceso de  absorción de nutrientes de la planta, lo que con</w:t>
      </w:r>
      <w:r w:rsidR="008460E6">
        <w:rPr>
          <w:rFonts w:ascii="Times New Roman" w:hAnsi="Times New Roman"/>
        </w:rPr>
        <w:t xml:space="preserve"> tiene repercusiones en el sabor, firmeza, tamaño y contenido de azúcar de los Berries. A demás, puede ocasionar que el fertilizante no sea absorbido por la planta adecuadamente, por lo que se tuviese que volver a aplicar fertilizante.</w:t>
      </w:r>
      <w:r w:rsidR="00873101">
        <w:rPr>
          <w:rFonts w:ascii="Times New Roman" w:hAnsi="Times New Roman"/>
        </w:rPr>
        <w:t xml:space="preserve"> </w:t>
      </w:r>
    </w:p>
    <w:p w14:paraId="05D7904E" w14:textId="77777777" w:rsidR="00004C32" w:rsidRPr="00FC3AF6" w:rsidRDefault="00AD057D" w:rsidP="0030261A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color w:val="538135" w:themeColor="accent6" w:themeShade="BF"/>
        </w:rPr>
      </w:pPr>
      <w:r w:rsidRPr="00FC3AF6">
        <w:rPr>
          <w:rFonts w:ascii="Times New Roman" w:hAnsi="Times New Roman"/>
          <w:color w:val="538135" w:themeColor="accent6" w:themeShade="BF"/>
          <w:u w:val="single"/>
        </w:rPr>
        <w:t>Costo del sensor</w:t>
      </w:r>
      <w:r w:rsidR="009F758C" w:rsidRPr="00FC3AF6">
        <w:rPr>
          <w:rFonts w:ascii="Times New Roman" w:hAnsi="Times New Roman"/>
          <w:color w:val="538135" w:themeColor="accent6" w:themeShade="BF"/>
        </w:rPr>
        <w:t xml:space="preserve">: </w:t>
      </w:r>
    </w:p>
    <w:p w14:paraId="75274D24" w14:textId="58EC8C84" w:rsidR="00AD057D" w:rsidRPr="0030261A" w:rsidRDefault="00004C32" w:rsidP="00521640">
      <w:pPr>
        <w:pStyle w:val="ListParagraph"/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9F758C">
        <w:rPr>
          <w:rFonts w:ascii="Times New Roman" w:hAnsi="Times New Roman"/>
        </w:rPr>
        <w:t xml:space="preserve">l sensor es de costo alto. </w:t>
      </w:r>
    </w:p>
    <w:p w14:paraId="7100EFFA" w14:textId="6C7836AA" w:rsidR="009F352F" w:rsidRPr="00F35000" w:rsidRDefault="009F352F" w:rsidP="009F352F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F35000">
        <w:rPr>
          <w:rFonts w:ascii="Times New Roman" w:hAnsi="Times New Roman"/>
          <w:color w:val="4472C4" w:themeColor="accent1"/>
        </w:rPr>
        <w:t>Sensor de flujo por efecto Hall</w:t>
      </w:r>
    </w:p>
    <w:p w14:paraId="58B6701C" w14:textId="77777777" w:rsidR="00630380" w:rsidRDefault="009F352F" w:rsidP="009F352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Modelo del sensor</w:t>
      </w:r>
      <w:r w:rsidRPr="008336BE">
        <w:rPr>
          <w:rFonts w:ascii="Times New Roman" w:hAnsi="Times New Roman"/>
        </w:rPr>
        <w:t xml:space="preserve">: </w:t>
      </w:r>
    </w:p>
    <w:p w14:paraId="4C033771" w14:textId="232B8C69" w:rsidR="009F352F" w:rsidRDefault="009F352F" w:rsidP="00630380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8336BE">
        <w:rPr>
          <w:rFonts w:ascii="Times New Roman" w:hAnsi="Times New Roman"/>
        </w:rPr>
        <w:t>YF-S201</w:t>
      </w:r>
    </w:p>
    <w:p w14:paraId="2CEEB935" w14:textId="77777777" w:rsidR="00630380" w:rsidRDefault="0040417A" w:rsidP="00FC2133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Variable por medir</w:t>
      </w:r>
      <w:r w:rsidRPr="0040417A">
        <w:rPr>
          <w:rFonts w:ascii="Times New Roman" w:hAnsi="Times New Roman"/>
        </w:rPr>
        <w:t>:</w:t>
      </w:r>
      <w:r w:rsidR="00B76465">
        <w:rPr>
          <w:rFonts w:ascii="Times New Roman" w:hAnsi="Times New Roman"/>
        </w:rPr>
        <w:t xml:space="preserve"> </w:t>
      </w:r>
    </w:p>
    <w:p w14:paraId="07788872" w14:textId="0B0A8075" w:rsidR="0040417A" w:rsidRDefault="00630380" w:rsidP="00630380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B76465">
        <w:rPr>
          <w:rFonts w:ascii="Times New Roman" w:hAnsi="Times New Roman"/>
        </w:rPr>
        <w:t>lujo de agua.</w:t>
      </w:r>
    </w:p>
    <w:p w14:paraId="56C759AA" w14:textId="7AF3F5CB" w:rsidR="00B76465" w:rsidRDefault="00B76465" w:rsidP="00FC2133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u w:val="single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¿Por qué se considera importante medir el flujo de agua</w:t>
      </w:r>
      <w:r w:rsidRPr="008336BE">
        <w:rPr>
          <w:rFonts w:ascii="Times New Roman" w:hAnsi="Times New Roman"/>
          <w:u w:val="single"/>
        </w:rPr>
        <w:t>?</w:t>
      </w:r>
    </w:p>
    <w:p w14:paraId="178F6A43" w14:textId="4C7F70C7" w:rsidR="0040417A" w:rsidRDefault="00B76465" w:rsidP="00FC2133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un sistema de </w:t>
      </w:r>
      <w:r w:rsidR="00FC2133">
        <w:rPr>
          <w:rFonts w:ascii="Times New Roman" w:hAnsi="Times New Roman"/>
        </w:rPr>
        <w:t>fertirrieg</w:t>
      </w:r>
      <w:r w:rsidR="00A355C5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es esencial monitorear y controlar la cantidad de </w:t>
      </w:r>
      <w:r w:rsidR="00FC2133">
        <w:rPr>
          <w:rFonts w:ascii="Times New Roman" w:hAnsi="Times New Roman"/>
        </w:rPr>
        <w:t xml:space="preserve">fertilizante líquido </w:t>
      </w:r>
      <w:r>
        <w:rPr>
          <w:rFonts w:ascii="Times New Roman" w:hAnsi="Times New Roman"/>
        </w:rPr>
        <w:t xml:space="preserve">que se aplica a las plantas. </w:t>
      </w:r>
    </w:p>
    <w:p w14:paraId="4D412C03" w14:textId="77777777" w:rsidR="007F7F7F" w:rsidRDefault="00210629" w:rsidP="007F7F7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Costo del sensor</w:t>
      </w:r>
      <w:r w:rsidRPr="00CD744D">
        <w:rPr>
          <w:rFonts w:ascii="Times New Roman" w:hAnsi="Times New Roman"/>
        </w:rPr>
        <w:t>:</w:t>
      </w:r>
    </w:p>
    <w:p w14:paraId="68B3F3FC" w14:textId="2F47D237" w:rsidR="00BA5B0A" w:rsidRPr="00DA2467" w:rsidRDefault="00210629" w:rsidP="00DB4F2D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7F7F7F">
        <w:rPr>
          <w:rFonts w:ascii="Times New Roman" w:hAnsi="Times New Roman"/>
        </w:rPr>
        <w:t xml:space="preserve"> </w:t>
      </w:r>
      <w:r w:rsidR="001A5488" w:rsidRPr="007F7F7F">
        <w:rPr>
          <w:rFonts w:ascii="Times New Roman" w:hAnsi="Times New Roman"/>
        </w:rPr>
        <w:t>E</w:t>
      </w:r>
      <w:r w:rsidRPr="007F7F7F">
        <w:rPr>
          <w:rFonts w:ascii="Times New Roman" w:hAnsi="Times New Roman"/>
        </w:rPr>
        <w:t xml:space="preserve">l sensor es de costo bajo. </w:t>
      </w:r>
    </w:p>
    <w:p w14:paraId="423E6247" w14:textId="0919FFC2" w:rsidR="00556A29" w:rsidRPr="00556A29" w:rsidRDefault="00C46917" w:rsidP="00556A2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</w:rPr>
      </w:pPr>
      <w:r w:rsidRPr="00A57F85">
        <w:rPr>
          <w:rFonts w:ascii="Times New Roman" w:hAnsi="Times New Roman"/>
          <w:b/>
          <w:bCs/>
        </w:rPr>
        <w:lastRenderedPageBreak/>
        <w:t>Micro</w:t>
      </w:r>
      <w:r w:rsidR="00F14099">
        <w:rPr>
          <w:rFonts w:ascii="Times New Roman" w:hAnsi="Times New Roman"/>
          <w:b/>
          <w:bCs/>
        </w:rPr>
        <w:t>controlador y su ID</w:t>
      </w:r>
      <w:r w:rsidR="00556A29">
        <w:rPr>
          <w:rFonts w:ascii="Times New Roman" w:hAnsi="Times New Roman"/>
          <w:b/>
          <w:bCs/>
        </w:rPr>
        <w:t>E</w:t>
      </w:r>
    </w:p>
    <w:p w14:paraId="061E1C96" w14:textId="3BF1D002" w:rsidR="00556A29" w:rsidRDefault="00F54C91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 xml:space="preserve">Se utilizará el microcontrolador </w:t>
      </w:r>
      <w:r w:rsidR="00C46917" w:rsidRPr="00556A29">
        <w:rPr>
          <w:rFonts w:ascii="Times New Roman" w:hAnsi="Times New Roman"/>
        </w:rPr>
        <w:t>ATMEGA328</w:t>
      </w:r>
      <w:r w:rsidR="00556A29">
        <w:rPr>
          <w:rFonts w:ascii="Times New Roman" w:hAnsi="Times New Roman"/>
        </w:rPr>
        <w:t>P.</w:t>
      </w:r>
    </w:p>
    <w:p w14:paraId="45564724" w14:textId="77777777" w:rsidR="003E7BB5" w:rsidRDefault="00F54C91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>El IDE que utiliza este microcontrolador es Arduino.</w:t>
      </w:r>
    </w:p>
    <w:p w14:paraId="60DF5E8B" w14:textId="1FB0310B" w:rsidR="00C46917" w:rsidRPr="00556A29" w:rsidRDefault="00FA09B6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 xml:space="preserve"> Se considera utilizar este microcontrolador debido a su bajo costo y facilidad de uso.  </w:t>
      </w:r>
    </w:p>
    <w:p w14:paraId="50599FCB" w14:textId="71ACDAE2" w:rsidR="00731E5E" w:rsidRDefault="00731E5E" w:rsidP="00731E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</w:rPr>
      </w:pPr>
      <w:r w:rsidRPr="005B6B7E">
        <w:rPr>
          <w:rFonts w:ascii="Times New Roman" w:hAnsi="Times New Roman"/>
          <w:b/>
          <w:bCs/>
        </w:rPr>
        <w:t>Interfaz Gráfica</w:t>
      </w:r>
    </w:p>
    <w:p w14:paraId="0F560A2A" w14:textId="4BCE2D85" w:rsidR="004846D8" w:rsidRPr="00A93BCC" w:rsidRDefault="00A93BCC" w:rsidP="008D1F7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desarrollará una página web para realizar la interacción con el usuario. Esta página web estará conectada a una base de datos con la información de los sensores.</w:t>
      </w:r>
    </w:p>
    <w:p w14:paraId="16C10B7D" w14:textId="5A43B7C5" w:rsidR="005722BA" w:rsidRPr="005722BA" w:rsidRDefault="00902F34" w:rsidP="005722B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bCs/>
        </w:rPr>
      </w:pPr>
      <w:r w:rsidRPr="00FC7482">
        <w:rPr>
          <w:rFonts w:ascii="Times New Roman" w:hAnsi="Times New Roman"/>
          <w:b/>
          <w:bCs/>
        </w:rPr>
        <w:t>Diagrama a bloques</w:t>
      </w:r>
    </w:p>
    <w:p w14:paraId="1794A978" w14:textId="2C72F2D8" w:rsidR="00C82282" w:rsidRDefault="005722BA" w:rsidP="00651CF2">
      <w:pPr>
        <w:spacing w:line="360" w:lineRule="auto"/>
        <w:ind w:left="36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50DB01F0" wp14:editId="346C9F83">
            <wp:extent cx="5612130" cy="1635760"/>
            <wp:effectExtent l="0" t="0" r="7620" b="254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loqu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AF8" w14:textId="0D00C5B1" w:rsidR="00651CF2" w:rsidRPr="00651CF2" w:rsidRDefault="00651CF2" w:rsidP="00651CF2">
      <w:pPr>
        <w:spacing w:line="360" w:lineRule="auto"/>
        <w:ind w:left="360"/>
        <w:jc w:val="center"/>
        <w:rPr>
          <w:rFonts w:ascii="Times New Roman" w:hAnsi="Times New Roman"/>
          <w:sz w:val="24"/>
          <w:szCs w:val="28"/>
        </w:rPr>
      </w:pPr>
    </w:p>
    <w:sectPr w:rsidR="00651CF2" w:rsidRPr="00651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7D666" w14:textId="77777777" w:rsidR="00CA3476" w:rsidRDefault="00CA3476" w:rsidP="00A62960">
      <w:pPr>
        <w:spacing w:after="0" w:line="240" w:lineRule="auto"/>
      </w:pPr>
      <w:r>
        <w:separator/>
      </w:r>
    </w:p>
  </w:endnote>
  <w:endnote w:type="continuationSeparator" w:id="0">
    <w:p w14:paraId="4F9D3FBE" w14:textId="77777777" w:rsidR="00CA3476" w:rsidRDefault="00CA3476" w:rsidP="00A6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8334" w14:textId="77777777" w:rsidR="00CA3476" w:rsidRDefault="00CA3476" w:rsidP="00A62960">
      <w:pPr>
        <w:spacing w:after="0" w:line="240" w:lineRule="auto"/>
      </w:pPr>
      <w:r>
        <w:separator/>
      </w:r>
    </w:p>
  </w:footnote>
  <w:footnote w:type="continuationSeparator" w:id="0">
    <w:p w14:paraId="55358E38" w14:textId="77777777" w:rsidR="00CA3476" w:rsidRDefault="00CA3476" w:rsidP="00A6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D3"/>
    <w:multiLevelType w:val="hybridMultilevel"/>
    <w:tmpl w:val="26EC8C20"/>
    <w:lvl w:ilvl="0" w:tplc="1F2C37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11E8"/>
    <w:multiLevelType w:val="hybridMultilevel"/>
    <w:tmpl w:val="CC7C384E"/>
    <w:lvl w:ilvl="0" w:tplc="53C8B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80A98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274E"/>
    <w:multiLevelType w:val="hybridMultilevel"/>
    <w:tmpl w:val="369A1074"/>
    <w:lvl w:ilvl="0" w:tplc="1F2C37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7267A9"/>
    <w:multiLevelType w:val="hybridMultilevel"/>
    <w:tmpl w:val="9DC4EAE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FBD"/>
    <w:multiLevelType w:val="hybridMultilevel"/>
    <w:tmpl w:val="CCB602FA"/>
    <w:lvl w:ilvl="0" w:tplc="B4C2E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3E28"/>
    <w:multiLevelType w:val="hybridMultilevel"/>
    <w:tmpl w:val="D99E34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194E"/>
    <w:multiLevelType w:val="hybridMultilevel"/>
    <w:tmpl w:val="883E1EE2"/>
    <w:lvl w:ilvl="0" w:tplc="95B241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63E6D"/>
    <w:multiLevelType w:val="hybridMultilevel"/>
    <w:tmpl w:val="2F648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73170"/>
    <w:multiLevelType w:val="hybridMultilevel"/>
    <w:tmpl w:val="5C1C2574"/>
    <w:lvl w:ilvl="0" w:tplc="1F2C37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E5DEE"/>
    <w:multiLevelType w:val="hybridMultilevel"/>
    <w:tmpl w:val="16307DB6"/>
    <w:lvl w:ilvl="0" w:tplc="C69255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B56C3C"/>
    <w:multiLevelType w:val="hybridMultilevel"/>
    <w:tmpl w:val="BFFCB5FE"/>
    <w:lvl w:ilvl="0" w:tplc="692E7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F6870"/>
    <w:multiLevelType w:val="hybridMultilevel"/>
    <w:tmpl w:val="CBEEF78C"/>
    <w:lvl w:ilvl="0" w:tplc="F118CA4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65D39"/>
    <w:multiLevelType w:val="hybridMultilevel"/>
    <w:tmpl w:val="5C208BC4"/>
    <w:lvl w:ilvl="0" w:tplc="71E83B9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36FC0"/>
    <w:multiLevelType w:val="hybridMultilevel"/>
    <w:tmpl w:val="99306610"/>
    <w:lvl w:ilvl="0" w:tplc="22AEFA3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D33B0C"/>
    <w:multiLevelType w:val="hybridMultilevel"/>
    <w:tmpl w:val="38CAFEB6"/>
    <w:lvl w:ilvl="0" w:tplc="50DECA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14E51"/>
    <w:multiLevelType w:val="hybridMultilevel"/>
    <w:tmpl w:val="3CBEB7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D6A75"/>
    <w:multiLevelType w:val="hybridMultilevel"/>
    <w:tmpl w:val="5CAE05E2"/>
    <w:lvl w:ilvl="0" w:tplc="6208558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293223"/>
    <w:multiLevelType w:val="hybridMultilevel"/>
    <w:tmpl w:val="FBB85BAE"/>
    <w:lvl w:ilvl="0" w:tplc="09706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94184"/>
    <w:multiLevelType w:val="hybridMultilevel"/>
    <w:tmpl w:val="5890FD9C"/>
    <w:lvl w:ilvl="0" w:tplc="AD726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B184F"/>
    <w:multiLevelType w:val="hybridMultilevel"/>
    <w:tmpl w:val="2722AB82"/>
    <w:lvl w:ilvl="0" w:tplc="194E4B2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9D715D"/>
    <w:multiLevelType w:val="hybridMultilevel"/>
    <w:tmpl w:val="658C2AD6"/>
    <w:lvl w:ilvl="0" w:tplc="E1B80C2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2"/>
  </w:num>
  <w:num w:numId="5">
    <w:abstractNumId w:val="19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20"/>
  </w:num>
  <w:num w:numId="11">
    <w:abstractNumId w:val="0"/>
  </w:num>
  <w:num w:numId="12">
    <w:abstractNumId w:val="1"/>
  </w:num>
  <w:num w:numId="13">
    <w:abstractNumId w:val="18"/>
  </w:num>
  <w:num w:numId="14">
    <w:abstractNumId w:val="2"/>
  </w:num>
  <w:num w:numId="15">
    <w:abstractNumId w:val="8"/>
  </w:num>
  <w:num w:numId="16">
    <w:abstractNumId w:val="6"/>
  </w:num>
  <w:num w:numId="17">
    <w:abstractNumId w:val="17"/>
  </w:num>
  <w:num w:numId="18">
    <w:abstractNumId w:val="7"/>
  </w:num>
  <w:num w:numId="19">
    <w:abstractNumId w:val="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7D"/>
    <w:rsid w:val="00000B4A"/>
    <w:rsid w:val="00004C32"/>
    <w:rsid w:val="0001017D"/>
    <w:rsid w:val="00012148"/>
    <w:rsid w:val="000141FC"/>
    <w:rsid w:val="000215BA"/>
    <w:rsid w:val="00024FAC"/>
    <w:rsid w:val="0002550B"/>
    <w:rsid w:val="00041408"/>
    <w:rsid w:val="00042B50"/>
    <w:rsid w:val="00043986"/>
    <w:rsid w:val="00045D6B"/>
    <w:rsid w:val="00047A26"/>
    <w:rsid w:val="00047E7E"/>
    <w:rsid w:val="00050093"/>
    <w:rsid w:val="000559B7"/>
    <w:rsid w:val="00057447"/>
    <w:rsid w:val="000601DD"/>
    <w:rsid w:val="00072D0C"/>
    <w:rsid w:val="00084EE4"/>
    <w:rsid w:val="00090DE2"/>
    <w:rsid w:val="000C28B0"/>
    <w:rsid w:val="000C323E"/>
    <w:rsid w:val="000D268E"/>
    <w:rsid w:val="000E5B01"/>
    <w:rsid w:val="000F0D92"/>
    <w:rsid w:val="000F7E73"/>
    <w:rsid w:val="001029DC"/>
    <w:rsid w:val="00105D23"/>
    <w:rsid w:val="001261EE"/>
    <w:rsid w:val="001474E4"/>
    <w:rsid w:val="00156C6A"/>
    <w:rsid w:val="001655C8"/>
    <w:rsid w:val="00176128"/>
    <w:rsid w:val="00183718"/>
    <w:rsid w:val="00183734"/>
    <w:rsid w:val="00194D34"/>
    <w:rsid w:val="001A5488"/>
    <w:rsid w:val="001D1CC3"/>
    <w:rsid w:val="001D7E03"/>
    <w:rsid w:val="001F39AF"/>
    <w:rsid w:val="001F681D"/>
    <w:rsid w:val="00203EA9"/>
    <w:rsid w:val="00210629"/>
    <w:rsid w:val="002113D3"/>
    <w:rsid w:val="00211DCE"/>
    <w:rsid w:val="002254E8"/>
    <w:rsid w:val="00235ED6"/>
    <w:rsid w:val="00242233"/>
    <w:rsid w:val="002433C5"/>
    <w:rsid w:val="002557DE"/>
    <w:rsid w:val="002563C7"/>
    <w:rsid w:val="002616D8"/>
    <w:rsid w:val="00275710"/>
    <w:rsid w:val="002778C8"/>
    <w:rsid w:val="00281F7E"/>
    <w:rsid w:val="00282976"/>
    <w:rsid w:val="00283F46"/>
    <w:rsid w:val="002C1C8F"/>
    <w:rsid w:val="002C2530"/>
    <w:rsid w:val="002D6421"/>
    <w:rsid w:val="003009EA"/>
    <w:rsid w:val="0030261A"/>
    <w:rsid w:val="0031771C"/>
    <w:rsid w:val="003203A0"/>
    <w:rsid w:val="0032337B"/>
    <w:rsid w:val="00325BAB"/>
    <w:rsid w:val="0036639E"/>
    <w:rsid w:val="00380740"/>
    <w:rsid w:val="00380A48"/>
    <w:rsid w:val="00390086"/>
    <w:rsid w:val="003931D5"/>
    <w:rsid w:val="003A303B"/>
    <w:rsid w:val="003B7C2A"/>
    <w:rsid w:val="003C6241"/>
    <w:rsid w:val="003E0AF0"/>
    <w:rsid w:val="003E3604"/>
    <w:rsid w:val="003E7BB5"/>
    <w:rsid w:val="003F6CA1"/>
    <w:rsid w:val="003F79AD"/>
    <w:rsid w:val="0040417A"/>
    <w:rsid w:val="0041750F"/>
    <w:rsid w:val="00422EF7"/>
    <w:rsid w:val="004237D8"/>
    <w:rsid w:val="00431FAE"/>
    <w:rsid w:val="00432809"/>
    <w:rsid w:val="0043391D"/>
    <w:rsid w:val="00451DF4"/>
    <w:rsid w:val="00461BE5"/>
    <w:rsid w:val="00472854"/>
    <w:rsid w:val="00474125"/>
    <w:rsid w:val="00483D8E"/>
    <w:rsid w:val="004846D8"/>
    <w:rsid w:val="0048526C"/>
    <w:rsid w:val="00490A74"/>
    <w:rsid w:val="004925EB"/>
    <w:rsid w:val="004B790B"/>
    <w:rsid w:val="004E79BA"/>
    <w:rsid w:val="004F641B"/>
    <w:rsid w:val="00503B86"/>
    <w:rsid w:val="00520E33"/>
    <w:rsid w:val="00521640"/>
    <w:rsid w:val="00553F7D"/>
    <w:rsid w:val="00556A29"/>
    <w:rsid w:val="00563D97"/>
    <w:rsid w:val="00565AC5"/>
    <w:rsid w:val="00566598"/>
    <w:rsid w:val="005722BA"/>
    <w:rsid w:val="0058337A"/>
    <w:rsid w:val="005855DD"/>
    <w:rsid w:val="00593C8E"/>
    <w:rsid w:val="00594AE4"/>
    <w:rsid w:val="005B6B7E"/>
    <w:rsid w:val="005B780E"/>
    <w:rsid w:val="005C1FFF"/>
    <w:rsid w:val="005E449A"/>
    <w:rsid w:val="005E7D77"/>
    <w:rsid w:val="0060103D"/>
    <w:rsid w:val="00607ECC"/>
    <w:rsid w:val="00610518"/>
    <w:rsid w:val="00623F46"/>
    <w:rsid w:val="00630380"/>
    <w:rsid w:val="00632AE8"/>
    <w:rsid w:val="00651CF2"/>
    <w:rsid w:val="00662DD5"/>
    <w:rsid w:val="00663011"/>
    <w:rsid w:val="0066439C"/>
    <w:rsid w:val="0067678B"/>
    <w:rsid w:val="006770FA"/>
    <w:rsid w:val="00690FAE"/>
    <w:rsid w:val="006928A9"/>
    <w:rsid w:val="00697C9C"/>
    <w:rsid w:val="006A0179"/>
    <w:rsid w:val="006B1634"/>
    <w:rsid w:val="006B5713"/>
    <w:rsid w:val="006C130D"/>
    <w:rsid w:val="006C7CC1"/>
    <w:rsid w:val="006E6AEE"/>
    <w:rsid w:val="006E6E70"/>
    <w:rsid w:val="00701D91"/>
    <w:rsid w:val="00703CA3"/>
    <w:rsid w:val="00706A28"/>
    <w:rsid w:val="00712F6D"/>
    <w:rsid w:val="00731E5E"/>
    <w:rsid w:val="00741DDD"/>
    <w:rsid w:val="00750269"/>
    <w:rsid w:val="00753580"/>
    <w:rsid w:val="007729A7"/>
    <w:rsid w:val="00775271"/>
    <w:rsid w:val="007800E2"/>
    <w:rsid w:val="00784FE5"/>
    <w:rsid w:val="00792FF6"/>
    <w:rsid w:val="007A2A91"/>
    <w:rsid w:val="007C1A6D"/>
    <w:rsid w:val="007C2AF5"/>
    <w:rsid w:val="007D3FE0"/>
    <w:rsid w:val="007E097A"/>
    <w:rsid w:val="007F315F"/>
    <w:rsid w:val="007F5986"/>
    <w:rsid w:val="007F7F7F"/>
    <w:rsid w:val="0080584C"/>
    <w:rsid w:val="008145BE"/>
    <w:rsid w:val="008225D6"/>
    <w:rsid w:val="008275C8"/>
    <w:rsid w:val="008336BE"/>
    <w:rsid w:val="00837907"/>
    <w:rsid w:val="00837F15"/>
    <w:rsid w:val="008460E6"/>
    <w:rsid w:val="00854619"/>
    <w:rsid w:val="00872768"/>
    <w:rsid w:val="00873101"/>
    <w:rsid w:val="00874A80"/>
    <w:rsid w:val="00877739"/>
    <w:rsid w:val="0088506F"/>
    <w:rsid w:val="008954B2"/>
    <w:rsid w:val="008A19EA"/>
    <w:rsid w:val="008A6091"/>
    <w:rsid w:val="008B480E"/>
    <w:rsid w:val="008B5C79"/>
    <w:rsid w:val="008C7A1C"/>
    <w:rsid w:val="008D1F74"/>
    <w:rsid w:val="008E3D37"/>
    <w:rsid w:val="008E6A7D"/>
    <w:rsid w:val="008F0421"/>
    <w:rsid w:val="008F2920"/>
    <w:rsid w:val="008F59AC"/>
    <w:rsid w:val="00902DA1"/>
    <w:rsid w:val="00902F34"/>
    <w:rsid w:val="00904812"/>
    <w:rsid w:val="00907B89"/>
    <w:rsid w:val="00915C3B"/>
    <w:rsid w:val="00934C78"/>
    <w:rsid w:val="00950458"/>
    <w:rsid w:val="009617B5"/>
    <w:rsid w:val="009A0A76"/>
    <w:rsid w:val="009B05C4"/>
    <w:rsid w:val="009B16BB"/>
    <w:rsid w:val="009C50F6"/>
    <w:rsid w:val="009D0CC3"/>
    <w:rsid w:val="009D1EAA"/>
    <w:rsid w:val="009D573F"/>
    <w:rsid w:val="009E2AAA"/>
    <w:rsid w:val="009E7BBF"/>
    <w:rsid w:val="009F0374"/>
    <w:rsid w:val="009F352F"/>
    <w:rsid w:val="009F509E"/>
    <w:rsid w:val="009F6FC0"/>
    <w:rsid w:val="009F758C"/>
    <w:rsid w:val="00A153E0"/>
    <w:rsid w:val="00A2171F"/>
    <w:rsid w:val="00A23633"/>
    <w:rsid w:val="00A274E0"/>
    <w:rsid w:val="00A355C5"/>
    <w:rsid w:val="00A51AAD"/>
    <w:rsid w:val="00A51DF5"/>
    <w:rsid w:val="00A57F85"/>
    <w:rsid w:val="00A62960"/>
    <w:rsid w:val="00A62E10"/>
    <w:rsid w:val="00A64BD1"/>
    <w:rsid w:val="00A73FE3"/>
    <w:rsid w:val="00A740BB"/>
    <w:rsid w:val="00A93BCC"/>
    <w:rsid w:val="00AB70FB"/>
    <w:rsid w:val="00AD057D"/>
    <w:rsid w:val="00AD1B9D"/>
    <w:rsid w:val="00AD231B"/>
    <w:rsid w:val="00AD28FC"/>
    <w:rsid w:val="00AD4318"/>
    <w:rsid w:val="00AF378F"/>
    <w:rsid w:val="00B057F6"/>
    <w:rsid w:val="00B06001"/>
    <w:rsid w:val="00B12EE6"/>
    <w:rsid w:val="00B1708F"/>
    <w:rsid w:val="00B176D5"/>
    <w:rsid w:val="00B25141"/>
    <w:rsid w:val="00B256E8"/>
    <w:rsid w:val="00B2784F"/>
    <w:rsid w:val="00B301FD"/>
    <w:rsid w:val="00B31E1C"/>
    <w:rsid w:val="00B3291F"/>
    <w:rsid w:val="00B3364A"/>
    <w:rsid w:val="00B339BC"/>
    <w:rsid w:val="00B377D9"/>
    <w:rsid w:val="00B42952"/>
    <w:rsid w:val="00B468CD"/>
    <w:rsid w:val="00B76465"/>
    <w:rsid w:val="00B808D4"/>
    <w:rsid w:val="00BA4601"/>
    <w:rsid w:val="00BA5B0A"/>
    <w:rsid w:val="00BE23F0"/>
    <w:rsid w:val="00BE3C67"/>
    <w:rsid w:val="00BE430F"/>
    <w:rsid w:val="00C002EC"/>
    <w:rsid w:val="00C06D19"/>
    <w:rsid w:val="00C1088D"/>
    <w:rsid w:val="00C319E8"/>
    <w:rsid w:val="00C45FBB"/>
    <w:rsid w:val="00C46917"/>
    <w:rsid w:val="00C471E6"/>
    <w:rsid w:val="00C47F27"/>
    <w:rsid w:val="00C60C26"/>
    <w:rsid w:val="00C60D62"/>
    <w:rsid w:val="00C70119"/>
    <w:rsid w:val="00C82282"/>
    <w:rsid w:val="00C9206D"/>
    <w:rsid w:val="00CA3476"/>
    <w:rsid w:val="00CA785A"/>
    <w:rsid w:val="00CB1197"/>
    <w:rsid w:val="00CB612F"/>
    <w:rsid w:val="00CD105C"/>
    <w:rsid w:val="00CD50B2"/>
    <w:rsid w:val="00CD744D"/>
    <w:rsid w:val="00CE29C2"/>
    <w:rsid w:val="00D0132C"/>
    <w:rsid w:val="00D04E67"/>
    <w:rsid w:val="00D138F8"/>
    <w:rsid w:val="00D215E5"/>
    <w:rsid w:val="00D2416C"/>
    <w:rsid w:val="00D43E29"/>
    <w:rsid w:val="00D57B16"/>
    <w:rsid w:val="00D74BDD"/>
    <w:rsid w:val="00D7504A"/>
    <w:rsid w:val="00D76238"/>
    <w:rsid w:val="00D82A9A"/>
    <w:rsid w:val="00D86B21"/>
    <w:rsid w:val="00D90E07"/>
    <w:rsid w:val="00D942D6"/>
    <w:rsid w:val="00DA2467"/>
    <w:rsid w:val="00DA4CC4"/>
    <w:rsid w:val="00DA5E5B"/>
    <w:rsid w:val="00DB4F2D"/>
    <w:rsid w:val="00DD2685"/>
    <w:rsid w:val="00DE2D6C"/>
    <w:rsid w:val="00E36BC5"/>
    <w:rsid w:val="00E46961"/>
    <w:rsid w:val="00E46C5F"/>
    <w:rsid w:val="00E479D3"/>
    <w:rsid w:val="00E619EA"/>
    <w:rsid w:val="00E74598"/>
    <w:rsid w:val="00E755F3"/>
    <w:rsid w:val="00E779EF"/>
    <w:rsid w:val="00E80EBE"/>
    <w:rsid w:val="00E84623"/>
    <w:rsid w:val="00E856D5"/>
    <w:rsid w:val="00EC340C"/>
    <w:rsid w:val="00EC34FB"/>
    <w:rsid w:val="00EC63CC"/>
    <w:rsid w:val="00EC7685"/>
    <w:rsid w:val="00EF2F72"/>
    <w:rsid w:val="00F14099"/>
    <w:rsid w:val="00F269B4"/>
    <w:rsid w:val="00F35000"/>
    <w:rsid w:val="00F4554D"/>
    <w:rsid w:val="00F4752C"/>
    <w:rsid w:val="00F52027"/>
    <w:rsid w:val="00F54C91"/>
    <w:rsid w:val="00F55C57"/>
    <w:rsid w:val="00F57657"/>
    <w:rsid w:val="00FA08EB"/>
    <w:rsid w:val="00FA09B6"/>
    <w:rsid w:val="00FA1985"/>
    <w:rsid w:val="00FB4A68"/>
    <w:rsid w:val="00FC2133"/>
    <w:rsid w:val="00FC34B4"/>
    <w:rsid w:val="00FC3AF6"/>
    <w:rsid w:val="00FC7482"/>
    <w:rsid w:val="00FD2894"/>
    <w:rsid w:val="00FE3EAD"/>
    <w:rsid w:val="00F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A06"/>
  <w15:chartTrackingRefBased/>
  <w15:docId w15:val="{1076C939-ABF9-4EB1-9D07-C6F662FC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1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60"/>
  </w:style>
  <w:style w:type="paragraph" w:styleId="Footer">
    <w:name w:val="footer"/>
    <w:basedOn w:val="Normal"/>
    <w:link w:val="FooterChar"/>
    <w:uiPriority w:val="99"/>
    <w:unhideWhenUsed/>
    <w:rsid w:val="00A62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60"/>
  </w:style>
  <w:style w:type="paragraph" w:styleId="ListParagraph">
    <w:name w:val="List Paragraph"/>
    <w:basedOn w:val="Normal"/>
    <w:uiPriority w:val="34"/>
    <w:qFormat/>
    <w:rsid w:val="003F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603ADC411D8748BA8ED3528DB96CDB" ma:contentTypeVersion="11" ma:contentTypeDescription="Crear nuevo documento." ma:contentTypeScope="" ma:versionID="80d633b8002836fa7d92f5b95f328df9">
  <xsd:schema xmlns:xsd="http://www.w3.org/2001/XMLSchema" xmlns:xs="http://www.w3.org/2001/XMLSchema" xmlns:p="http://schemas.microsoft.com/office/2006/metadata/properties" xmlns:ns3="edd936f1-dca5-44e3-8235-2a66cd98c7e9" xmlns:ns4="cd4db9ec-5b43-45ff-ab07-b29fae97d56f" targetNamespace="http://schemas.microsoft.com/office/2006/metadata/properties" ma:root="true" ma:fieldsID="0d3b0b729df9a81a50c3e47238a3eaf0" ns3:_="" ns4:_="">
    <xsd:import namespace="edd936f1-dca5-44e3-8235-2a66cd98c7e9"/>
    <xsd:import namespace="cd4db9ec-5b43-45ff-ab07-b29fae97d5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6f1-dca5-44e3-8235-2a66cd98c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db9ec-5b43-45ff-ab07-b29fae97d5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487B-9FC6-466D-A2EE-B5178D343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936f1-dca5-44e3-8235-2a66cd98c7e9"/>
    <ds:schemaRef ds:uri="cd4db9ec-5b43-45ff-ab07-b29fae97d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9F9C4-B76F-4356-B773-6C5B507F1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8ABF0C-D711-46C6-81EA-08E9B5B55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DED129-8F71-4899-B889-A8E47722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HERNANDEZ, CESAR</dc:creator>
  <cp:keywords/>
  <dc:description/>
  <cp:lastModifiedBy>VILLARREAL HERNANDEZ, CESAR</cp:lastModifiedBy>
  <cp:revision>315</cp:revision>
  <cp:lastPrinted>2020-02-25T05:31:00Z</cp:lastPrinted>
  <dcterms:created xsi:type="dcterms:W3CDTF">2019-09-05T13:30:00Z</dcterms:created>
  <dcterms:modified xsi:type="dcterms:W3CDTF">2020-03-06T00:14:00Z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0x010100C4603ADC411D8748BA8ED3528DB96CDB</vt:lpwstr>
  </property>
</Properties>
</file>