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20F3" w:rsidRPr="009A20F3" w:rsidRDefault="009A20F3" w:rsidP="009A20F3">
      <w:pPr>
        <w:spacing w:after="0" w:line="336" w:lineRule="atLeast"/>
        <w:textAlignment w:val="baseline"/>
        <w:outlineLvl w:val="0"/>
        <w:rPr>
          <w:rFonts w:ascii="Fjalla One" w:eastAsia="Times New Roman" w:hAnsi="Fjalla One" w:cs="Times New Roman"/>
          <w:b/>
          <w:bCs/>
          <w:color w:val="282828"/>
          <w:kern w:val="36"/>
          <w:sz w:val="48"/>
          <w:szCs w:val="48"/>
          <w:lang w:eastAsia="en-IN"/>
        </w:rPr>
      </w:pPr>
      <w:r w:rsidRPr="009A20F3">
        <w:rPr>
          <w:rFonts w:ascii="Fjalla One" w:eastAsia="Times New Roman" w:hAnsi="Fjalla One" w:cs="Times New Roman"/>
          <w:b/>
          <w:bCs/>
          <w:color w:val="282828"/>
          <w:kern w:val="36"/>
          <w:sz w:val="48"/>
          <w:szCs w:val="48"/>
          <w:lang w:eastAsia="en-IN"/>
        </w:rPr>
        <w:t>Security Architecture of Windows</w:t>
      </w:r>
    </w:p>
    <w:p w:rsidR="009A20F3" w:rsidRPr="009A20F3" w:rsidRDefault="009A20F3" w:rsidP="009A20F3">
      <w:pPr>
        <w:spacing w:after="0" w:line="336" w:lineRule="atLeast"/>
        <w:textAlignment w:val="baseline"/>
        <w:rPr>
          <w:rFonts w:ascii="Georgia" w:eastAsia="Times New Roman" w:hAnsi="Georgia" w:cs="Tahoma"/>
          <w:color w:val="292929"/>
          <w:sz w:val="26"/>
          <w:szCs w:val="26"/>
          <w:lang w:eastAsia="en-IN"/>
        </w:rPr>
      </w:pPr>
      <w:r w:rsidRPr="009A20F3">
        <w:rPr>
          <w:rFonts w:ascii="inherit" w:eastAsia="Times New Roman" w:hAnsi="inherit" w:cs="Tahoma"/>
          <w:b/>
          <w:bCs/>
          <w:color w:val="292929"/>
          <w:sz w:val="26"/>
          <w:szCs w:val="26"/>
          <w:bdr w:val="none" w:sz="0" w:space="0" w:color="auto" w:frame="1"/>
          <w:lang w:eastAsia="en-IN"/>
        </w:rPr>
        <w:t>There are three components of Windows Security:</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FC"/>
      </w:r>
      <w:r w:rsidRPr="009A20F3">
        <w:rPr>
          <w:rFonts w:ascii="Georgia" w:eastAsia="Times New Roman" w:hAnsi="Georgia" w:cs="Tahoma"/>
          <w:color w:val="292929"/>
          <w:sz w:val="26"/>
          <w:szCs w:val="26"/>
          <w:lang w:eastAsia="en-IN"/>
        </w:rPr>
        <w:t xml:space="preserve"> LSA (Local Security Authority)</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FC"/>
      </w:r>
      <w:r w:rsidRPr="009A20F3">
        <w:rPr>
          <w:rFonts w:ascii="Georgia" w:eastAsia="Times New Roman" w:hAnsi="Georgia" w:cs="Tahoma"/>
          <w:color w:val="292929"/>
          <w:sz w:val="26"/>
          <w:szCs w:val="26"/>
          <w:lang w:eastAsia="en-IN"/>
        </w:rPr>
        <w:t xml:space="preserve"> SAM (Security Account Manager)</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FC"/>
      </w:r>
      <w:r w:rsidRPr="009A20F3">
        <w:rPr>
          <w:rFonts w:ascii="Georgia" w:eastAsia="Times New Roman" w:hAnsi="Georgia" w:cs="Tahoma"/>
          <w:color w:val="292929"/>
          <w:sz w:val="26"/>
          <w:szCs w:val="26"/>
          <w:lang w:eastAsia="en-IN"/>
        </w:rPr>
        <w:t xml:space="preserve"> SRM (Security Reference Monitor)</w:t>
      </w:r>
    </w:p>
    <w:p w:rsidR="009A20F3" w:rsidRPr="009A20F3" w:rsidRDefault="009A20F3" w:rsidP="009A20F3">
      <w:pPr>
        <w:spacing w:after="0" w:line="384" w:lineRule="atLeast"/>
        <w:jc w:val="center"/>
        <w:textAlignment w:val="baseline"/>
        <w:rPr>
          <w:rFonts w:ascii="Tahoma" w:eastAsia="Times New Roman" w:hAnsi="Tahoma" w:cs="Tahoma"/>
          <w:color w:val="292929"/>
          <w:sz w:val="24"/>
          <w:szCs w:val="24"/>
          <w:lang w:eastAsia="en-IN"/>
        </w:rPr>
      </w:pPr>
      <w:r w:rsidRPr="009A20F3">
        <w:rPr>
          <w:rFonts w:ascii="Tahoma" w:eastAsia="Times New Roman" w:hAnsi="Tahoma" w:cs="Tahoma"/>
          <w:noProof/>
          <w:color w:val="22A8D8"/>
          <w:sz w:val="24"/>
          <w:szCs w:val="24"/>
          <w:bdr w:val="none" w:sz="0" w:space="0" w:color="auto" w:frame="1"/>
          <w:lang w:eastAsia="en-IN"/>
        </w:rPr>
        <w:drawing>
          <wp:inline distT="0" distB="0" distL="0" distR="0">
            <wp:extent cx="5731510" cy="3246755"/>
            <wp:effectExtent l="0" t="0" r="2540" b="0"/>
            <wp:docPr id="1" name="Picture 1" descr="Security Architecture of Window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Architecture of Window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p>
    <w:p w:rsidR="009A20F3" w:rsidRPr="009A20F3" w:rsidRDefault="009A20F3" w:rsidP="009A20F3">
      <w:pPr>
        <w:spacing w:before="180" w:line="336" w:lineRule="atLeast"/>
        <w:jc w:val="center"/>
        <w:textAlignment w:val="baseline"/>
        <w:rPr>
          <w:rFonts w:ascii="Georgia" w:eastAsia="Times New Roman" w:hAnsi="Georgia" w:cs="Tahoma"/>
          <w:color w:val="292929"/>
          <w:lang w:eastAsia="en-IN"/>
        </w:rPr>
      </w:pPr>
      <w:r w:rsidRPr="009A20F3">
        <w:rPr>
          <w:rFonts w:ascii="Georgia" w:eastAsia="Times New Roman" w:hAnsi="Georgia" w:cs="Tahoma"/>
          <w:color w:val="292929"/>
          <w:lang w:eastAsia="en-IN"/>
        </w:rPr>
        <w:t>Security Architecture of Windows</w:t>
      </w:r>
    </w:p>
    <w:p w:rsidR="009A20F3" w:rsidRPr="009A20F3" w:rsidRDefault="009A20F3" w:rsidP="009A20F3">
      <w:pPr>
        <w:spacing w:before="288" w:after="72" w:line="240" w:lineRule="atLeast"/>
        <w:textAlignment w:val="baseline"/>
        <w:outlineLvl w:val="1"/>
        <w:rPr>
          <w:rFonts w:ascii="inherit" w:eastAsia="Times New Roman" w:hAnsi="inherit" w:cs="Tahoma"/>
          <w:b/>
          <w:bCs/>
          <w:color w:val="222222"/>
          <w:sz w:val="54"/>
          <w:szCs w:val="54"/>
          <w:lang w:eastAsia="en-IN"/>
        </w:rPr>
      </w:pPr>
      <w:r w:rsidRPr="009A20F3">
        <w:rPr>
          <w:rFonts w:ascii="inherit" w:eastAsia="Times New Roman" w:hAnsi="inherit" w:cs="Tahoma"/>
          <w:b/>
          <w:bCs/>
          <w:color w:val="222222"/>
          <w:sz w:val="54"/>
          <w:szCs w:val="54"/>
          <w:lang w:eastAsia="en-IN"/>
        </w:rPr>
        <w:t>LSA (Local Security Authority)</w:t>
      </w:r>
    </w:p>
    <w:p w:rsidR="009A20F3" w:rsidRDefault="009A20F3" w:rsidP="009A20F3">
      <w:pPr>
        <w:spacing w:before="180" w:after="180" w:line="336" w:lineRule="atLeast"/>
        <w:textAlignment w:val="baseline"/>
        <w:rPr>
          <w:rFonts w:ascii="Georgia" w:eastAsia="Times New Roman" w:hAnsi="Georgia" w:cs="Tahoma"/>
          <w:color w:val="292929"/>
          <w:sz w:val="26"/>
          <w:szCs w:val="26"/>
          <w:lang w:eastAsia="en-IN"/>
        </w:rPr>
      </w:pP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LSA is the Central Part of NT Security. It is also known as Security Subsystem. The Local Security Authority or LSA is a key component of the logon process in both Windows NT and Windows 2000. In Windows 2000, the LSA is</w:t>
      </w:r>
      <w:r w:rsidRPr="009A20F3">
        <w:rPr>
          <w:rFonts w:ascii="Georgia" w:eastAsia="Times New Roman" w:hAnsi="Georgia" w:cs="Tahoma"/>
          <w:color w:val="292929"/>
          <w:sz w:val="26"/>
          <w:szCs w:val="26"/>
          <w:lang w:eastAsia="en-IN"/>
        </w:rPr>
        <w:br/>
        <w:t>responsible for validating users for both local and remote logons. The LSA also maintains the local security policy.</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During the local logon to a machine, a person enters his name and password to the logon dialog. This information</w:t>
      </w:r>
      <w:r w:rsidRPr="009A20F3">
        <w:rPr>
          <w:rFonts w:ascii="Georgia" w:eastAsia="Times New Roman" w:hAnsi="Georgia" w:cs="Tahoma"/>
          <w:color w:val="292929"/>
          <w:sz w:val="26"/>
          <w:szCs w:val="26"/>
          <w:lang w:eastAsia="en-IN"/>
        </w:rPr>
        <w:br/>
        <w:t xml:space="preserve">is passed to the LSA, which then calls the appropriate authentication package. The password is sent in a </w:t>
      </w:r>
      <w:proofErr w:type="spellStart"/>
      <w:r w:rsidRPr="009A20F3">
        <w:rPr>
          <w:rFonts w:ascii="Georgia" w:eastAsia="Times New Roman" w:hAnsi="Georgia" w:cs="Tahoma"/>
          <w:color w:val="292929"/>
          <w:sz w:val="26"/>
          <w:szCs w:val="26"/>
          <w:lang w:eastAsia="en-IN"/>
        </w:rPr>
        <w:t>nonreversible</w:t>
      </w:r>
      <w:proofErr w:type="spellEnd"/>
      <w:r w:rsidRPr="009A20F3">
        <w:rPr>
          <w:rFonts w:ascii="Georgia" w:eastAsia="Times New Roman" w:hAnsi="Georgia" w:cs="Tahoma"/>
          <w:color w:val="292929"/>
          <w:sz w:val="26"/>
          <w:szCs w:val="26"/>
          <w:lang w:eastAsia="en-IN"/>
        </w:rPr>
        <w:t> secret key format using a one-way hash function. The LSA then queries the SAM database for the User’s account information. If the key provided matches the one in the SAM, the SAM returns the users SID and the SIDs of any groups the user belongs to. The LSA then uses these SIDs to generate the security access token.</w:t>
      </w:r>
    </w:p>
    <w:p w:rsidR="009A20F3" w:rsidRDefault="009A20F3" w:rsidP="009A20F3">
      <w:pPr>
        <w:spacing w:before="180" w:after="180" w:line="336" w:lineRule="atLeast"/>
        <w:textAlignment w:val="baseline"/>
        <w:rPr>
          <w:rFonts w:ascii="Georgia" w:eastAsia="Times New Roman" w:hAnsi="Georgia" w:cs="Tahoma"/>
          <w:color w:val="292929"/>
          <w:sz w:val="26"/>
          <w:szCs w:val="26"/>
          <w:lang w:eastAsia="en-IN"/>
        </w:rPr>
      </w:pPr>
    </w:p>
    <w:p w:rsidR="009A20F3" w:rsidRDefault="009A20F3" w:rsidP="009A20F3">
      <w:pPr>
        <w:spacing w:before="180" w:after="180" w:line="336" w:lineRule="atLeast"/>
        <w:textAlignment w:val="baseline"/>
        <w:rPr>
          <w:rFonts w:ascii="Georgia" w:eastAsia="Times New Roman" w:hAnsi="Georgia" w:cs="Tahoma"/>
          <w:color w:val="292929"/>
          <w:sz w:val="26"/>
          <w:szCs w:val="26"/>
          <w:lang w:eastAsia="en-IN"/>
        </w:rPr>
      </w:pPr>
    </w:p>
    <w:p w:rsidR="009A20F3" w:rsidRDefault="009A20F3" w:rsidP="009A20F3">
      <w:pPr>
        <w:spacing w:before="180" w:after="180" w:line="336" w:lineRule="atLeast"/>
        <w:textAlignment w:val="baseline"/>
        <w:rPr>
          <w:rFonts w:ascii="Georgia" w:eastAsia="Times New Roman" w:hAnsi="Georgia" w:cs="Tahoma"/>
          <w:color w:val="292929"/>
          <w:sz w:val="26"/>
          <w:szCs w:val="26"/>
          <w:lang w:eastAsia="en-IN"/>
        </w:rPr>
      </w:pPr>
    </w:p>
    <w:p w:rsidR="009A20F3" w:rsidRPr="009A20F3" w:rsidRDefault="009A20F3" w:rsidP="009A20F3">
      <w:pPr>
        <w:spacing w:before="180" w:after="180" w:line="336" w:lineRule="atLeast"/>
        <w:textAlignment w:val="baseline"/>
        <w:rPr>
          <w:rFonts w:ascii="Georgia" w:eastAsia="Times New Roman" w:hAnsi="Georgia" w:cs="Tahoma"/>
          <w:color w:val="292929"/>
          <w:sz w:val="26"/>
          <w:szCs w:val="26"/>
          <w:lang w:eastAsia="en-IN"/>
        </w:rPr>
      </w:pPr>
    </w:p>
    <w:p w:rsidR="009A20F3" w:rsidRPr="009A20F3" w:rsidRDefault="009A20F3" w:rsidP="009A20F3">
      <w:pPr>
        <w:spacing w:before="288" w:after="72" w:line="240" w:lineRule="atLeast"/>
        <w:textAlignment w:val="baseline"/>
        <w:outlineLvl w:val="1"/>
        <w:rPr>
          <w:rFonts w:ascii="inherit" w:eastAsia="Times New Roman" w:hAnsi="inherit" w:cs="Tahoma"/>
          <w:b/>
          <w:bCs/>
          <w:color w:val="222222"/>
          <w:sz w:val="54"/>
          <w:szCs w:val="54"/>
          <w:lang w:eastAsia="en-IN"/>
        </w:rPr>
      </w:pPr>
      <w:r w:rsidRPr="009A20F3">
        <w:rPr>
          <w:rFonts w:ascii="inherit" w:eastAsia="Times New Roman" w:hAnsi="inherit" w:cs="Tahoma"/>
          <w:b/>
          <w:bCs/>
          <w:color w:val="222222"/>
          <w:sz w:val="54"/>
          <w:szCs w:val="54"/>
          <w:lang w:eastAsia="en-IN"/>
        </w:rPr>
        <w:lastRenderedPageBreak/>
        <w:t>SAM (Security Account Manager)</w:t>
      </w:r>
    </w:p>
    <w:p w:rsidR="009A20F3" w:rsidRPr="009A20F3" w:rsidRDefault="009A20F3" w:rsidP="009A20F3">
      <w:pPr>
        <w:spacing w:before="180" w:after="180" w:line="336" w:lineRule="atLeast"/>
        <w:textAlignment w:val="baseline"/>
        <w:rPr>
          <w:rFonts w:ascii="Georgia" w:eastAsia="Times New Roman" w:hAnsi="Georgia" w:cs="Tahoma"/>
          <w:color w:val="292929"/>
          <w:sz w:val="26"/>
          <w:szCs w:val="26"/>
          <w:lang w:eastAsia="en-IN"/>
        </w:rPr>
      </w:pP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The Security Accounts Manager is a database in the Windows operating system (OS) that contains user names and</w:t>
      </w:r>
      <w:r w:rsidRPr="009A20F3">
        <w:rPr>
          <w:rFonts w:ascii="Georgia" w:eastAsia="Times New Roman" w:hAnsi="Georgia" w:cs="Tahoma"/>
          <w:color w:val="292929"/>
          <w:sz w:val="26"/>
          <w:szCs w:val="26"/>
          <w:lang w:eastAsia="en-IN"/>
        </w:rPr>
        <w:br/>
        <w:t>passwords. SAM is part of the registry and can be found on the hard disk.</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This service is responsible for making the connection to the SAM database (Contains available user-accounts and</w:t>
      </w:r>
      <w:r w:rsidRPr="009A20F3">
        <w:rPr>
          <w:rFonts w:ascii="Georgia" w:eastAsia="Times New Roman" w:hAnsi="Georgia" w:cs="Tahoma"/>
          <w:color w:val="292929"/>
          <w:sz w:val="26"/>
          <w:szCs w:val="26"/>
          <w:lang w:eastAsia="en-IN"/>
        </w:rPr>
        <w:br/>
        <w:t>groups). The SAM database can either be placed in the local registry or in the Active Directory (If available). When</w:t>
      </w:r>
      <w:r w:rsidRPr="009A20F3">
        <w:rPr>
          <w:rFonts w:ascii="Georgia" w:eastAsia="Times New Roman" w:hAnsi="Georgia" w:cs="Tahoma"/>
          <w:color w:val="292929"/>
          <w:sz w:val="26"/>
          <w:szCs w:val="26"/>
          <w:lang w:eastAsia="en-IN"/>
        </w:rPr>
        <w:br/>
        <w:t xml:space="preserve">the service has made the </w:t>
      </w:r>
      <w:proofErr w:type="gramStart"/>
      <w:r w:rsidRPr="009A20F3">
        <w:rPr>
          <w:rFonts w:ascii="Georgia" w:eastAsia="Times New Roman" w:hAnsi="Georgia" w:cs="Tahoma"/>
          <w:color w:val="292929"/>
          <w:sz w:val="26"/>
          <w:szCs w:val="26"/>
          <w:lang w:eastAsia="en-IN"/>
        </w:rPr>
        <w:t>connection</w:t>
      </w:r>
      <w:proofErr w:type="gramEnd"/>
      <w:r w:rsidRPr="009A20F3">
        <w:rPr>
          <w:rFonts w:ascii="Georgia" w:eastAsia="Times New Roman" w:hAnsi="Georgia" w:cs="Tahoma"/>
          <w:color w:val="292929"/>
          <w:sz w:val="26"/>
          <w:szCs w:val="26"/>
          <w:lang w:eastAsia="en-IN"/>
        </w:rPr>
        <w:t xml:space="preserve"> it announces to the system that the SAM-database is available, so other</w:t>
      </w:r>
      <w:r w:rsidRPr="009A20F3">
        <w:rPr>
          <w:rFonts w:ascii="Georgia" w:eastAsia="Times New Roman" w:hAnsi="Georgia" w:cs="Tahoma"/>
          <w:color w:val="292929"/>
          <w:sz w:val="26"/>
          <w:szCs w:val="26"/>
          <w:lang w:eastAsia="en-IN"/>
        </w:rPr>
        <w:br/>
        <w:t>services can start accessing the SAM-database.</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In the SAM, each user account can be assigned a Windows password which is in encrypted form. If someone</w:t>
      </w:r>
      <w:r w:rsidRPr="009A20F3">
        <w:rPr>
          <w:rFonts w:ascii="Georgia" w:eastAsia="Times New Roman" w:hAnsi="Georgia" w:cs="Tahoma"/>
          <w:color w:val="292929"/>
          <w:sz w:val="26"/>
          <w:szCs w:val="26"/>
          <w:lang w:eastAsia="en-IN"/>
        </w:rPr>
        <w:br/>
        <w:t xml:space="preserve">attempts to log on to the system and the </w:t>
      </w:r>
      <w:proofErr w:type="gramStart"/>
      <w:r w:rsidRPr="009A20F3">
        <w:rPr>
          <w:rFonts w:ascii="Georgia" w:eastAsia="Times New Roman" w:hAnsi="Georgia" w:cs="Tahoma"/>
          <w:color w:val="292929"/>
          <w:sz w:val="26"/>
          <w:szCs w:val="26"/>
          <w:lang w:eastAsia="en-IN"/>
        </w:rPr>
        <w:t>user</w:t>
      </w:r>
      <w:proofErr w:type="gramEnd"/>
      <w:r w:rsidRPr="009A20F3">
        <w:rPr>
          <w:rFonts w:ascii="Georgia" w:eastAsia="Times New Roman" w:hAnsi="Georgia" w:cs="Tahoma"/>
          <w:color w:val="292929"/>
          <w:sz w:val="26"/>
          <w:szCs w:val="26"/>
          <w:lang w:eastAsia="en-IN"/>
        </w:rPr>
        <w:t xml:space="preserve"> name and associated passwords match an entry in the SAM, a</w:t>
      </w:r>
      <w:r w:rsidRPr="009A20F3">
        <w:rPr>
          <w:rFonts w:ascii="Georgia" w:eastAsia="Times New Roman" w:hAnsi="Georgia" w:cs="Tahoma"/>
          <w:color w:val="292929"/>
          <w:sz w:val="26"/>
          <w:szCs w:val="26"/>
          <w:lang w:eastAsia="en-IN"/>
        </w:rPr>
        <w:br/>
        <w:t xml:space="preserve">sequence of events takes place ultimately allowing that person access to the system. If the </w:t>
      </w:r>
      <w:proofErr w:type="gramStart"/>
      <w:r w:rsidRPr="009A20F3">
        <w:rPr>
          <w:rFonts w:ascii="Georgia" w:eastAsia="Times New Roman" w:hAnsi="Georgia" w:cs="Tahoma"/>
          <w:color w:val="292929"/>
          <w:sz w:val="26"/>
          <w:szCs w:val="26"/>
          <w:lang w:eastAsia="en-IN"/>
        </w:rPr>
        <w:t>user</w:t>
      </w:r>
      <w:proofErr w:type="gramEnd"/>
      <w:r w:rsidRPr="009A20F3">
        <w:rPr>
          <w:rFonts w:ascii="Georgia" w:eastAsia="Times New Roman" w:hAnsi="Georgia" w:cs="Tahoma"/>
          <w:color w:val="292929"/>
          <w:sz w:val="26"/>
          <w:szCs w:val="26"/>
          <w:lang w:eastAsia="en-IN"/>
        </w:rPr>
        <w:t xml:space="preserve"> name or</w:t>
      </w:r>
      <w:r w:rsidRPr="009A20F3">
        <w:rPr>
          <w:rFonts w:ascii="Georgia" w:eastAsia="Times New Roman" w:hAnsi="Georgia" w:cs="Tahoma"/>
          <w:color w:val="292929"/>
          <w:sz w:val="26"/>
          <w:szCs w:val="26"/>
          <w:lang w:eastAsia="en-IN"/>
        </w:rPr>
        <w:br/>
        <w:t>passwords do not properly match any entry in the SAM, an error message is returned requesting that the</w:t>
      </w:r>
      <w:r w:rsidRPr="009A20F3">
        <w:rPr>
          <w:rFonts w:ascii="Georgia" w:eastAsia="Times New Roman" w:hAnsi="Georgia" w:cs="Tahoma"/>
          <w:color w:val="292929"/>
          <w:sz w:val="26"/>
          <w:szCs w:val="26"/>
          <w:lang w:eastAsia="en-IN"/>
        </w:rPr>
        <w:br/>
        <w:t>information be entered again.</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When you make a New User Account with a Password, it gets stored in the SAM File.</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Windows Security Files are located at “C:\Windows\System32\Config\SAM”</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The moment operating system starts, the SAM file becomes inaccessible.</w:t>
      </w:r>
    </w:p>
    <w:p w:rsidR="009A20F3" w:rsidRPr="009A20F3" w:rsidRDefault="009A20F3" w:rsidP="009A20F3">
      <w:pPr>
        <w:spacing w:before="288" w:after="72" w:line="240" w:lineRule="atLeast"/>
        <w:textAlignment w:val="baseline"/>
        <w:outlineLvl w:val="1"/>
        <w:rPr>
          <w:rFonts w:ascii="inherit" w:eastAsia="Times New Roman" w:hAnsi="inherit" w:cs="Tahoma"/>
          <w:b/>
          <w:bCs/>
          <w:color w:val="222222"/>
          <w:sz w:val="54"/>
          <w:szCs w:val="54"/>
          <w:lang w:eastAsia="en-IN"/>
        </w:rPr>
      </w:pPr>
      <w:r w:rsidRPr="009A20F3">
        <w:rPr>
          <w:rFonts w:ascii="inherit" w:eastAsia="Times New Roman" w:hAnsi="inherit" w:cs="Tahoma"/>
          <w:b/>
          <w:bCs/>
          <w:color w:val="222222"/>
          <w:sz w:val="54"/>
          <w:szCs w:val="54"/>
          <w:lang w:eastAsia="en-IN"/>
        </w:rPr>
        <w:t>SRM (Security Reference Monitor)</w:t>
      </w:r>
    </w:p>
    <w:p w:rsidR="009A20F3" w:rsidRPr="009A20F3" w:rsidRDefault="009A20F3" w:rsidP="009A20F3">
      <w:pPr>
        <w:spacing w:before="180" w:after="180" w:line="336" w:lineRule="atLeast"/>
        <w:textAlignment w:val="baseline"/>
        <w:rPr>
          <w:rFonts w:ascii="Georgia" w:eastAsia="Times New Roman" w:hAnsi="Georgia" w:cs="Tahoma"/>
          <w:color w:val="292929"/>
          <w:sz w:val="26"/>
          <w:szCs w:val="26"/>
          <w:lang w:eastAsia="en-IN"/>
        </w:rPr>
      </w:pP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The Security Reference Monitor is a security architecture component that is used to control user requests to</w:t>
      </w:r>
      <w:r w:rsidRPr="009A20F3">
        <w:rPr>
          <w:rFonts w:ascii="Georgia" w:eastAsia="Times New Roman" w:hAnsi="Georgia" w:cs="Tahoma"/>
          <w:color w:val="292929"/>
          <w:sz w:val="26"/>
          <w:szCs w:val="26"/>
          <w:lang w:eastAsia="en-IN"/>
        </w:rPr>
        <w:br/>
        <w:t>access objects in the system. The SRM enforces the access validation and audit generation. Windows NT forbids</w:t>
      </w:r>
      <w:r w:rsidRPr="009A20F3">
        <w:rPr>
          <w:rFonts w:ascii="Georgia" w:eastAsia="Times New Roman" w:hAnsi="Georgia" w:cs="Tahoma"/>
          <w:color w:val="292929"/>
          <w:sz w:val="26"/>
          <w:szCs w:val="26"/>
          <w:lang w:eastAsia="en-IN"/>
        </w:rPr>
        <w:br/>
        <w:t>the direct access to objects. Any access to an object must first be validated by the SRM. For example, if a user</w:t>
      </w:r>
      <w:r w:rsidRPr="009A20F3">
        <w:rPr>
          <w:rFonts w:ascii="Georgia" w:eastAsia="Times New Roman" w:hAnsi="Georgia" w:cs="Tahoma"/>
          <w:color w:val="292929"/>
          <w:sz w:val="26"/>
          <w:szCs w:val="26"/>
          <w:lang w:eastAsia="en-IN"/>
        </w:rPr>
        <w:br/>
        <w:t>wants to access a specific file the SRM will be used to validate the request. The Security Reference Monitor</w:t>
      </w:r>
      <w:r w:rsidRPr="009A20F3">
        <w:rPr>
          <w:rFonts w:ascii="Georgia" w:eastAsia="Times New Roman" w:hAnsi="Georgia" w:cs="Tahoma"/>
          <w:color w:val="292929"/>
          <w:sz w:val="26"/>
          <w:szCs w:val="26"/>
          <w:lang w:eastAsia="en-IN"/>
        </w:rPr>
        <w:br/>
        <w:t>enforces access validation and audit generation policy.</w:t>
      </w:r>
      <w:r w:rsidRPr="009A20F3">
        <w:rPr>
          <w:rFonts w:ascii="Georgia" w:eastAsia="Times New Roman" w:hAnsi="Georgia" w:cs="Tahoma"/>
          <w:color w:val="292929"/>
          <w:sz w:val="26"/>
          <w:szCs w:val="26"/>
          <w:lang w:eastAsia="en-IN"/>
        </w:rPr>
        <w:br/>
      </w:r>
      <w:r w:rsidRPr="009A20F3">
        <w:rPr>
          <w:rFonts w:ascii="Georgia" w:eastAsia="Times New Roman" w:hAnsi="Georgia" w:cs="Tahoma"/>
          <w:color w:val="292929"/>
          <w:sz w:val="26"/>
          <w:szCs w:val="26"/>
          <w:lang w:eastAsia="en-IN"/>
        </w:rPr>
        <w:sym w:font="Symbol" w:char="F076"/>
      </w:r>
      <w:r w:rsidRPr="009A20F3">
        <w:rPr>
          <w:rFonts w:ascii="Georgia" w:eastAsia="Times New Roman" w:hAnsi="Georgia" w:cs="Tahoma"/>
          <w:color w:val="292929"/>
          <w:sz w:val="26"/>
          <w:szCs w:val="26"/>
          <w:lang w:eastAsia="en-IN"/>
        </w:rPr>
        <w:t xml:space="preserve"> The reference monitor verifies the nature of the request against a table of allowable access types for each process</w:t>
      </w:r>
      <w:r w:rsidRPr="009A20F3">
        <w:rPr>
          <w:rFonts w:ascii="Georgia" w:eastAsia="Times New Roman" w:hAnsi="Georgia" w:cs="Tahoma"/>
          <w:color w:val="292929"/>
          <w:sz w:val="26"/>
          <w:szCs w:val="26"/>
          <w:lang w:eastAsia="en-IN"/>
        </w:rPr>
        <w:br/>
        <w:t>on the system. For example, Windows 3.x and 9x operating systems were not built with a reference monitor,</w:t>
      </w:r>
      <w:r w:rsidRPr="009A20F3">
        <w:rPr>
          <w:rFonts w:ascii="Georgia" w:eastAsia="Times New Roman" w:hAnsi="Georgia" w:cs="Tahoma"/>
          <w:color w:val="292929"/>
          <w:sz w:val="26"/>
          <w:szCs w:val="26"/>
          <w:lang w:eastAsia="en-IN"/>
        </w:rPr>
        <w:br/>
        <w:t>whereas the Windows NT line, which also includes Windows 2000 and Windows XP, was designed with an entirely</w:t>
      </w:r>
      <w:r w:rsidRPr="009A20F3">
        <w:rPr>
          <w:rFonts w:ascii="Georgia" w:eastAsia="Times New Roman" w:hAnsi="Georgia" w:cs="Tahoma"/>
          <w:color w:val="292929"/>
          <w:sz w:val="26"/>
          <w:szCs w:val="26"/>
          <w:lang w:eastAsia="en-IN"/>
        </w:rPr>
        <w:br/>
        <w:t>different architecture and does contain a reference monitor.</w:t>
      </w:r>
    </w:p>
    <w:p w:rsidR="00AE13E3" w:rsidRPr="009A20F3" w:rsidRDefault="00AE13E3" w:rsidP="009A20F3"/>
    <w:sectPr w:rsidR="00AE13E3" w:rsidRPr="009A20F3" w:rsidSect="009A20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jalla One">
    <w:charset w:val="00"/>
    <w:family w:val="auto"/>
    <w:pitch w:val="variable"/>
    <w:sig w:usb0="800000BF" w:usb1="4000004B" w:usb2="00000000" w:usb3="00000000" w:csb0="00000001"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F3"/>
    <w:rsid w:val="009A20F3"/>
    <w:rsid w:val="00AE1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AFEE"/>
  <w15:chartTrackingRefBased/>
  <w15:docId w15:val="{B6B1D470-ECBC-41FD-84CA-FED34A5B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20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A20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A20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A20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20F3"/>
    <w:rPr>
      <w:b/>
      <w:bCs/>
    </w:rPr>
  </w:style>
  <w:style w:type="paragraph" w:customStyle="1" w:styleId="wp-caption-text">
    <w:name w:val="wp-caption-text"/>
    <w:basedOn w:val="Normal"/>
    <w:rsid w:val="009A20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5571">
      <w:bodyDiv w:val="1"/>
      <w:marLeft w:val="0"/>
      <w:marRight w:val="0"/>
      <w:marTop w:val="0"/>
      <w:marBottom w:val="0"/>
      <w:divBdr>
        <w:top w:val="none" w:sz="0" w:space="0" w:color="auto"/>
        <w:left w:val="none" w:sz="0" w:space="0" w:color="auto"/>
        <w:bottom w:val="none" w:sz="0" w:space="0" w:color="auto"/>
        <w:right w:val="none" w:sz="0" w:space="0" w:color="auto"/>
      </w:divBdr>
      <w:divsChild>
        <w:div w:id="1262563413">
          <w:marLeft w:val="0"/>
          <w:marRight w:val="0"/>
          <w:marTop w:val="48"/>
          <w:marBottom w:val="0"/>
          <w:divBdr>
            <w:top w:val="none" w:sz="0" w:space="0" w:color="auto"/>
            <w:left w:val="none" w:sz="0" w:space="0" w:color="auto"/>
            <w:bottom w:val="none" w:sz="0" w:space="0" w:color="auto"/>
            <w:right w:val="none" w:sz="0" w:space="0" w:color="auto"/>
          </w:divBdr>
          <w:divsChild>
            <w:div w:id="7842325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article1000.com/wp-content/uploads/2017/08/Security-Architecture-of-Window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1</cp:revision>
  <dcterms:created xsi:type="dcterms:W3CDTF">2022-12-28T08:52:00Z</dcterms:created>
  <dcterms:modified xsi:type="dcterms:W3CDTF">2022-12-28T08:53:00Z</dcterms:modified>
</cp:coreProperties>
</file>