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rPr>
      </w:pPr>
      <w:r w:rsidDel="00000000" w:rsidR="00000000" w:rsidRPr="00000000">
        <w:rPr/>
        <w:drawing>
          <wp:anchor allowOverlap="1" behindDoc="0" distB="0" distT="0" distL="0" distR="0" hidden="0" layoutInCell="1" locked="0" relativeHeight="0" simplePos="0">
            <wp:simplePos x="0" y="0"/>
            <wp:positionH relativeFrom="page">
              <wp:posOffset>-323849</wp:posOffset>
            </wp:positionH>
            <wp:positionV relativeFrom="page">
              <wp:posOffset>-276224</wp:posOffset>
            </wp:positionV>
            <wp:extent cx="8520113" cy="11066714"/>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20113" cy="1106671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after="160" w:line="259" w:lineRule="auto"/>
        <w:jc w:val="left"/>
        <w:rPr>
          <w:rFonts w:ascii="Open Sans" w:cs="Open Sans" w:eastAsia="Open Sans" w:hAnsi="Open Sans"/>
        </w:rPr>
      </w:pPr>
      <w:bookmarkStart w:colFirst="0" w:colLast="0" w:name="_nbtuu49n7rh6"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3sjicolrzi3k" w:id="1"/>
      <w:bookmarkEnd w:id="1"/>
      <w:r w:rsidDel="00000000" w:rsidR="00000000" w:rsidRPr="00000000">
        <w:rPr>
          <w:rtl w:val="0"/>
        </w:rPr>
      </w:r>
    </w:p>
    <w:p w:rsidR="00000000" w:rsidDel="00000000" w:rsidP="00000000" w:rsidRDefault="00000000" w:rsidRPr="00000000" w14:paraId="00000004">
      <w:pPr>
        <w:pStyle w:val="Title"/>
        <w:rPr/>
      </w:pPr>
      <w:bookmarkStart w:colFirst="0" w:colLast="0" w:name="_9azrdy31a8io" w:id="2"/>
      <w:bookmarkEnd w:id="2"/>
      <w:r w:rsidDel="00000000" w:rsidR="00000000" w:rsidRPr="00000000">
        <w:rPr>
          <w:rtl w:val="0"/>
        </w:rPr>
      </w:r>
    </w:p>
    <w:p w:rsidR="00000000" w:rsidDel="00000000" w:rsidP="00000000" w:rsidRDefault="00000000" w:rsidRPr="00000000" w14:paraId="00000005">
      <w:pPr>
        <w:pStyle w:val="Title"/>
        <w:rPr/>
      </w:pPr>
      <w:bookmarkStart w:colFirst="0" w:colLast="0" w:name="_itf0urk8pf1v" w:id="3"/>
      <w:bookmarkEnd w:id="3"/>
      <w:r w:rsidDel="00000000" w:rsidR="00000000" w:rsidRPr="00000000">
        <w:rPr>
          <w:rtl w:val="0"/>
        </w:rPr>
      </w:r>
    </w:p>
    <w:p w:rsidR="00000000" w:rsidDel="00000000" w:rsidP="00000000" w:rsidRDefault="00000000" w:rsidRPr="00000000" w14:paraId="00000006">
      <w:pPr>
        <w:pStyle w:val="Title"/>
        <w:rPr/>
      </w:pPr>
      <w:bookmarkStart w:colFirst="0" w:colLast="0" w:name="_nksmm1kq7bxj" w:id="4"/>
      <w:bookmarkEnd w:id="4"/>
      <w:r w:rsidDel="00000000" w:rsidR="00000000" w:rsidRPr="00000000">
        <w:rPr>
          <w:rtl w:val="0"/>
        </w:rPr>
        <w:t xml:space="preserve">Solidity Constructs</w:t>
      </w:r>
      <w:r w:rsidDel="00000000" w:rsidR="00000000" w:rsidRPr="00000000">
        <w:rPr>
          <w:rtl w:val="0"/>
        </w:rPr>
      </w:r>
    </w:p>
    <w:p w:rsidR="00000000" w:rsidDel="00000000" w:rsidP="00000000" w:rsidRDefault="00000000" w:rsidRPr="00000000" w14:paraId="00000007">
      <w:pPr>
        <w:pStyle w:val="Subtitle"/>
        <w:spacing w:after="160" w:before="200" w:line="259" w:lineRule="auto"/>
        <w:jc w:val="center"/>
        <w:rPr/>
      </w:pPr>
      <w:bookmarkStart w:colFirst="0" w:colLast="0" w:name="_x5hdwmgv3ucz" w:id="5"/>
      <w:bookmarkEnd w:id="5"/>
      <w:r w:rsidDel="00000000" w:rsidR="00000000" w:rsidRPr="00000000">
        <w:rPr>
          <w:rtl w:val="0"/>
        </w:rPr>
        <w:t xml:space="preserve">READING TASK | 7</w:t>
      </w:r>
      <w:r w:rsidDel="00000000" w:rsidR="00000000" w:rsidRPr="00000000">
        <w:rPr>
          <w:rtl w:val="0"/>
        </w:rPr>
      </w:r>
    </w:p>
    <w:p w:rsidR="00000000" w:rsidDel="00000000" w:rsidP="00000000" w:rsidRDefault="00000000" w:rsidRPr="00000000" w14:paraId="00000008">
      <w:pPr>
        <w:pStyle w:val="Heading2"/>
        <w:ind w:left="0" w:firstLine="0"/>
        <w:jc w:val="center"/>
        <w:rPr/>
      </w:pPr>
      <w:bookmarkStart w:colFirst="0" w:colLast="0" w:name="_jliuxgdudbn8" w:id="6"/>
      <w:bookmarkEnd w:id="6"/>
      <w:r w:rsidDel="00000000" w:rsidR="00000000" w:rsidRPr="00000000">
        <w:rPr>
          <w:rtl w:val="0"/>
        </w:rPr>
        <w:t xml:space="preserve">Last Updated: January 11, 2022</w:t>
      </w:r>
    </w:p>
    <w:p w:rsidR="00000000" w:rsidDel="00000000" w:rsidP="00000000" w:rsidRDefault="00000000" w:rsidRPr="00000000" w14:paraId="0000000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pStyle w:val="Heading1"/>
        <w:jc w:val="center"/>
        <w:rPr>
          <w:sz w:val="40"/>
          <w:szCs w:val="40"/>
          <w:u w:val="single"/>
        </w:rPr>
      </w:pPr>
      <w:bookmarkStart w:colFirst="0" w:colLast="0" w:name="_yu9vgll4vj5q" w:id="7"/>
      <w:bookmarkEnd w:id="7"/>
      <w:r w:rsidDel="00000000" w:rsidR="00000000" w:rsidRPr="00000000">
        <w:rPr>
          <w:sz w:val="40"/>
          <w:szCs w:val="40"/>
          <w:u w:val="single"/>
          <w:rtl w:val="0"/>
        </w:rPr>
        <w:t xml:space="preserve">Solidity Constructs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numPr>
          <w:ilvl w:val="0"/>
          <w:numId w:val="1"/>
        </w:numPr>
        <w:spacing w:line="288" w:lineRule="auto"/>
        <w:ind w:left="720" w:hanging="360"/>
        <w:rPr/>
      </w:pPr>
      <w:bookmarkStart w:colFirst="0" w:colLast="0" w:name="_woth6410y1av" w:id="8"/>
      <w:bookmarkEnd w:id="8"/>
      <w:r w:rsidDel="00000000" w:rsidR="00000000" w:rsidRPr="00000000">
        <w:rPr>
          <w:rtl w:val="0"/>
        </w:rPr>
        <w:t xml:space="preserve">Solidity Constructs</w:t>
      </w:r>
      <w:r w:rsidDel="00000000" w:rsidR="00000000" w:rsidRPr="00000000">
        <w:rPr>
          <w:rtl w:val="0"/>
        </w:rPr>
      </w:r>
    </w:p>
    <w:p w:rsidR="00000000" w:rsidDel="00000000" w:rsidP="00000000" w:rsidRDefault="00000000" w:rsidRPr="00000000" w14:paraId="00000010">
      <w:pPr>
        <w:numPr>
          <w:ilvl w:val="0"/>
          <w:numId w:val="2"/>
        </w:numPr>
        <w:spacing w:line="288" w:lineRule="auto"/>
        <w:ind w:left="720" w:hanging="360"/>
        <w:rPr>
          <w:u w:val="none"/>
        </w:rPr>
      </w:pPr>
      <w:r w:rsidDel="00000000" w:rsidR="00000000" w:rsidRPr="00000000">
        <w:rPr>
          <w:rtl w:val="0"/>
        </w:rPr>
        <w:t xml:space="preserve">Introduction to functions</w:t>
      </w:r>
    </w:p>
    <w:p w:rsidR="00000000" w:rsidDel="00000000" w:rsidP="00000000" w:rsidRDefault="00000000" w:rsidRPr="00000000" w14:paraId="00000011">
      <w:pPr>
        <w:numPr>
          <w:ilvl w:val="1"/>
          <w:numId w:val="2"/>
        </w:numPr>
        <w:spacing w:line="288" w:lineRule="auto"/>
        <w:ind w:left="1440" w:hanging="360"/>
        <w:rPr>
          <w:u w:val="none"/>
        </w:rPr>
      </w:pPr>
      <w:hyperlink r:id="rId7">
        <w:r w:rsidDel="00000000" w:rsidR="00000000" w:rsidRPr="00000000">
          <w:rPr>
            <w:color w:val="1155cc"/>
            <w:u w:val="single"/>
            <w:rtl w:val="0"/>
          </w:rPr>
          <w:t xml:space="preserve">https://docs.soliditylang.org/en/v0.8.11/control-structures.html#function-calls</w:t>
        </w:r>
      </w:hyperlink>
      <w:r w:rsidDel="00000000" w:rsidR="00000000" w:rsidRPr="00000000">
        <w:rPr>
          <w:rtl w:val="0"/>
        </w:rPr>
      </w:r>
    </w:p>
    <w:p w:rsidR="00000000" w:rsidDel="00000000" w:rsidP="00000000" w:rsidRDefault="00000000" w:rsidRPr="00000000" w14:paraId="00000012">
      <w:pPr>
        <w:numPr>
          <w:ilvl w:val="0"/>
          <w:numId w:val="2"/>
        </w:numPr>
        <w:spacing w:line="288" w:lineRule="auto"/>
        <w:ind w:left="720" w:hanging="360"/>
      </w:pPr>
      <w:r w:rsidDel="00000000" w:rsidR="00000000" w:rsidRPr="00000000">
        <w:rPr>
          <w:rtl w:val="0"/>
        </w:rPr>
        <w:t xml:space="preserve"> Ether, Time unit conversions &amp; Global variables</w:t>
      </w:r>
    </w:p>
    <w:p w:rsidR="00000000" w:rsidDel="00000000" w:rsidP="00000000" w:rsidRDefault="00000000" w:rsidRPr="00000000" w14:paraId="00000013">
      <w:pPr>
        <w:numPr>
          <w:ilvl w:val="1"/>
          <w:numId w:val="2"/>
        </w:numPr>
        <w:spacing w:line="288" w:lineRule="auto"/>
        <w:ind w:left="1440" w:hanging="360"/>
      </w:pPr>
      <w:r w:rsidDel="00000000" w:rsidR="00000000" w:rsidRPr="00000000">
        <w:rPr>
          <w:rtl w:val="0"/>
        </w:rPr>
        <w:t xml:space="preserve">The global variables and objects available in the EVM contract</w:t>
      </w:r>
    </w:p>
    <w:p w:rsidR="00000000" w:rsidDel="00000000" w:rsidP="00000000" w:rsidRDefault="00000000" w:rsidRPr="00000000" w14:paraId="00000014">
      <w:pPr>
        <w:numPr>
          <w:ilvl w:val="1"/>
          <w:numId w:val="2"/>
        </w:numPr>
        <w:spacing w:line="288" w:lineRule="auto"/>
        <w:ind w:left="1440" w:hanging="360"/>
      </w:pPr>
      <w:r w:rsidDel="00000000" w:rsidR="00000000" w:rsidRPr="00000000">
        <w:rPr>
          <w:rtl w:val="0"/>
        </w:rPr>
        <w:t xml:space="preserve">Throwing exception using the throw keyword</w:t>
      </w:r>
    </w:p>
    <w:p w:rsidR="00000000" w:rsidDel="00000000" w:rsidP="00000000" w:rsidRDefault="00000000" w:rsidRPr="00000000" w14:paraId="00000015">
      <w:pPr>
        <w:numPr>
          <w:ilvl w:val="2"/>
          <w:numId w:val="2"/>
        </w:numPr>
        <w:spacing w:line="288" w:lineRule="auto"/>
        <w:ind w:left="2160" w:hanging="360"/>
        <w:rPr>
          <w:u w:val="none"/>
        </w:rPr>
      </w:pPr>
      <w:hyperlink r:id="rId8">
        <w:r w:rsidDel="00000000" w:rsidR="00000000" w:rsidRPr="00000000">
          <w:rPr>
            <w:color w:val="1155cc"/>
            <w:u w:val="single"/>
            <w:rtl w:val="0"/>
          </w:rPr>
          <w:t xml:space="preserve">https://docs.soliditylang.org/en/v0.8.11/units-and-global-variables.html</w:t>
        </w:r>
      </w:hyperlink>
      <w:r w:rsidDel="00000000" w:rsidR="00000000" w:rsidRPr="00000000">
        <w:rPr>
          <w:rtl w:val="0"/>
        </w:rPr>
      </w:r>
    </w:p>
    <w:p w:rsidR="00000000" w:rsidDel="00000000" w:rsidP="00000000" w:rsidRDefault="00000000" w:rsidRPr="00000000" w14:paraId="00000016">
      <w:pPr>
        <w:numPr>
          <w:ilvl w:val="0"/>
          <w:numId w:val="2"/>
        </w:numPr>
        <w:spacing w:line="288" w:lineRule="auto"/>
        <w:ind w:left="720" w:hanging="360"/>
      </w:pPr>
      <w:r w:rsidDel="00000000" w:rsidR="00000000" w:rsidRPr="00000000">
        <w:rPr>
          <w:rtl w:val="0"/>
        </w:rPr>
        <w:t xml:space="preserve"> Hacker proofing + View &amp; Pure Function Modifier</w:t>
      </w:r>
    </w:p>
    <w:p w:rsidR="00000000" w:rsidDel="00000000" w:rsidP="00000000" w:rsidRDefault="00000000" w:rsidRPr="00000000" w14:paraId="00000017">
      <w:pPr>
        <w:numPr>
          <w:ilvl w:val="1"/>
          <w:numId w:val="2"/>
        </w:numPr>
        <w:spacing w:line="288" w:lineRule="auto"/>
        <w:ind w:left="1440" w:hanging="360"/>
      </w:pPr>
      <w:r w:rsidDel="00000000" w:rsidR="00000000" w:rsidRPr="00000000">
        <w:rPr>
          <w:rtl w:val="0"/>
        </w:rPr>
        <w:t xml:space="preserve">Recent hacking attacks &amp; why hackers were successful</w:t>
      </w:r>
    </w:p>
    <w:p w:rsidR="00000000" w:rsidDel="00000000" w:rsidP="00000000" w:rsidRDefault="00000000" w:rsidRPr="00000000" w14:paraId="00000018">
      <w:pPr>
        <w:numPr>
          <w:ilvl w:val="2"/>
          <w:numId w:val="2"/>
        </w:numPr>
        <w:spacing w:line="288" w:lineRule="auto"/>
        <w:ind w:left="2160" w:hanging="360"/>
        <w:rPr>
          <w:u w:val="none"/>
        </w:rPr>
      </w:pPr>
      <w:hyperlink r:id="rId9">
        <w:r w:rsidDel="00000000" w:rsidR="00000000" w:rsidRPr="00000000">
          <w:rPr>
            <w:color w:val="1155cc"/>
            <w:u w:val="single"/>
            <w:rtl w:val="0"/>
          </w:rPr>
          <w:t xml:space="preserve">https://consensys.github.io/smart-contract-best-practices/known_attacks/</w:t>
        </w:r>
      </w:hyperlink>
      <w:r w:rsidDel="00000000" w:rsidR="00000000" w:rsidRPr="00000000">
        <w:rPr>
          <w:rtl w:val="0"/>
        </w:rPr>
      </w:r>
    </w:p>
    <w:p w:rsidR="00000000" w:rsidDel="00000000" w:rsidP="00000000" w:rsidRDefault="00000000" w:rsidRPr="00000000" w14:paraId="00000019">
      <w:pPr>
        <w:numPr>
          <w:ilvl w:val="1"/>
          <w:numId w:val="2"/>
        </w:numPr>
        <w:spacing w:line="288" w:lineRule="auto"/>
        <w:ind w:left="1440" w:hanging="360"/>
      </w:pPr>
      <w:r w:rsidDel="00000000" w:rsidR="00000000" w:rsidRPr="00000000">
        <w:rPr>
          <w:rtl w:val="0"/>
        </w:rPr>
        <w:t xml:space="preserve">Best practices to avoid contract vulnerabilities</w:t>
      </w:r>
    </w:p>
    <w:p w:rsidR="00000000" w:rsidDel="00000000" w:rsidP="00000000" w:rsidRDefault="00000000" w:rsidRPr="00000000" w14:paraId="0000001A">
      <w:pPr>
        <w:numPr>
          <w:ilvl w:val="1"/>
          <w:numId w:val="2"/>
        </w:numPr>
        <w:spacing w:line="288" w:lineRule="auto"/>
        <w:ind w:left="1440" w:hanging="360"/>
      </w:pPr>
      <w:r w:rsidDel="00000000" w:rsidR="00000000" w:rsidRPr="00000000">
        <w:rPr>
          <w:rtl w:val="0"/>
        </w:rPr>
        <w:t xml:space="preserve">view and pure modifiers</w:t>
      </w:r>
    </w:p>
    <w:p w:rsidR="00000000" w:rsidDel="00000000" w:rsidP="00000000" w:rsidRDefault="00000000" w:rsidRPr="00000000" w14:paraId="0000001B">
      <w:pPr>
        <w:numPr>
          <w:ilvl w:val="1"/>
          <w:numId w:val="2"/>
        </w:numPr>
        <w:spacing w:line="288" w:lineRule="auto"/>
        <w:ind w:left="1440" w:hanging="360"/>
      </w:pPr>
      <w:r w:rsidDel="00000000" w:rsidR="00000000" w:rsidRPr="00000000">
        <w:rPr>
          <w:rtl w:val="0"/>
        </w:rPr>
        <w:t xml:space="preserve">Constants, Fallback functions &amp; Payable</w:t>
      </w:r>
    </w:p>
    <w:p w:rsidR="00000000" w:rsidDel="00000000" w:rsidP="00000000" w:rsidRDefault="00000000" w:rsidRPr="00000000" w14:paraId="0000001C">
      <w:pPr>
        <w:numPr>
          <w:ilvl w:val="1"/>
          <w:numId w:val="2"/>
        </w:numPr>
        <w:spacing w:line="288" w:lineRule="auto"/>
        <w:ind w:left="1440" w:hanging="360"/>
      </w:pPr>
      <w:r w:rsidDel="00000000" w:rsidR="00000000" w:rsidRPr="00000000">
        <w:rPr>
          <w:rtl w:val="0"/>
        </w:rPr>
        <w:t xml:space="preserve">Variable and Function visibility</w:t>
      </w:r>
    </w:p>
    <w:p w:rsidR="00000000" w:rsidDel="00000000" w:rsidP="00000000" w:rsidRDefault="00000000" w:rsidRPr="00000000" w14:paraId="0000001D">
      <w:pPr>
        <w:numPr>
          <w:ilvl w:val="2"/>
          <w:numId w:val="2"/>
        </w:numPr>
        <w:spacing w:line="288" w:lineRule="auto"/>
        <w:ind w:left="2160" w:hanging="360"/>
      </w:pPr>
      <w:r w:rsidDel="00000000" w:rsidR="00000000" w:rsidRPr="00000000">
        <w:rPr>
          <w:rtl w:val="0"/>
        </w:rPr>
        <w:t xml:space="preserve">private &amp; public</w:t>
      </w:r>
    </w:p>
    <w:p w:rsidR="00000000" w:rsidDel="00000000" w:rsidP="00000000" w:rsidRDefault="00000000" w:rsidRPr="00000000" w14:paraId="0000001E">
      <w:pPr>
        <w:numPr>
          <w:ilvl w:val="2"/>
          <w:numId w:val="2"/>
        </w:numPr>
        <w:spacing w:line="288" w:lineRule="auto"/>
        <w:ind w:left="2160" w:hanging="360"/>
      </w:pPr>
      <w:r w:rsidDel="00000000" w:rsidR="00000000" w:rsidRPr="00000000">
        <w:rPr>
          <w:rtl w:val="0"/>
        </w:rPr>
        <w:t xml:space="preserve">internal &amp; external</w:t>
      </w:r>
    </w:p>
    <w:p w:rsidR="00000000" w:rsidDel="00000000" w:rsidP="00000000" w:rsidRDefault="00000000" w:rsidRPr="00000000" w14:paraId="0000001F">
      <w:pPr>
        <w:numPr>
          <w:ilvl w:val="3"/>
          <w:numId w:val="2"/>
        </w:numPr>
        <w:spacing w:line="288" w:lineRule="auto"/>
        <w:ind w:left="2880" w:hanging="360"/>
      </w:pPr>
      <w:hyperlink r:id="rId10">
        <w:r w:rsidDel="00000000" w:rsidR="00000000" w:rsidRPr="00000000">
          <w:rPr>
            <w:color w:val="1155cc"/>
            <w:u w:val="single"/>
            <w:rtl w:val="0"/>
          </w:rPr>
          <w:t xml:space="preserve">https://docs.soliditylang.org/en/v0.5.0/contracts.html#function-modifiers</w:t>
        </w:r>
      </w:hyperlink>
      <w:r w:rsidDel="00000000" w:rsidR="00000000" w:rsidRPr="00000000">
        <w:rPr>
          <w:rtl w:val="0"/>
        </w:rPr>
      </w:r>
    </w:p>
    <w:p w:rsidR="00000000" w:rsidDel="00000000" w:rsidP="00000000" w:rsidRDefault="00000000" w:rsidRPr="00000000" w14:paraId="00000020">
      <w:pPr>
        <w:numPr>
          <w:ilvl w:val="2"/>
          <w:numId w:val="2"/>
        </w:numPr>
        <w:spacing w:line="288" w:lineRule="auto"/>
        <w:ind w:left="2160" w:hanging="360"/>
        <w:rPr>
          <w:u w:val="none"/>
        </w:rPr>
      </w:pPr>
      <w:hyperlink r:id="rId11">
        <w:r w:rsidDel="00000000" w:rsidR="00000000" w:rsidRPr="00000000">
          <w:rPr>
            <w:color w:val="1155cc"/>
            <w:u w:val="single"/>
            <w:rtl w:val="0"/>
          </w:rPr>
          <w:t xml:space="preserve">https://www.c-sharpcorner.com/article/address-and-function-in-solidity</w:t>
        </w:r>
      </w:hyperlink>
      <w:r w:rsidDel="00000000" w:rsidR="00000000" w:rsidRPr="00000000">
        <w:rPr>
          <w:rtl w:val="0"/>
        </w:rPr>
      </w:r>
    </w:p>
    <w:p w:rsidR="00000000" w:rsidDel="00000000" w:rsidP="00000000" w:rsidRDefault="00000000" w:rsidRPr="00000000" w14:paraId="00000021">
      <w:pPr>
        <w:numPr>
          <w:ilvl w:val="2"/>
          <w:numId w:val="2"/>
        </w:numPr>
        <w:spacing w:line="288" w:lineRule="auto"/>
        <w:ind w:left="2160" w:hanging="360"/>
        <w:rPr>
          <w:u w:val="none"/>
        </w:rPr>
      </w:pPr>
      <w:hyperlink r:id="rId12">
        <w:r w:rsidDel="00000000" w:rsidR="00000000" w:rsidRPr="00000000">
          <w:rPr>
            <w:color w:val="1155cc"/>
            <w:u w:val="single"/>
            <w:rtl w:val="0"/>
          </w:rPr>
          <w:t xml:space="preserve">https://docs.soliditylang.org/en/v0.5.0/contracts.html#function-modifiers</w:t>
        </w:r>
      </w:hyperlink>
      <w:r w:rsidDel="00000000" w:rsidR="00000000" w:rsidRPr="00000000">
        <w:rPr>
          <w:rtl w:val="0"/>
        </w:rPr>
      </w:r>
    </w:p>
    <w:p w:rsidR="00000000" w:rsidDel="00000000" w:rsidP="00000000" w:rsidRDefault="00000000" w:rsidRPr="00000000" w14:paraId="00000022">
      <w:pPr>
        <w:numPr>
          <w:ilvl w:val="2"/>
          <w:numId w:val="2"/>
        </w:numPr>
        <w:spacing w:line="288" w:lineRule="auto"/>
        <w:ind w:left="2160" w:hanging="360"/>
        <w:rPr>
          <w:u w:val="none"/>
        </w:rPr>
      </w:pPr>
      <w:hyperlink r:id="rId13">
        <w:r w:rsidDel="00000000" w:rsidR="00000000" w:rsidRPr="00000000">
          <w:rPr>
            <w:color w:val="1155cc"/>
            <w:u w:val="single"/>
            <w:rtl w:val="0"/>
          </w:rPr>
          <w:t xml:space="preserve">https://docs.soliditylang.org/en/v0.4.21/control-structures.html</w:t>
        </w:r>
      </w:hyperlink>
      <w:r w:rsidDel="00000000" w:rsidR="00000000" w:rsidRPr="00000000">
        <w:rPr>
          <w:rtl w:val="0"/>
        </w:rPr>
      </w:r>
    </w:p>
    <w:p w:rsidR="00000000" w:rsidDel="00000000" w:rsidP="00000000" w:rsidRDefault="00000000" w:rsidRPr="00000000" w14:paraId="00000023">
      <w:pPr>
        <w:spacing w:line="288" w:lineRule="auto"/>
        <w:rPr/>
      </w:pPr>
      <w:r w:rsidDel="00000000" w:rsidR="00000000" w:rsidRPr="00000000">
        <w:rPr>
          <w:rtl w:val="0"/>
        </w:rPr>
      </w:r>
    </w:p>
    <w:p w:rsidR="00000000" w:rsidDel="00000000" w:rsidP="00000000" w:rsidRDefault="00000000" w:rsidRPr="00000000" w14:paraId="00000024">
      <w:pPr>
        <w:numPr>
          <w:ilvl w:val="0"/>
          <w:numId w:val="2"/>
        </w:numPr>
        <w:spacing w:line="288" w:lineRule="auto"/>
        <w:ind w:left="720" w:hanging="360"/>
        <w:rPr>
          <w:u w:val="none"/>
        </w:rPr>
      </w:pPr>
      <w:r w:rsidDel="00000000" w:rsidR="00000000" w:rsidRPr="00000000">
        <w:rPr>
          <w:rtl w:val="0"/>
        </w:rPr>
        <w:t xml:space="preserve">Error Handling in Contracts</w:t>
      </w:r>
    </w:p>
    <w:p w:rsidR="00000000" w:rsidDel="00000000" w:rsidP="00000000" w:rsidRDefault="00000000" w:rsidRPr="00000000" w14:paraId="00000025">
      <w:pPr>
        <w:numPr>
          <w:ilvl w:val="1"/>
          <w:numId w:val="2"/>
        </w:numPr>
        <w:spacing w:line="288" w:lineRule="auto"/>
        <w:ind w:left="1440" w:hanging="360"/>
      </w:pPr>
      <w:r w:rsidDel="00000000" w:rsidR="00000000" w:rsidRPr="00000000">
        <w:rPr>
          <w:rtl w:val="0"/>
        </w:rPr>
        <w:t xml:space="preserve">revert</w:t>
      </w:r>
    </w:p>
    <w:p w:rsidR="00000000" w:rsidDel="00000000" w:rsidP="00000000" w:rsidRDefault="00000000" w:rsidRPr="00000000" w14:paraId="00000026">
      <w:pPr>
        <w:numPr>
          <w:ilvl w:val="1"/>
          <w:numId w:val="2"/>
        </w:numPr>
        <w:spacing w:line="288" w:lineRule="auto"/>
        <w:ind w:left="1440" w:hanging="360"/>
      </w:pPr>
      <w:r w:rsidDel="00000000" w:rsidR="00000000" w:rsidRPr="00000000">
        <w:rPr>
          <w:rtl w:val="0"/>
        </w:rPr>
        <w:t xml:space="preserve">require</w:t>
      </w:r>
    </w:p>
    <w:p w:rsidR="00000000" w:rsidDel="00000000" w:rsidP="00000000" w:rsidRDefault="00000000" w:rsidRPr="00000000" w14:paraId="00000027">
      <w:pPr>
        <w:numPr>
          <w:ilvl w:val="1"/>
          <w:numId w:val="2"/>
        </w:numPr>
        <w:spacing w:line="288" w:lineRule="auto"/>
        <w:ind w:left="1440" w:hanging="360"/>
      </w:pPr>
      <w:r w:rsidDel="00000000" w:rsidR="00000000" w:rsidRPr="00000000">
        <w:rPr>
          <w:rtl w:val="0"/>
        </w:rPr>
        <w:t xml:space="preserve">Assert</w:t>
      </w:r>
    </w:p>
    <w:p w:rsidR="00000000" w:rsidDel="00000000" w:rsidP="00000000" w:rsidRDefault="00000000" w:rsidRPr="00000000" w14:paraId="00000028">
      <w:pPr>
        <w:numPr>
          <w:ilvl w:val="2"/>
          <w:numId w:val="2"/>
        </w:numPr>
        <w:spacing w:line="288" w:lineRule="auto"/>
        <w:ind w:left="2160" w:hanging="360"/>
        <w:rPr>
          <w:u w:val="none"/>
        </w:rPr>
      </w:pPr>
      <w:hyperlink r:id="rId14">
        <w:r w:rsidDel="00000000" w:rsidR="00000000" w:rsidRPr="00000000">
          <w:rPr>
            <w:color w:val="1155cc"/>
            <w:u w:val="single"/>
            <w:rtl w:val="0"/>
          </w:rPr>
          <w:t xml:space="preserve">https://docs.soliditylang.org/en/v0.8.11/control-structures.html#error-handling-assert-require-revert-and-exceptions</w:t>
        </w:r>
      </w:hyperlink>
      <w:r w:rsidDel="00000000" w:rsidR="00000000" w:rsidRPr="00000000">
        <w:rPr>
          <w:rtl w:val="0"/>
        </w:rPr>
      </w:r>
    </w:p>
    <w:p w:rsidR="00000000" w:rsidDel="00000000" w:rsidP="00000000" w:rsidRDefault="00000000" w:rsidRPr="00000000" w14:paraId="00000029">
      <w:pPr>
        <w:numPr>
          <w:ilvl w:val="0"/>
          <w:numId w:val="2"/>
        </w:numPr>
        <w:spacing w:line="288" w:lineRule="auto"/>
        <w:ind w:left="720" w:hanging="360"/>
        <w:rPr>
          <w:u w:val="none"/>
        </w:rPr>
      </w:pPr>
      <w:r w:rsidDel="00000000" w:rsidR="00000000" w:rsidRPr="00000000">
        <w:rPr>
          <w:rtl w:val="0"/>
        </w:rPr>
        <w:t xml:space="preserve">Mappings, Enumerations, and Structs</w:t>
      </w:r>
    </w:p>
    <w:p w:rsidR="00000000" w:rsidDel="00000000" w:rsidP="00000000" w:rsidRDefault="00000000" w:rsidRPr="00000000" w14:paraId="0000002A">
      <w:pPr>
        <w:numPr>
          <w:ilvl w:val="1"/>
          <w:numId w:val="2"/>
        </w:numPr>
        <w:spacing w:line="288" w:lineRule="auto"/>
        <w:ind w:left="1440" w:hanging="360"/>
      </w:pPr>
      <w:r w:rsidDel="00000000" w:rsidR="00000000" w:rsidRPr="00000000">
        <w:rPr>
          <w:rtl w:val="0"/>
        </w:rPr>
        <w:t xml:space="preserve">Mapping</w:t>
      </w:r>
    </w:p>
    <w:p w:rsidR="00000000" w:rsidDel="00000000" w:rsidP="00000000" w:rsidRDefault="00000000" w:rsidRPr="00000000" w14:paraId="0000002B">
      <w:pPr>
        <w:numPr>
          <w:ilvl w:val="2"/>
          <w:numId w:val="2"/>
        </w:numPr>
        <w:spacing w:line="288" w:lineRule="auto"/>
        <w:ind w:left="2160" w:hanging="360"/>
        <w:rPr>
          <w:u w:val="none"/>
        </w:rPr>
      </w:pPr>
      <w:hyperlink r:id="rId15">
        <w:r w:rsidDel="00000000" w:rsidR="00000000" w:rsidRPr="00000000">
          <w:rPr>
            <w:color w:val="1155cc"/>
            <w:u w:val="single"/>
            <w:rtl w:val="0"/>
          </w:rPr>
          <w:t xml:space="preserve">https://docs.soliditylang.org/en/v0.5.0/types.html#mappings</w:t>
        </w:r>
      </w:hyperlink>
      <w:r w:rsidDel="00000000" w:rsidR="00000000" w:rsidRPr="00000000">
        <w:rPr>
          <w:rtl w:val="0"/>
        </w:rPr>
      </w:r>
    </w:p>
    <w:p w:rsidR="00000000" w:rsidDel="00000000" w:rsidP="00000000" w:rsidRDefault="00000000" w:rsidRPr="00000000" w14:paraId="0000002C">
      <w:pPr>
        <w:numPr>
          <w:ilvl w:val="1"/>
          <w:numId w:val="2"/>
        </w:numPr>
        <w:spacing w:line="288" w:lineRule="auto"/>
        <w:ind w:left="1440" w:hanging="360"/>
      </w:pPr>
      <w:r w:rsidDel="00000000" w:rsidR="00000000" w:rsidRPr="00000000">
        <w:rPr>
          <w:rtl w:val="0"/>
        </w:rPr>
        <w:t xml:space="preserve">Enum</w:t>
      </w:r>
    </w:p>
    <w:p w:rsidR="00000000" w:rsidDel="00000000" w:rsidP="00000000" w:rsidRDefault="00000000" w:rsidRPr="00000000" w14:paraId="0000002D">
      <w:pPr>
        <w:numPr>
          <w:ilvl w:val="2"/>
          <w:numId w:val="2"/>
        </w:numPr>
        <w:spacing w:line="288" w:lineRule="auto"/>
        <w:ind w:left="2160" w:hanging="360"/>
      </w:pPr>
      <w:r w:rsidDel="00000000" w:rsidR="00000000" w:rsidRPr="00000000">
        <w:rPr>
          <w:rtl w:val="0"/>
        </w:rPr>
        <w:t xml:space="preserve">Enums: The word Enum in Solidity stands for Enumerable. They are user-defined types that contain human-readable names for a set of constants, called members. The data representation for an enum is the same as the one in the C language.</w:t>
      </w:r>
    </w:p>
    <w:p w:rsidR="00000000" w:rsidDel="00000000" w:rsidP="00000000" w:rsidRDefault="00000000" w:rsidRPr="00000000" w14:paraId="0000002E">
      <w:pPr>
        <w:numPr>
          <w:ilvl w:val="2"/>
          <w:numId w:val="2"/>
        </w:numPr>
        <w:spacing w:line="288" w:lineRule="auto"/>
        <w:ind w:left="2160" w:hanging="360"/>
      </w:pPr>
      <w:hyperlink r:id="rId16">
        <w:r w:rsidDel="00000000" w:rsidR="00000000" w:rsidRPr="00000000">
          <w:rPr>
            <w:color w:val="1155cc"/>
            <w:u w:val="single"/>
            <w:rtl w:val="0"/>
          </w:rPr>
          <w:t xml:space="preserve">https://jeancvllr.medium.com/solidity-tutorial-all-about-enums-684adcc0b38e</w:t>
        </w:r>
      </w:hyperlink>
      <w:r w:rsidDel="00000000" w:rsidR="00000000" w:rsidRPr="00000000">
        <w:rPr>
          <w:rtl w:val="0"/>
        </w:rPr>
      </w:r>
    </w:p>
    <w:p w:rsidR="00000000" w:rsidDel="00000000" w:rsidP="00000000" w:rsidRDefault="00000000" w:rsidRPr="00000000" w14:paraId="0000002F">
      <w:pPr>
        <w:numPr>
          <w:ilvl w:val="2"/>
          <w:numId w:val="2"/>
        </w:numPr>
        <w:spacing w:line="288" w:lineRule="auto"/>
        <w:ind w:left="2160" w:hanging="360"/>
        <w:rPr>
          <w:u w:val="none"/>
        </w:rPr>
      </w:pPr>
      <w:r w:rsidDel="00000000" w:rsidR="00000000" w:rsidRPr="00000000">
        <w:rPr>
          <w:rtl w:val="0"/>
        </w:rPr>
      </w:r>
    </w:p>
    <w:p w:rsidR="00000000" w:rsidDel="00000000" w:rsidP="00000000" w:rsidRDefault="00000000" w:rsidRPr="00000000" w14:paraId="00000030">
      <w:pPr>
        <w:numPr>
          <w:ilvl w:val="1"/>
          <w:numId w:val="2"/>
        </w:numPr>
        <w:spacing w:line="288" w:lineRule="auto"/>
        <w:ind w:left="1440" w:hanging="360"/>
      </w:pPr>
      <w:r w:rsidDel="00000000" w:rsidR="00000000" w:rsidRPr="00000000">
        <w:rPr>
          <w:rtl w:val="0"/>
        </w:rPr>
        <w:t xml:space="preserve">Struct</w:t>
      </w:r>
    </w:p>
    <w:p w:rsidR="00000000" w:rsidDel="00000000" w:rsidP="00000000" w:rsidRDefault="00000000" w:rsidRPr="00000000" w14:paraId="00000031">
      <w:pPr>
        <w:numPr>
          <w:ilvl w:val="2"/>
          <w:numId w:val="2"/>
        </w:numPr>
        <w:spacing w:line="288" w:lineRule="auto"/>
        <w:ind w:left="2160" w:hanging="360"/>
        <w:rPr>
          <w:u w:val="none"/>
        </w:rPr>
      </w:pPr>
      <w:hyperlink r:id="rId17">
        <w:r w:rsidDel="00000000" w:rsidR="00000000" w:rsidRPr="00000000">
          <w:rPr>
            <w:color w:val="1155cc"/>
            <w:u w:val="single"/>
            <w:rtl w:val="0"/>
          </w:rPr>
          <w:t xml:space="preserve">https://docs.soliditylang.org/en/v0.5.0/types.html#structs</w:t>
        </w:r>
      </w:hyperlink>
      <w:r w:rsidDel="00000000" w:rsidR="00000000" w:rsidRPr="00000000">
        <w:rPr>
          <w:rtl w:val="0"/>
        </w:rPr>
      </w:r>
    </w:p>
    <w:p w:rsidR="00000000" w:rsidDel="00000000" w:rsidP="00000000" w:rsidRDefault="00000000" w:rsidRPr="00000000" w14:paraId="00000032">
      <w:pPr>
        <w:numPr>
          <w:ilvl w:val="0"/>
          <w:numId w:val="2"/>
        </w:numPr>
        <w:spacing w:line="288" w:lineRule="auto"/>
        <w:ind w:left="720" w:hanging="360"/>
        <w:rPr>
          <w:u w:val="none"/>
        </w:rPr>
      </w:pPr>
      <w:r w:rsidDel="00000000" w:rsidR="00000000" w:rsidRPr="00000000">
        <w:rPr>
          <w:rtl w:val="0"/>
        </w:rPr>
        <w:t xml:space="preserve">Object Orientation</w:t>
      </w:r>
    </w:p>
    <w:p w:rsidR="00000000" w:rsidDel="00000000" w:rsidP="00000000" w:rsidRDefault="00000000" w:rsidRPr="00000000" w14:paraId="00000033">
      <w:pPr>
        <w:numPr>
          <w:ilvl w:val="1"/>
          <w:numId w:val="2"/>
        </w:numPr>
        <w:spacing w:line="288" w:lineRule="auto"/>
        <w:ind w:left="1440" w:hanging="360"/>
      </w:pPr>
      <w:r w:rsidDel="00000000" w:rsidR="00000000" w:rsidRPr="00000000">
        <w:rPr>
          <w:rtl w:val="0"/>
        </w:rPr>
        <w:t xml:space="preserve">Overloading</w:t>
      </w:r>
    </w:p>
    <w:p w:rsidR="00000000" w:rsidDel="00000000" w:rsidP="00000000" w:rsidRDefault="00000000" w:rsidRPr="00000000" w14:paraId="00000034">
      <w:pPr>
        <w:numPr>
          <w:ilvl w:val="1"/>
          <w:numId w:val="2"/>
        </w:numPr>
        <w:spacing w:line="288" w:lineRule="auto"/>
        <w:ind w:left="1440" w:hanging="360"/>
      </w:pPr>
      <w:r w:rsidDel="00000000" w:rsidR="00000000" w:rsidRPr="00000000">
        <w:rPr>
          <w:rtl w:val="0"/>
        </w:rPr>
        <w:t xml:space="preserve">Inheritance, Abstract contracts, Interfaces</w:t>
      </w:r>
    </w:p>
    <w:p w:rsidR="00000000" w:rsidDel="00000000" w:rsidP="00000000" w:rsidRDefault="00000000" w:rsidRPr="00000000" w14:paraId="00000035">
      <w:pPr>
        <w:numPr>
          <w:ilvl w:val="1"/>
          <w:numId w:val="2"/>
        </w:numPr>
        <w:spacing w:line="288" w:lineRule="auto"/>
        <w:ind w:left="1440" w:hanging="360"/>
      </w:pPr>
      <w:r w:rsidDel="00000000" w:rsidR="00000000" w:rsidRPr="00000000">
        <w:rPr>
          <w:rtl w:val="0"/>
        </w:rPr>
        <w:t xml:space="preserve">Polymorphism</w:t>
      </w:r>
    </w:p>
    <w:p w:rsidR="00000000" w:rsidDel="00000000" w:rsidP="00000000" w:rsidRDefault="00000000" w:rsidRPr="00000000" w14:paraId="00000036">
      <w:pPr>
        <w:numPr>
          <w:ilvl w:val="2"/>
          <w:numId w:val="2"/>
        </w:numPr>
        <w:spacing w:line="288" w:lineRule="auto"/>
        <w:ind w:left="2160" w:hanging="360"/>
        <w:rPr>
          <w:u w:val="none"/>
        </w:rPr>
      </w:pPr>
      <w:hyperlink r:id="rId18">
        <w:r w:rsidDel="00000000" w:rsidR="00000000" w:rsidRPr="00000000">
          <w:rPr>
            <w:color w:val="1155cc"/>
            <w:u w:val="single"/>
            <w:rtl w:val="0"/>
          </w:rPr>
          <w:t xml:space="preserve">https://docs.soliditylang.org/en/v0.5.0/contracts.html?highlight=interface#interfaces</w:t>
        </w:r>
      </w:hyperlink>
      <w:r w:rsidDel="00000000" w:rsidR="00000000" w:rsidRPr="00000000">
        <w:rPr>
          <w:rtl w:val="0"/>
        </w:rPr>
      </w:r>
    </w:p>
    <w:p w:rsidR="00000000" w:rsidDel="00000000" w:rsidP="00000000" w:rsidRDefault="00000000" w:rsidRPr="00000000" w14:paraId="00000037">
      <w:pPr>
        <w:numPr>
          <w:ilvl w:val="2"/>
          <w:numId w:val="2"/>
        </w:numPr>
        <w:spacing w:line="288" w:lineRule="auto"/>
        <w:ind w:left="2160" w:hanging="360"/>
        <w:rPr>
          <w:u w:val="none"/>
        </w:rPr>
      </w:pPr>
      <w:hyperlink r:id="rId19">
        <w:r w:rsidDel="00000000" w:rsidR="00000000" w:rsidRPr="00000000">
          <w:rPr>
            <w:color w:val="1155cc"/>
            <w:u w:val="single"/>
            <w:rtl w:val="0"/>
          </w:rPr>
          <w:t xml:space="preserve">https://docs.soliditylang.org/en/v0.5.0/contracts.html#inheritance</w:t>
        </w:r>
      </w:hyperlink>
      <w:r w:rsidDel="00000000" w:rsidR="00000000" w:rsidRPr="00000000">
        <w:rPr>
          <w:rtl w:val="0"/>
        </w:rPr>
      </w:r>
    </w:p>
    <w:p w:rsidR="00000000" w:rsidDel="00000000" w:rsidP="00000000" w:rsidRDefault="00000000" w:rsidRPr="00000000" w14:paraId="00000038">
      <w:pPr>
        <w:numPr>
          <w:ilvl w:val="2"/>
          <w:numId w:val="2"/>
        </w:numPr>
        <w:spacing w:line="288" w:lineRule="auto"/>
        <w:ind w:left="2160" w:hanging="360"/>
        <w:rPr>
          <w:u w:val="none"/>
        </w:rPr>
      </w:pPr>
      <w:hyperlink r:id="rId20">
        <w:r w:rsidDel="00000000" w:rsidR="00000000" w:rsidRPr="00000000">
          <w:rPr>
            <w:color w:val="1155cc"/>
            <w:u w:val="single"/>
            <w:rtl w:val="0"/>
          </w:rPr>
          <w:t xml:space="preserve">https://docs.soliditylang.org/en/v0.5.0/contracts.html?highlight=fallback#function-overloading</w:t>
        </w:r>
      </w:hyperlink>
      <w:r w:rsidDel="00000000" w:rsidR="00000000" w:rsidRPr="00000000">
        <w:rPr>
          <w:rtl w:val="0"/>
        </w:rPr>
      </w:r>
    </w:p>
    <w:p w:rsidR="00000000" w:rsidDel="00000000" w:rsidP="00000000" w:rsidRDefault="00000000" w:rsidRPr="00000000" w14:paraId="00000039">
      <w:pPr>
        <w:numPr>
          <w:ilvl w:val="2"/>
          <w:numId w:val="2"/>
        </w:numPr>
        <w:spacing w:line="288" w:lineRule="auto"/>
        <w:ind w:left="2160" w:hanging="360"/>
        <w:rPr>
          <w:u w:val="none"/>
        </w:rPr>
      </w:pPr>
      <w:hyperlink r:id="rId21">
        <w:r w:rsidDel="00000000" w:rsidR="00000000" w:rsidRPr="00000000">
          <w:rPr>
            <w:color w:val="1155cc"/>
            <w:u w:val="single"/>
            <w:rtl w:val="0"/>
          </w:rPr>
          <w:t xml:space="preserve">https://docs.soliditylang.org/en/v0.5.0/contracts.html#abstract-contracts</w:t>
        </w:r>
      </w:hyperlink>
      <w:r w:rsidDel="00000000" w:rsidR="00000000" w:rsidRPr="00000000">
        <w:rPr>
          <w:rtl w:val="0"/>
        </w:rPr>
      </w:r>
    </w:p>
    <w:p w:rsidR="00000000" w:rsidDel="00000000" w:rsidP="00000000" w:rsidRDefault="00000000" w:rsidRPr="00000000" w14:paraId="0000003A">
      <w:pPr>
        <w:numPr>
          <w:ilvl w:val="2"/>
          <w:numId w:val="2"/>
        </w:numPr>
        <w:spacing w:line="288" w:lineRule="auto"/>
        <w:ind w:left="2160" w:hanging="360"/>
        <w:rPr>
          <w:u w:val="none"/>
        </w:rPr>
      </w:pPr>
      <w:hyperlink r:id="rId22">
        <w:r w:rsidDel="00000000" w:rsidR="00000000" w:rsidRPr="00000000">
          <w:rPr>
            <w:color w:val="1155cc"/>
            <w:u w:val="single"/>
            <w:rtl w:val="0"/>
          </w:rPr>
          <w:t xml:space="preserve">https://docs.soliditylang.org/en/v0.5.0/contracts.html#libraries</w:t>
        </w:r>
      </w:hyperlink>
      <w:r w:rsidDel="00000000" w:rsidR="00000000" w:rsidRPr="00000000">
        <w:rPr>
          <w:rtl w:val="0"/>
        </w:rPr>
      </w:r>
    </w:p>
    <w:p w:rsidR="00000000" w:rsidDel="00000000" w:rsidP="00000000" w:rsidRDefault="00000000" w:rsidRPr="00000000" w14:paraId="0000003B">
      <w:pPr>
        <w:numPr>
          <w:ilvl w:val="0"/>
          <w:numId w:val="2"/>
        </w:numPr>
        <w:spacing w:line="288" w:lineRule="auto"/>
        <w:ind w:left="720" w:hanging="360"/>
      </w:pPr>
      <w:r w:rsidDel="00000000" w:rsidR="00000000" w:rsidRPr="00000000">
        <w:rPr>
          <w:rtl w:val="0"/>
        </w:rPr>
        <w:t xml:space="preserve">Function modifiers</w:t>
      </w:r>
    </w:p>
    <w:p w:rsidR="00000000" w:rsidDel="00000000" w:rsidP="00000000" w:rsidRDefault="00000000" w:rsidRPr="00000000" w14:paraId="0000003C">
      <w:pPr>
        <w:numPr>
          <w:ilvl w:val="1"/>
          <w:numId w:val="2"/>
        </w:numPr>
        <w:spacing w:line="288" w:lineRule="auto"/>
        <w:ind w:left="1440" w:hanging="360"/>
      </w:pPr>
      <w:r w:rsidDel="00000000" w:rsidR="00000000" w:rsidRPr="00000000">
        <w:rPr>
          <w:rtl w:val="0"/>
        </w:rPr>
        <w:t xml:space="preserve">Modifiers are code that can be run before and/or after a function call. Modifiers can be used to:</w:t>
      </w:r>
    </w:p>
    <w:p w:rsidR="00000000" w:rsidDel="00000000" w:rsidP="00000000" w:rsidRDefault="00000000" w:rsidRPr="00000000" w14:paraId="0000003D">
      <w:pPr>
        <w:numPr>
          <w:ilvl w:val="2"/>
          <w:numId w:val="2"/>
        </w:numPr>
        <w:spacing w:line="288" w:lineRule="auto"/>
        <w:ind w:left="2160" w:hanging="360"/>
      </w:pPr>
      <w:r w:rsidDel="00000000" w:rsidR="00000000" w:rsidRPr="00000000">
        <w:rPr>
          <w:rtl w:val="0"/>
        </w:rPr>
        <w:t xml:space="preserve">Restrict access</w:t>
      </w:r>
    </w:p>
    <w:p w:rsidR="00000000" w:rsidDel="00000000" w:rsidP="00000000" w:rsidRDefault="00000000" w:rsidRPr="00000000" w14:paraId="0000003E">
      <w:pPr>
        <w:numPr>
          <w:ilvl w:val="2"/>
          <w:numId w:val="2"/>
        </w:numPr>
        <w:spacing w:line="288" w:lineRule="auto"/>
        <w:ind w:left="2160" w:hanging="360"/>
      </w:pPr>
      <w:r w:rsidDel="00000000" w:rsidR="00000000" w:rsidRPr="00000000">
        <w:rPr>
          <w:rtl w:val="0"/>
        </w:rPr>
        <w:t xml:space="preserve">Validate inputs</w:t>
      </w:r>
    </w:p>
    <w:p w:rsidR="00000000" w:rsidDel="00000000" w:rsidP="00000000" w:rsidRDefault="00000000" w:rsidRPr="00000000" w14:paraId="0000003F">
      <w:pPr>
        <w:numPr>
          <w:ilvl w:val="2"/>
          <w:numId w:val="2"/>
        </w:numPr>
        <w:spacing w:line="288" w:lineRule="auto"/>
        <w:ind w:left="2160" w:hanging="360"/>
      </w:pPr>
      <w:r w:rsidDel="00000000" w:rsidR="00000000" w:rsidRPr="00000000">
        <w:rPr>
          <w:rtl w:val="0"/>
        </w:rPr>
        <w:t xml:space="preserve">Guard against reentrancy hack</w:t>
      </w:r>
    </w:p>
    <w:p w:rsidR="00000000" w:rsidDel="00000000" w:rsidP="00000000" w:rsidRDefault="00000000" w:rsidRPr="00000000" w14:paraId="00000040">
      <w:pPr>
        <w:numPr>
          <w:ilvl w:val="2"/>
          <w:numId w:val="2"/>
        </w:numPr>
        <w:spacing w:line="288" w:lineRule="auto"/>
        <w:ind w:left="2160" w:hanging="360"/>
      </w:pPr>
      <w:hyperlink r:id="rId23">
        <w:r w:rsidDel="00000000" w:rsidR="00000000" w:rsidRPr="00000000">
          <w:rPr>
            <w:color w:val="1155cc"/>
            <w:u w:val="single"/>
            <w:rtl w:val="0"/>
          </w:rPr>
          <w:t xml:space="preserve">https://medium.com/coinmonks/solidity-tutorial-all-about-modifiers-a86cf81c14cb</w:t>
        </w:r>
      </w:hyperlink>
      <w:r w:rsidDel="00000000" w:rsidR="00000000" w:rsidRPr="00000000">
        <w:rPr>
          <w:rtl w:val="0"/>
        </w:rPr>
      </w:r>
    </w:p>
    <w:p w:rsidR="00000000" w:rsidDel="00000000" w:rsidP="00000000" w:rsidRDefault="00000000" w:rsidRPr="00000000" w14:paraId="00000041">
      <w:pPr>
        <w:numPr>
          <w:ilvl w:val="2"/>
          <w:numId w:val="2"/>
        </w:numPr>
        <w:spacing w:line="288" w:lineRule="auto"/>
        <w:ind w:left="2160" w:hanging="360"/>
        <w:rPr>
          <w:u w:val="none"/>
        </w:rPr>
      </w:pPr>
      <w:r w:rsidDel="00000000" w:rsidR="00000000" w:rsidRPr="00000000">
        <w:rPr>
          <w:rtl w:val="0"/>
        </w:rPr>
        <w:t xml:space="preserve">Code Example: </w:t>
      </w:r>
      <w:hyperlink r:id="rId24">
        <w:r w:rsidDel="00000000" w:rsidR="00000000" w:rsidRPr="00000000">
          <w:rPr>
            <w:color w:val="1155cc"/>
            <w:u w:val="single"/>
            <w:rtl w:val="0"/>
          </w:rPr>
          <w:t xml:space="preserve">https://solidity-by-example.org/function-modifier/</w:t>
        </w:r>
      </w:hyperlink>
      <w:r w:rsidDel="00000000" w:rsidR="00000000" w:rsidRPr="00000000">
        <w:rPr>
          <w:rtl w:val="0"/>
        </w:rPr>
      </w:r>
    </w:p>
    <w:p w:rsidR="00000000" w:rsidDel="00000000" w:rsidP="00000000" w:rsidRDefault="00000000" w:rsidRPr="00000000" w14:paraId="00000042">
      <w:pPr>
        <w:numPr>
          <w:ilvl w:val="0"/>
          <w:numId w:val="2"/>
        </w:numPr>
        <w:spacing w:line="288" w:lineRule="auto"/>
        <w:ind w:left="720" w:hanging="360"/>
        <w:rPr>
          <w:u w:val="none"/>
        </w:rPr>
      </w:pPr>
      <w:r w:rsidDel="00000000" w:rsidR="00000000" w:rsidRPr="00000000">
        <w:rPr>
          <w:rtl w:val="0"/>
        </w:rPr>
        <w:t xml:space="preserve">Events</w:t>
      </w:r>
    </w:p>
    <w:p w:rsidR="00000000" w:rsidDel="00000000" w:rsidP="00000000" w:rsidRDefault="00000000" w:rsidRPr="00000000" w14:paraId="00000043">
      <w:pPr>
        <w:numPr>
          <w:ilvl w:val="1"/>
          <w:numId w:val="2"/>
        </w:numPr>
        <w:spacing w:line="288" w:lineRule="auto"/>
        <w:ind w:left="1440" w:hanging="360"/>
      </w:pPr>
      <w:r w:rsidDel="00000000" w:rsidR="00000000" w:rsidRPr="00000000">
        <w:rPr>
          <w:rtl w:val="0"/>
        </w:rPr>
        <w:t xml:space="preserve">Solidity defines events with the event keyword. After events are called, their arguments are placed in blockchain known as logs. logs are related to the contract address. They stay in the blockchain as long as blocks are accessible. </w:t>
      </w:r>
      <w:hyperlink r:id="rId25">
        <w:r w:rsidDel="00000000" w:rsidR="00000000" w:rsidRPr="00000000">
          <w:rPr>
            <w:color w:val="1155cc"/>
            <w:u w:val="single"/>
            <w:rtl w:val="0"/>
          </w:rPr>
          <w:t xml:space="preserve">https://www.bitdegree.org/learn/solidity-events</w:t>
        </w:r>
      </w:hyperlink>
      <w:r w:rsidDel="00000000" w:rsidR="00000000" w:rsidRPr="00000000">
        <w:rPr>
          <w:rtl w:val="0"/>
        </w:rPr>
      </w:r>
    </w:p>
    <w:p w:rsidR="00000000" w:rsidDel="00000000" w:rsidP="00000000" w:rsidRDefault="00000000" w:rsidRPr="00000000" w14:paraId="00000044">
      <w:pPr>
        <w:numPr>
          <w:ilvl w:val="0"/>
          <w:numId w:val="2"/>
        </w:numPr>
        <w:spacing w:line="288" w:lineRule="auto"/>
        <w:ind w:left="720" w:hanging="360"/>
        <w:rPr>
          <w:u w:val="none"/>
        </w:rPr>
      </w:pPr>
      <w:r w:rsidDel="00000000" w:rsidR="00000000" w:rsidRPr="00000000">
        <w:rPr>
          <w:rtl w:val="0"/>
        </w:rPr>
        <w:t xml:space="preserve">Moreover, You can check the below link and practices the programs for all above concepts:</w:t>
      </w:r>
    </w:p>
    <w:p w:rsidR="00000000" w:rsidDel="00000000" w:rsidP="00000000" w:rsidRDefault="00000000" w:rsidRPr="00000000" w14:paraId="00000045">
      <w:pPr>
        <w:numPr>
          <w:ilvl w:val="1"/>
          <w:numId w:val="2"/>
        </w:numPr>
        <w:spacing w:line="288" w:lineRule="auto"/>
        <w:ind w:left="1440" w:hanging="360"/>
        <w:rPr>
          <w:u w:val="none"/>
        </w:rPr>
      </w:pPr>
      <w:hyperlink r:id="rId26">
        <w:r w:rsidDel="00000000" w:rsidR="00000000" w:rsidRPr="00000000">
          <w:rPr>
            <w:color w:val="1155cc"/>
            <w:u w:val="single"/>
            <w:rtl w:val="0"/>
          </w:rPr>
          <w:t xml:space="preserve">https://learning-dcs-bbn.netlify.app/part%2005-module%2001-lesson%2002_new%20introduction%20to%20solidity%20and%20creating%20a%20token/01.%20let's%20write%20smart%20contracts</w:t>
        </w:r>
      </w:hyperlink>
      <w:r w:rsidDel="00000000" w:rsidR="00000000" w:rsidRPr="00000000">
        <w:rPr>
          <w:rtl w:val="0"/>
        </w:rPr>
      </w:r>
    </w:p>
    <w:p w:rsidR="00000000" w:rsidDel="00000000" w:rsidP="00000000" w:rsidRDefault="00000000" w:rsidRPr="00000000" w14:paraId="00000046">
      <w:pPr>
        <w:spacing w:line="288"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6"/>
      <w:szCs w:val="36"/>
    </w:rPr>
  </w:style>
  <w:style w:type="paragraph" w:styleId="Heading2">
    <w:name w:val="heading 2"/>
    <w:basedOn w:val="Normal"/>
    <w:next w:val="Normal"/>
    <w:pPr>
      <w:keepNext w:val="1"/>
      <w:keepLines w:val="1"/>
      <w:spacing w:before="200" w:lineRule="auto"/>
      <w:ind w:left="720" w:hanging="360"/>
    </w:pPr>
    <w:rPr>
      <w:b w:val="1"/>
      <w:sz w:val="28"/>
      <w:szCs w:val="28"/>
    </w:rPr>
  </w:style>
  <w:style w:type="paragraph" w:styleId="Heading3">
    <w:name w:val="heading 3"/>
    <w:basedOn w:val="Normal"/>
    <w:next w:val="Normal"/>
    <w:pPr>
      <w:keepNext w:val="1"/>
      <w:keepLines w:val="1"/>
      <w:spacing w:before="20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60" w:line="259" w:lineRule="auto"/>
      <w:jc w:val="center"/>
    </w:pPr>
    <w:rPr>
      <w:rFonts w:ascii="Open Sans" w:cs="Open Sans" w:eastAsia="Open Sans" w:hAnsi="Open Sans"/>
      <w:sz w:val="80"/>
      <w:szCs w:val="80"/>
    </w:rPr>
  </w:style>
  <w:style w:type="paragraph" w:styleId="Subtitle">
    <w:name w:val="Subtitle"/>
    <w:basedOn w:val="Normal"/>
    <w:next w:val="Normal"/>
    <w:pPr>
      <w:keepNext w:val="1"/>
      <w:keepLines w:val="1"/>
      <w:spacing w:after="160" w:before="200" w:line="259" w:lineRule="auto"/>
      <w:jc w:val="center"/>
    </w:pPr>
    <w:rPr>
      <w:rFonts w:ascii="Open Sans" w:cs="Open Sans" w:eastAsia="Open Sans" w:hAnsi="Open Sans"/>
      <w:b w:val="1"/>
      <w:color w:val="1155cc"/>
      <w:sz w:val="60"/>
      <w:szCs w:val="6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soliditylang.org/en/v0.5.0/contracts.html?highlight=fallback#function-overloading" TargetMode="External"/><Relationship Id="rId22" Type="http://schemas.openxmlformats.org/officeDocument/2006/relationships/hyperlink" Target="https://docs.soliditylang.org/en/v0.5.0/contracts.html#libraries" TargetMode="External"/><Relationship Id="rId21" Type="http://schemas.openxmlformats.org/officeDocument/2006/relationships/hyperlink" Target="https://docs.soliditylang.org/en/v0.5.0/contracts.html#abstract-contracts" TargetMode="External"/><Relationship Id="rId24" Type="http://schemas.openxmlformats.org/officeDocument/2006/relationships/hyperlink" Target="https://solidity-by-example.org/function-modifier/" TargetMode="External"/><Relationship Id="rId23" Type="http://schemas.openxmlformats.org/officeDocument/2006/relationships/hyperlink" Target="https://medium.com/coinmonks/solidity-tutorial-all-about-modifiers-a86cf81c14c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nsensys.github.io/smart-contract-best-practices/known_attacks/" TargetMode="External"/><Relationship Id="rId26" Type="http://schemas.openxmlformats.org/officeDocument/2006/relationships/hyperlink" Target="https://learning-dcs-bbn.netlify.app/part%2005-module%2001-lesson%2002_new%20introduction%20to%20solidity%20and%20creating%20a%20token/01.%20let's%20write%20smart%20contracts" TargetMode="External"/><Relationship Id="rId25" Type="http://schemas.openxmlformats.org/officeDocument/2006/relationships/hyperlink" Target="https://www.bitdegree.org/learn/solidity-event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soliditylang.org/en/v0.8.11/control-structures.html#function-calls" TargetMode="External"/><Relationship Id="rId8" Type="http://schemas.openxmlformats.org/officeDocument/2006/relationships/hyperlink" Target="https://docs.soliditylang.org/en/v0.8.11/units-and-global-variables.html" TargetMode="External"/><Relationship Id="rId11" Type="http://schemas.openxmlformats.org/officeDocument/2006/relationships/hyperlink" Target="https://www.c-sharpcorner.com/article/address-and-function-in-solidity" TargetMode="External"/><Relationship Id="rId10" Type="http://schemas.openxmlformats.org/officeDocument/2006/relationships/hyperlink" Target="https://docs.soliditylang.org/en/v0.5.0/contracts.html#function-modifiers" TargetMode="External"/><Relationship Id="rId13" Type="http://schemas.openxmlformats.org/officeDocument/2006/relationships/hyperlink" Target="https://docs.soliditylang.org/en/v0.4.21/control-structures.html" TargetMode="External"/><Relationship Id="rId12" Type="http://schemas.openxmlformats.org/officeDocument/2006/relationships/hyperlink" Target="https://docs.soliditylang.org/en/v0.5.0/contracts.html#function-modifiers" TargetMode="External"/><Relationship Id="rId15" Type="http://schemas.openxmlformats.org/officeDocument/2006/relationships/hyperlink" Target="https://docs.soliditylang.org/en/v0.5.0/types.html#mappings" TargetMode="External"/><Relationship Id="rId14" Type="http://schemas.openxmlformats.org/officeDocument/2006/relationships/hyperlink" Target="https://docs.soliditylang.org/en/v0.8.11/control-structures.html#error-handling-assert-require-revert-and-exceptions" TargetMode="External"/><Relationship Id="rId17" Type="http://schemas.openxmlformats.org/officeDocument/2006/relationships/hyperlink" Target="https://docs.soliditylang.org/en/v0.5.0/types.html#structs" TargetMode="External"/><Relationship Id="rId16" Type="http://schemas.openxmlformats.org/officeDocument/2006/relationships/hyperlink" Target="https://jeancvllr.medium.com/solidity-tutorial-all-about-enums-684adcc0b38e" TargetMode="External"/><Relationship Id="rId19" Type="http://schemas.openxmlformats.org/officeDocument/2006/relationships/hyperlink" Target="https://docs.soliditylang.org/en/v0.5.0/contracts.html#inheritance" TargetMode="External"/><Relationship Id="rId18" Type="http://schemas.openxmlformats.org/officeDocument/2006/relationships/hyperlink" Target="https://docs.soliditylang.org/en/v0.5.0/contracts.html?highlight=interface#interfac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