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 讲义（四）V 模型四大测试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后面的章节很符合软件学院四大文科的特点：章节切分详细 + 记忆为主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因此，讲义（四）和 讲义（五）都会</w:t>
      </w:r>
      <w:r>
        <w:rPr>
          <w:rFonts w:eastAsia="等线" w:ascii="Arial" w:cs="Arial" w:hAnsi="Arial"/>
          <w:b w:val="true"/>
          <w:color w:val="d83931"/>
          <w:sz w:val="22"/>
        </w:rPr>
        <w:t>基于 REVIEW 进行复习</w:t>
      </w:r>
      <w:r>
        <w:rPr>
          <w:rFonts w:eastAsia="等线" w:ascii="Arial" w:cs="Arial" w:hAnsi="Arial"/>
          <w:sz w:val="22"/>
        </w:rPr>
        <w:t>，讲义仅供参考，大家复习还是得以 PPT 为主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不考的内容讲义只会写标题，不会写正文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讲义（四）会按照 V 模型的测试顺序进行复习，而讲义（五）会补充一系列测试的细节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序、测试层级划分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Ch7 单元测试（白） Unit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不管以后是否从事测开岗，单元测试都是必须要掌握的。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单元测试指的是针对可独立运行模块进行测试，关注程序内部的执行逻辑、内存占用、异常处理、数据 CRUD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单元测试的典型框架：XUnit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🌟 什么是单元测试？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单元测试主要是由</w:t>
      </w:r>
      <w:r>
        <w:rPr>
          <w:rFonts w:eastAsia="等线" w:ascii="Arial" w:cs="Arial" w:hAnsi="Arial"/>
          <w:b w:val="true"/>
          <w:sz w:val="22"/>
        </w:rPr>
        <w:t>开发者</w:t>
      </w:r>
      <w:r>
        <w:rPr>
          <w:rFonts w:eastAsia="等线" w:ascii="Arial" w:cs="Arial" w:hAnsi="Arial"/>
          <w:sz w:val="22"/>
        </w:rPr>
        <w:t>写的</w:t>
      </w:r>
      <w:r>
        <w:rPr>
          <w:rFonts w:eastAsia="等线" w:ascii="Arial" w:cs="Arial" w:hAnsi="Arial"/>
          <w:b w:val="true"/>
          <w:sz w:val="22"/>
        </w:rPr>
        <w:t>白盒测试</w:t>
      </w:r>
      <w:r>
        <w:rPr>
          <w:rFonts w:eastAsia="等线" w:ascii="Arial" w:cs="Arial" w:hAnsi="Arial"/>
          <w:sz w:val="22"/>
        </w:rPr>
        <w:t>，它被设计用于</w:t>
      </w:r>
      <w:r>
        <w:rPr>
          <w:rFonts w:eastAsia="等线" w:ascii="Arial" w:cs="Arial" w:hAnsi="Arial"/>
          <w:b w:val="true"/>
          <w:color w:val="d83931"/>
          <w:sz w:val="22"/>
        </w:rPr>
        <w:t>验证小单元程序的功能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Key Metaphor: I.C. Testing（关键隐喻：I.C. 测试/集成电路测试）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集成电路在整个电路被测试之前，会单独地测试模块的功能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定义关键词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552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Whitebox</w:t>
      </w:r>
      <w:r>
        <w:rPr>
          <w:rFonts w:eastAsia="等线" w:ascii="Arial" w:cs="Arial" w:hAnsi="Arial"/>
          <w:sz w:val="22"/>
        </w:rPr>
        <w:t xml:space="preserve"> 白盒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Developers</w:t>
      </w:r>
      <w:r>
        <w:rPr>
          <w:rFonts w:eastAsia="等线" w:ascii="Arial" w:cs="Arial" w:hAnsi="Arial"/>
          <w:sz w:val="22"/>
        </w:rPr>
        <w:t xml:space="preserve"> 开发者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Small Units</w:t>
      </w:r>
      <w:r>
        <w:rPr>
          <w:rFonts w:eastAsia="等线" w:ascii="Arial" w:cs="Arial" w:hAnsi="Arial"/>
          <w:sz w:val="22"/>
        </w:rPr>
        <w:t xml:space="preserve"> 小单元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Verify</w:t>
      </w:r>
      <w:r>
        <w:rPr>
          <w:rFonts w:eastAsia="等线" w:ascii="Arial" w:cs="Arial" w:hAnsi="Arial"/>
          <w:sz w:val="22"/>
        </w:rPr>
        <w:t xml:space="preserve"> 验证（经典 Verification 和 Validation 的对比）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单元测试的任务？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19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🌟 单元测试的作用？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Helps </w:t>
      </w:r>
      <w:r>
        <w:rPr>
          <w:rFonts w:eastAsia="等线" w:ascii="Arial" w:cs="Arial" w:hAnsi="Arial"/>
          <w:b w:val="true"/>
          <w:color w:val="d83931"/>
          <w:sz w:val="22"/>
        </w:rPr>
        <w:t>localize errors</w:t>
      </w:r>
      <w:r>
        <w:rPr>
          <w:rFonts w:eastAsia="等线" w:ascii="Arial" w:cs="Arial" w:hAnsi="Arial"/>
          <w:sz w:val="22"/>
        </w:rPr>
        <w:t xml:space="preserve"> （帮助定位错误）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Failure indicates problem in the unit undet test（失败表示单元测试存在问题）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Find errors </w:t>
      </w:r>
      <w:r>
        <w:rPr>
          <w:rFonts w:eastAsia="等线" w:ascii="Arial" w:cs="Arial" w:hAnsi="Arial"/>
          <w:b w:val="true"/>
          <w:color w:val="d83931"/>
          <w:sz w:val="22"/>
        </w:rPr>
        <w:t>early</w:t>
      </w:r>
      <w:r>
        <w:rPr>
          <w:rFonts w:eastAsia="等线" w:ascii="Arial" w:cs="Arial" w:hAnsi="Arial"/>
          <w:sz w:val="22"/>
        </w:rPr>
        <w:t>（尽早发现错误）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Unit tests are written during development, usually by developer（单元测试在开发过程中一般由开发人员编写）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More expensive to fix defects found later by another team（修复其他团队后来发现的缺陷成本更高）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Avoid </w:t>
      </w:r>
      <w:r>
        <w:rPr>
          <w:rFonts w:eastAsia="等线" w:ascii="Arial" w:cs="Arial" w:hAnsi="Arial"/>
          <w:b w:val="true"/>
          <w:color w:val="d83931"/>
          <w:sz w:val="22"/>
        </w:rPr>
        <w:t>unnecessary functionality</w:t>
      </w:r>
      <w:r>
        <w:rPr>
          <w:rFonts w:eastAsia="等线" w:ascii="Arial" w:cs="Arial" w:hAnsi="Arial"/>
          <w:sz w:val="22"/>
        </w:rPr>
        <w:t>（避免不必要的功能）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Write test first, only write enough code to get it working（先写测试，只写足够的代码让它工作）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Improve </w:t>
      </w:r>
      <w:r>
        <w:rPr>
          <w:rFonts w:eastAsia="等线" w:ascii="Arial" w:cs="Arial" w:hAnsi="Arial"/>
          <w:b w:val="true"/>
          <w:color w:val="d83931"/>
          <w:sz w:val="22"/>
        </w:rPr>
        <w:t>code quality</w:t>
      </w:r>
      <w:r>
        <w:rPr>
          <w:rFonts w:eastAsia="等线" w:ascii="Arial" w:cs="Arial" w:hAnsi="Arial"/>
          <w:sz w:val="22"/>
        </w:rPr>
        <w:t>（提高代码质量）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Helps developer deliver working code （帮助开发者发布工作代码）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Assure minimum quality of units before integration into system （在集成系统之前确保代码单元的最小质量）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单元测试的流程？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单元测试是软件开发中针对代码最小可测试单元（如函数、方法、类）的验证过程，其核心流程如下：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计划阶段</w:t>
      </w:r>
      <w:bookmarkEnd w:id="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确定测试范围</w:t>
      </w:r>
      <w:r>
        <w:rPr>
          <w:rFonts w:eastAsia="等线" w:ascii="Arial" w:cs="Arial" w:hAnsi="Arial"/>
          <w:sz w:val="22"/>
        </w:rPr>
        <w:t>：明确需要测试的代码单元（如函数、类或模块）。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选择测试框架</w:t>
      </w:r>
      <w:r>
        <w:rPr>
          <w:rFonts w:eastAsia="等线" w:ascii="Arial" w:cs="Arial" w:hAnsi="Arial"/>
          <w:sz w:val="22"/>
        </w:rPr>
        <w:t>：根据语言选择工具（如 Java 用 JUnit，Python 用 pytest，JavaScript 用 Jest）。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定义测试目标</w:t>
      </w:r>
      <w:r>
        <w:rPr>
          <w:rFonts w:eastAsia="等线" w:ascii="Arial" w:cs="Arial" w:hAnsi="Arial"/>
          <w:sz w:val="22"/>
        </w:rPr>
        <w:t>：明确要验证的功能、边界条件、异常场景等。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编写测试用例</w:t>
      </w:r>
      <w:bookmarkEnd w:id="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覆盖三种场景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正常输入</w:t>
      </w:r>
      <w:r>
        <w:rPr>
          <w:rFonts w:eastAsia="等线" w:ascii="Arial" w:cs="Arial" w:hAnsi="Arial"/>
          <w:sz w:val="22"/>
        </w:rPr>
        <w:t xml:space="preserve">：验证预期结果（如 </w:t>
      </w:r>
      <w:r>
        <w:rPr>
          <w:rFonts w:eastAsia="Consolas" w:ascii="Consolas" w:cs="Consolas" w:hAnsi="Consolas"/>
          <w:sz w:val="22"/>
          <w:shd w:fill="EFF0F1"/>
        </w:rPr>
        <w:t>add(2,3)</w:t>
      </w:r>
      <w:r>
        <w:rPr>
          <w:rFonts w:eastAsia="等线" w:ascii="Arial" w:cs="Arial" w:hAnsi="Arial"/>
          <w:sz w:val="22"/>
        </w:rPr>
        <w:t xml:space="preserve"> 返回 </w:t>
      </w:r>
      <w:r>
        <w:rPr>
          <w:rFonts w:eastAsia="Consolas" w:ascii="Consolas" w:cs="Consolas" w:hAnsi="Consolas"/>
          <w:sz w:val="22"/>
          <w:shd w:fill="EFF0F1"/>
        </w:rPr>
        <w:t>5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异常输入</w:t>
      </w:r>
      <w:r>
        <w:rPr>
          <w:rFonts w:eastAsia="等线" w:ascii="Arial" w:cs="Arial" w:hAnsi="Arial"/>
          <w:sz w:val="22"/>
        </w:rPr>
        <w:t>：测试错误处理（如传递空值或非法参数）。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边界条件</w:t>
      </w:r>
      <w:r>
        <w:rPr>
          <w:rFonts w:eastAsia="等线" w:ascii="Arial" w:cs="Arial" w:hAnsi="Arial"/>
          <w:sz w:val="22"/>
        </w:rPr>
        <w:t>：测试极端值（如数组越界、零值、最大最小值）。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隔离依赖</w:t>
      </w:r>
      <w:r>
        <w:rPr>
          <w:rFonts w:eastAsia="等线" w:ascii="Arial" w:cs="Arial" w:hAnsi="Arial"/>
          <w:sz w:val="22"/>
        </w:rPr>
        <w:t>：使用 Mock/Stub 技术模拟外部依赖（如数据库、API）。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示例（Python/pytest）：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test_divide():</w:t>
              <w:br/>
              <w:t xml:space="preserve">    # 正常场景</w:t>
              <w:br/>
              <w:t xml:space="preserve">    assert divide(10, 2) == 5  </w:t>
              <w:br/>
              <w:t xml:space="preserve">    # 异常场景（除数为零）</w:t>
              <w:br/>
              <w:t xml:space="preserve">    with pytest.raises(ValueError):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divide(10, 0)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执行测试</w:t>
      </w:r>
      <w:bookmarkEnd w:id="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运行测试套件</w:t>
      </w:r>
      <w:r>
        <w:rPr>
          <w:rFonts w:eastAsia="等线" w:ascii="Arial" w:cs="Arial" w:hAnsi="Arial"/>
          <w:sz w:val="22"/>
        </w:rPr>
        <w:t xml:space="preserve">：通过命令行或 IDE 执行测试（如 </w:t>
      </w:r>
      <w:r>
        <w:rPr>
          <w:rFonts w:eastAsia="Consolas" w:ascii="Consolas" w:cs="Consolas" w:hAnsi="Consolas"/>
          <w:sz w:val="22"/>
          <w:shd w:fill="EFF0F1"/>
        </w:rPr>
        <w:t>pytest test_math.py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生成报告</w:t>
      </w:r>
      <w:r>
        <w:rPr>
          <w:rFonts w:eastAsia="等线" w:ascii="Arial" w:cs="Arial" w:hAnsi="Arial"/>
          <w:sz w:val="22"/>
        </w:rPr>
        <w:t xml:space="preserve">：查看通过/失败的用例，分析代码覆盖率（使用工具如 </w:t>
      </w:r>
      <w:r>
        <w:rPr>
          <w:rFonts w:eastAsia="Consolas" w:ascii="Consolas" w:cs="Consolas" w:hAnsi="Consolas"/>
          <w:sz w:val="22"/>
          <w:shd w:fill="EFF0F1"/>
        </w:rPr>
        <w:t>coverage.py</w:t>
      </w:r>
      <w:r>
        <w:rPr>
          <w:rFonts w:eastAsia="等线" w:ascii="Arial" w:cs="Arial" w:hAnsi="Arial"/>
          <w:sz w:val="22"/>
        </w:rPr>
        <w:t>、JaCoCo）。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分析结果</w:t>
      </w:r>
      <w:bookmarkEnd w:id="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定位失败用例</w:t>
      </w:r>
      <w:r>
        <w:rPr>
          <w:rFonts w:eastAsia="等线" w:ascii="Arial" w:cs="Arial" w:hAnsi="Arial"/>
          <w:sz w:val="22"/>
        </w:rPr>
        <w:t>：根据错误信息定位代码问题（如逻辑错误、未处理的异常）。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优化测试用例</w:t>
      </w:r>
      <w:r>
        <w:rPr>
          <w:rFonts w:eastAsia="等线" w:ascii="Arial" w:cs="Arial" w:hAnsi="Arial"/>
          <w:sz w:val="22"/>
        </w:rPr>
        <w:t>：补充遗漏场景或修复测试逻辑。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 修复与回归测试</w:t>
      </w:r>
      <w:bookmarkEnd w:id="1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修改代码</w:t>
      </w:r>
      <w:r>
        <w:rPr>
          <w:rFonts w:eastAsia="等线" w:ascii="Arial" w:cs="Arial" w:hAnsi="Arial"/>
          <w:sz w:val="22"/>
        </w:rPr>
        <w:t>：修复缺陷后重新运行相关测试。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回归验证</w:t>
      </w:r>
      <w:r>
        <w:rPr>
          <w:rFonts w:eastAsia="等线" w:ascii="Arial" w:cs="Arial" w:hAnsi="Arial"/>
          <w:sz w:val="22"/>
        </w:rPr>
        <w:t>：确保修复未破坏其他功能（自动化工具可快速执行）。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6. 自动化与持续集成（CI）</w:t>
      </w:r>
      <w:bookmarkEnd w:id="1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集成到 CI/CD</w:t>
      </w:r>
      <w:r>
        <w:rPr>
          <w:rFonts w:eastAsia="等线" w:ascii="Arial" w:cs="Arial" w:hAnsi="Arial"/>
          <w:sz w:val="22"/>
        </w:rPr>
        <w:t>：通过 Jenkins、GitHub Actions 等工具自动触发测试。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监控覆盖率</w:t>
      </w:r>
      <w:r>
        <w:rPr>
          <w:rFonts w:eastAsia="等线" w:ascii="Arial" w:cs="Arial" w:hAnsi="Arial"/>
          <w:sz w:val="22"/>
        </w:rPr>
        <w:t>：设定覆盖率阈值（如 ≥80%），确保测试有效性。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7. 维护测试用例</w:t>
      </w:r>
      <w:bookmarkEnd w:id="1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同步代码变更</w:t>
      </w:r>
      <w:r>
        <w:rPr>
          <w:rFonts w:eastAsia="等线" w:ascii="Arial" w:cs="Arial" w:hAnsi="Arial"/>
          <w:sz w:val="22"/>
        </w:rPr>
        <w:t>：当业务逻辑调整时，同步更新测试用例。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定期重构</w:t>
      </w:r>
      <w:r>
        <w:rPr>
          <w:rFonts w:eastAsia="等线" w:ascii="Arial" w:cs="Arial" w:hAnsi="Arial"/>
          <w:sz w:val="22"/>
        </w:rPr>
        <w:t>：合并重复用例，提升测试代码可读性。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流程图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计划 → 编写用例 → 执行测试 → 分析结果 → 修复问题 → 回归测试 → 自动化集成 → 持续维护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关键原则</w:t>
      </w:r>
      <w:bookmarkEnd w:id="1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FIRST 原则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Fast</w:t>
      </w:r>
      <w:r>
        <w:rPr>
          <w:rFonts w:eastAsia="等线" w:ascii="Arial" w:cs="Arial" w:hAnsi="Arial"/>
          <w:sz w:val="22"/>
        </w:rPr>
        <w:t xml:space="preserve">（快速）：测试应秒级完成。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Isolated</w:t>
      </w:r>
      <w:r>
        <w:rPr>
          <w:rFonts w:eastAsia="等线" w:ascii="Arial" w:cs="Arial" w:hAnsi="Arial"/>
          <w:sz w:val="22"/>
        </w:rPr>
        <w:t xml:space="preserve">（隔离）：用例间无依赖。  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Repeatable</w:t>
      </w:r>
      <w:r>
        <w:rPr>
          <w:rFonts w:eastAsia="等线" w:ascii="Arial" w:cs="Arial" w:hAnsi="Arial"/>
          <w:sz w:val="22"/>
        </w:rPr>
        <w:t xml:space="preserve">（可重复）：结果稳定不随机。  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Self-Validating</w:t>
      </w:r>
      <w:r>
        <w:rPr>
          <w:rFonts w:eastAsia="等线" w:ascii="Arial" w:cs="Arial" w:hAnsi="Arial"/>
          <w:sz w:val="22"/>
        </w:rPr>
        <w:t xml:space="preserve">（自验证）：自动判断通过/失败。  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Timely</w:t>
      </w:r>
      <w:r>
        <w:rPr>
          <w:rFonts w:eastAsia="等线" w:ascii="Arial" w:cs="Arial" w:hAnsi="Arial"/>
          <w:sz w:val="22"/>
        </w:rPr>
        <w:t>（及时）：测试与代码同步编写。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FIRST 快歌冲演技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通过规范流程，单元测试可显著提升代码质量，降低维护成本。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单元测试的组成？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在单元测试中，</w:t>
      </w:r>
      <w:r>
        <w:rPr>
          <w:rFonts w:eastAsia="等线" w:ascii="Arial" w:cs="Arial" w:hAnsi="Arial"/>
          <w:b w:val="true"/>
          <w:sz w:val="22"/>
        </w:rPr>
        <w:t>STUB</w:t>
      </w:r>
      <w:r>
        <w:rPr>
          <w:rFonts w:eastAsia="等线" w:ascii="Arial" w:cs="Arial" w:hAnsi="Arial"/>
          <w:sz w:val="22"/>
        </w:rPr>
        <w:t>（桩单元）、</w:t>
      </w:r>
      <w:r>
        <w:rPr>
          <w:rFonts w:eastAsia="等线" w:ascii="Arial" w:cs="Arial" w:hAnsi="Arial"/>
          <w:b w:val="true"/>
          <w:sz w:val="22"/>
        </w:rPr>
        <w:t>UNIT</w:t>
      </w:r>
      <w:r>
        <w:rPr>
          <w:rFonts w:eastAsia="等线" w:ascii="Arial" w:cs="Arial" w:hAnsi="Arial"/>
          <w:sz w:val="22"/>
        </w:rPr>
        <w:t>（被测代码）和</w:t>
      </w:r>
      <w:r>
        <w:rPr>
          <w:rFonts w:eastAsia="等线" w:ascii="Arial" w:cs="Arial" w:hAnsi="Arial"/>
          <w:b w:val="true"/>
          <w:sz w:val="22"/>
        </w:rPr>
        <w:t>DRIVER</w:t>
      </w:r>
      <w:r>
        <w:rPr>
          <w:rFonts w:eastAsia="等线" w:ascii="Arial" w:cs="Arial" w:hAnsi="Arial"/>
          <w:sz w:val="22"/>
        </w:rPr>
        <w:t>（驱动模块）是构成测试环境的核心组件，其作用如下：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 xml:space="preserve">1. STUB（桩单元）  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</w:t>
      </w:r>
      <w:r>
        <w:rPr>
          <w:rFonts w:eastAsia="等线" w:ascii="Arial" w:cs="Arial" w:hAnsi="Arial"/>
          <w:b w:val="true"/>
          <w:sz w:val="22"/>
        </w:rPr>
        <w:t>替代被测代码依赖的下层模块</w:t>
      </w:r>
      <w:r>
        <w:rPr>
          <w:rFonts w:eastAsia="等线" w:ascii="Arial" w:cs="Arial" w:hAnsi="Arial"/>
          <w:sz w:val="22"/>
        </w:rPr>
        <w:t>，模拟其行为并返回预设结果，以实现被测代码的</w:t>
      </w:r>
      <w:r>
        <w:rPr>
          <w:rFonts w:eastAsia="等线" w:ascii="Arial" w:cs="Arial" w:hAnsi="Arial"/>
          <w:b w:val="true"/>
          <w:sz w:val="22"/>
        </w:rPr>
        <w:t>逻辑隔离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模拟被调用函数的功能，返回硬编码的预期值。  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当依赖的模块未完成或需要特定场景模拟时使用（如异常处理、边界条件）。 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 xml:space="preserve">：若被测函数调用未实现的子函数，需编写桩函数模拟返回值（如返回固定值或异常）。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 xml:space="preserve">2. UNIT（被测代码）  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即需验证的</w:t>
      </w:r>
      <w:r>
        <w:rPr>
          <w:rFonts w:eastAsia="等线" w:ascii="Arial" w:cs="Arial" w:hAnsi="Arial"/>
          <w:b w:val="true"/>
          <w:sz w:val="22"/>
        </w:rPr>
        <w:t>最小功能单元</w:t>
      </w:r>
      <w:r>
        <w:rPr>
          <w:rFonts w:eastAsia="等线" w:ascii="Arial" w:cs="Arial" w:hAnsi="Arial"/>
          <w:sz w:val="22"/>
        </w:rPr>
        <w:t xml:space="preserve">（如函数、类），需覆盖其所有逻辑分支和边界条件。 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测试重点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功能性</w:t>
      </w:r>
      <w:r>
        <w:rPr>
          <w:rFonts w:eastAsia="等线" w:ascii="Arial" w:cs="Arial" w:hAnsi="Arial"/>
          <w:sz w:val="22"/>
        </w:rPr>
        <w:t xml:space="preserve">：输入输出是否符合预期。  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健壮性</w:t>
      </w:r>
      <w:r>
        <w:rPr>
          <w:rFonts w:eastAsia="等线" w:ascii="Arial" w:cs="Arial" w:hAnsi="Arial"/>
          <w:sz w:val="22"/>
        </w:rPr>
        <w:t xml:space="preserve">：异常输入或环境下的行为（如空指针、越界）。  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性能</w:t>
      </w:r>
      <w:r>
        <w:rPr>
          <w:rFonts w:eastAsia="等线" w:ascii="Arial" w:cs="Arial" w:hAnsi="Arial"/>
          <w:sz w:val="22"/>
        </w:rPr>
        <w:t xml:space="preserve">：执行时间和资源占用（特殊场景需针对性测试）。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 xml:space="preserve">3. DRIVER（驱动模块）  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</w:t>
      </w:r>
      <w:r>
        <w:rPr>
          <w:rFonts w:eastAsia="等线" w:ascii="Arial" w:cs="Arial" w:hAnsi="Arial"/>
          <w:b w:val="true"/>
          <w:sz w:val="22"/>
        </w:rPr>
        <w:t>被测代码的调用入口</w:t>
      </w:r>
      <w:r>
        <w:rPr>
          <w:rFonts w:eastAsia="等线" w:ascii="Arial" w:cs="Arial" w:hAnsi="Arial"/>
          <w:sz w:val="22"/>
        </w:rPr>
        <w:t xml:space="preserve">，负责传递测试输入、触发执行并验证结果。 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接收测试用例的输入和预期输出。  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调用被测单元并传递参数。  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比较实际输出与预期结果，生成测试报告。 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 xml:space="preserve">：当被测代码无法独立运行（如非顶层模块）时，需驱动模块模拟主程序逻辑。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4. 测试支持代码的替代关系  </w:t>
      </w:r>
      <w:bookmarkEnd w:id="19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STUB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DRIVER</w:t>
      </w:r>
      <w:r>
        <w:rPr>
          <w:rFonts w:eastAsia="等线" w:ascii="Arial" w:cs="Arial" w:hAnsi="Arial"/>
          <w:sz w:val="22"/>
        </w:rPr>
        <w:t>共同构成</w:t>
      </w:r>
      <w:r>
        <w:rPr>
          <w:rFonts w:eastAsia="等线" w:ascii="Arial" w:cs="Arial" w:hAnsi="Arial"/>
          <w:b w:val="true"/>
          <w:sz w:val="22"/>
        </w:rPr>
        <w:t>测试支持代码</w:t>
      </w:r>
      <w:r>
        <w:rPr>
          <w:rFonts w:eastAsia="等线" w:ascii="Arial" w:cs="Arial" w:hAnsi="Arial"/>
          <w:sz w:val="22"/>
        </w:rPr>
        <w:t xml:space="preserve">，替代真实依赖以实现隔离测试：  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STUB</w:t>
      </w:r>
      <w:r>
        <w:rPr>
          <w:rFonts w:eastAsia="等线" w:ascii="Arial" w:cs="Arial" w:hAnsi="Arial"/>
          <w:sz w:val="22"/>
        </w:rPr>
        <w:t xml:space="preserve">替代下层依赖（如数据库、外部接口），避免外部不确定性。  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DRIVER</w:t>
      </w:r>
      <w:r>
        <w:rPr>
          <w:rFonts w:eastAsia="等线" w:ascii="Arial" w:cs="Arial" w:hAnsi="Arial"/>
          <w:sz w:val="22"/>
        </w:rPr>
        <w:t xml:space="preserve">替代上层调用者，控制被测代码的执行流程。 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协作示例</w:t>
      </w:r>
      <w:r>
        <w:rPr>
          <w:rFonts w:eastAsia="等线" w:ascii="Arial" w:cs="Arial" w:hAnsi="Arial"/>
          <w:sz w:val="22"/>
        </w:rPr>
        <w:t xml:space="preserve">：  当测试函数A时，若其依赖函数B未完成，需用STUB模拟B的返回值；同时通过DRIVER调用A，传入不同参数验证逻辑分支。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 xml:space="preserve">5. 何时使用这些组件？  </w:t>
      </w:r>
      <w:bookmarkEnd w:id="20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需编写STUB</w:t>
      </w:r>
      <w:r>
        <w:rPr>
          <w:rFonts w:eastAsia="等线" w:ascii="Arial" w:cs="Arial" w:hAnsi="Arial"/>
          <w:sz w:val="22"/>
        </w:rPr>
        <w:t xml:space="preserve">：依赖模块未测试、需模拟复杂场景（如网络超时）。 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需编写DRIVER</w:t>
      </w:r>
      <w:r>
        <w:rPr>
          <w:rFonts w:eastAsia="等线" w:ascii="Arial" w:cs="Arial" w:hAnsi="Arial"/>
          <w:sz w:val="22"/>
        </w:rPr>
        <w:t xml:space="preserve">：被测代码非独立可执行（如中间层函数）。  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无需STUB/DRIVER</w:t>
      </w:r>
      <w:r>
        <w:rPr>
          <w:rFonts w:eastAsia="等线" w:ascii="Arial" w:cs="Arial" w:hAnsi="Arial"/>
          <w:sz w:val="22"/>
        </w:rPr>
        <w:t xml:space="preserve">：被测代码为最底层函数（无依赖）或依赖已通过测试且稳定。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通过合理设计这三者，可实现</w:t>
      </w:r>
      <w:r>
        <w:rPr>
          <w:rFonts w:eastAsia="等线" w:ascii="Arial" w:cs="Arial" w:hAnsi="Arial"/>
          <w:b w:val="true"/>
          <w:sz w:val="22"/>
        </w:rPr>
        <w:t>高内聚、低耦合的单元测试</w:t>
      </w:r>
      <w:r>
        <w:rPr>
          <w:rFonts w:eastAsia="等线" w:ascii="Arial" w:cs="Arial" w:hAnsi="Arial"/>
          <w:sz w:val="22"/>
        </w:rPr>
        <w:t>，确保被测代码的独立性和可重复性。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TDD（测试驱动开发）</w:t>
      </w:r>
      <w:bookmarkEnd w:id="2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详情请搜索关键词 TDD：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ST 讲义（一）测试介绍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XUnit（自动化测试框架）【2025 PPT 20-34】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具体到特定语言的 XUnit，感兴趣的同学多多实操即可。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Ch8 集成测试（黑 + 白） Integration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考试范围 2025 PPT 1 - 26</w:t>
      </w:r>
      <w:bookmarkEnd w:id="2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请注意，集成测试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不考 Call-Graph（调用图），不考 MM based Integration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什么是集成测试？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🌟 Drivers and Stubs 驱动模块和桩单元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Ø Drivers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§ Drivers can have varying levels of sophistication.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§ It could be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hard-coded</w:t>
      </w:r>
      <w:r>
        <w:rPr>
          <w:rFonts w:eastAsia="等线" w:ascii="Arial" w:cs="Arial" w:hAnsi="Arial"/>
          <w:sz w:val="22"/>
        </w:rPr>
        <w:t xml:space="preserve"> to run through a fixed series of input values, read data from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a prepared file</w:t>
      </w:r>
      <w:r>
        <w:rPr>
          <w:rFonts w:eastAsia="等线" w:ascii="Arial" w:cs="Arial" w:hAnsi="Arial"/>
          <w:sz w:val="22"/>
        </w:rPr>
        <w:t xml:space="preserve">, contain a suitable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random number generator</w:t>
      </w:r>
      <w:r>
        <w:rPr>
          <w:rFonts w:eastAsia="等线" w:ascii="Arial" w:cs="Arial" w:hAnsi="Arial"/>
          <w:sz w:val="22"/>
        </w:rPr>
        <w:t xml:space="preserve"> etc.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Ø 驱动程序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§ 驱动程序可以有不同程度的复杂程度。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§ 它可以被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硬编码</w:t>
      </w:r>
      <w:r>
        <w:rPr>
          <w:rFonts w:eastAsia="等线" w:ascii="Arial" w:cs="Arial" w:hAnsi="Arial"/>
          <w:sz w:val="22"/>
        </w:rPr>
        <w:t>以运行一系列固定的输入值，从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准备好的文件</w:t>
      </w:r>
      <w:r>
        <w:rPr>
          <w:rFonts w:eastAsia="等线" w:ascii="Arial" w:cs="Arial" w:hAnsi="Arial"/>
          <w:sz w:val="22"/>
        </w:rPr>
        <w:t>中读取数据，包含合适的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随机数生成器</w:t>
      </w:r>
      <w:r>
        <w:rPr>
          <w:rFonts w:eastAsia="等线" w:ascii="Arial" w:cs="Arial" w:hAnsi="Arial"/>
          <w:sz w:val="22"/>
        </w:rPr>
        <w:t>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Ø Stubs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§ A stub is a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temporary or dummy software</w:t>
      </w:r>
      <w:r>
        <w:rPr>
          <w:rFonts w:eastAsia="等线" w:ascii="Arial" w:cs="Arial" w:hAnsi="Arial"/>
          <w:sz w:val="22"/>
        </w:rPr>
        <w:t xml:space="preserve"> that is required by the software under test to operate properly.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§ This is a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throw-away version</w:t>
      </w:r>
      <w:r>
        <w:rPr>
          <w:rFonts w:eastAsia="等线" w:ascii="Arial" w:cs="Arial" w:hAnsi="Arial"/>
          <w:sz w:val="22"/>
        </w:rPr>
        <w:t xml:space="preserve"> to allow testing to take place.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§ It will provide a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fixed or limited set of values</w:t>
      </w:r>
      <w:r>
        <w:rPr>
          <w:rFonts w:eastAsia="等线" w:ascii="Arial" w:cs="Arial" w:hAnsi="Arial"/>
          <w:sz w:val="22"/>
        </w:rPr>
        <w:t xml:space="preserve"> to be passed to the software under test.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Ø 存根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§ 存根是被测软件正常运行所需的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临时或虚拟软件</w:t>
      </w:r>
      <w:r>
        <w:rPr>
          <w:rFonts w:eastAsia="等线" w:ascii="Arial" w:cs="Arial" w:hAnsi="Arial"/>
          <w:sz w:val="22"/>
        </w:rPr>
        <w:t xml:space="preserve">。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§ 这是一个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一次性版本</w:t>
      </w:r>
      <w:r>
        <w:rPr>
          <w:rFonts w:eastAsia="等线" w:ascii="Arial" w:cs="Arial" w:hAnsi="Arial"/>
          <w:sz w:val="22"/>
        </w:rPr>
        <w:t>，允许进行测试。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§ 它将提供一组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固定或有限的值</w:t>
      </w:r>
      <w:r>
        <w:rPr>
          <w:rFonts w:eastAsia="等线" w:ascii="Arial" w:cs="Arial" w:hAnsi="Arial"/>
          <w:sz w:val="22"/>
        </w:rPr>
        <w:t>以传递给被测软件。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基于功能分解的集成测试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方法集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Big bang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98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对比 Top-Down Bottom-Up Sandwich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[集成测试方法的对比总结表格.md]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🌟 期末例题：NextDate Program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Python 实现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NextDate Program（Python 简化版）</w:t>
              <w:br/>
            </w:r>
            <w:r>
              <w:rPr>
                <w:rFonts w:eastAsia="Consolas" w:ascii="Consolas" w:cs="Consolas" w:hAnsi="Consolas"/>
                <w:sz w:val="22"/>
              </w:rPr>
              <w:t>def is_leap_year(year):</w:t>
              <w:br/>
              <w:t xml:space="preserve">    return (year % 4 == 0 and year % 100 != 0) or (year % 400 == 0)</w:t>
              <w:br/>
              <w:br/>
              <w:br/>
              <w:t>def days_in_month(month, year):</w:t>
              <w:br/>
              <w:t xml:space="preserve">    days = [-1, 31, 28 + is_leap_year(year), 31, 30, 31, 30, 31, 31, 30, 31, 30, 31]</w:t>
              <w:br/>
              <w:t xml:space="preserve">    return days[month]</w:t>
              <w:br/>
              <w:br/>
              <w:br/>
              <w:t>def next_date(year, month, day):</w:t>
              <w:br/>
              <w:t xml:space="preserve">    day += 1</w:t>
              <w:br/>
              <w:t xml:space="preserve">    if day &gt; days_in_month(month, year):</w:t>
              <w:br/>
              <w:t xml:space="preserve">        day = 1</w:t>
              <w:br/>
              <w:t xml:space="preserve">        month += 1</w:t>
              <w:br/>
              <w:t xml:space="preserve">        if month &gt; 12:</w:t>
              <w:br/>
              <w:t xml:space="preserve">            month = 1</w:t>
              <w:br/>
              <w:t xml:space="preserve">            year += 1</w:t>
              <w:br/>
              <w:t xml:space="preserve">    return year, month, day</w:t>
              <w:br/>
              <w:br/>
              <w:br/>
              <w:t>def print_date(year, month, day):</w:t>
              <w:br/>
              <w:t xml:space="preserve">    print(f"{year} {month:02d} {day:02d}")</w:t>
              <w:br/>
              <w:t xml:space="preserve">    </w:t>
              <w:br/>
              <w:t xml:space="preserve">    </w:t>
              <w:br/>
              <w:t>def is_valid(year, month, day):</w:t>
              <w:br/>
              <w:t xml:space="preserve"><![CDATA[    return (1812 <= year <= 2012) or not (1 <= month <= 12) or not (1 <= day <= days_in_month(month, year))]]></w:t>
              <w:br/>
              <w:br/>
              <w:br/>
              <w:t>def main():</w:t>
              <w:br/>
              <w:t xml:space="preserve">    year, month, day = map(int, input().split()) # get_date(today)</w:t>
              <w:br/>
              <w:t xml:space="preserve">    print(f"{year} {month:02d} {day:02d}") # print_date(today)</w:t>
              <w:br/>
              <w:t xml:space="preserve">    if not is_valid(year, month, day):</w:t>
              <w:br/>
              <w:t xml:space="preserve">        print("Invalid")</w:t>
              <w:br/>
              <w:t xml:space="preserve">    else:</w:t>
              <w:br/>
              <w:t xml:space="preserve">        year, month, day = next_date(year, month, day) # tomorrow = next_date(today)</w:t>
              <w:br/>
              <w:t xml:space="preserve">        print_date(year, month, day) # print_date(tomorrow)</w:t>
              <w:br/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集成测试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BIGBANG</w:t>
      </w:r>
      <w:bookmarkEnd w:id="3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编译所有的模块，并且测试整一个系统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自顶向下</w:t>
      </w:r>
      <w:bookmarkEnd w:id="3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从 Main 方法开始测试，然后逐个桩单元进行测试。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我们必须构建存根，使其向真实模块返回正确的值并与测试用例兼容。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increment_date(year, month, day):</w:t>
              <w:br/>
              <w:t xml:space="preserve">    if year == 1999 and month == 12 and day == 31:</w:t>
              <w:br/>
              <w:t xml:space="preserve">        year += 1</w:t>
              <w:br/>
              <w:t xml:space="preserve">        month = 1</w:t>
              <w:br/>
              <w:t xml:space="preserve">        day = 1</w:t>
              <w:br/>
              <w:t xml:space="preserve">    elif year == 2000 and month == 2 and day == 28:</w:t>
              <w:br/>
              <w:t xml:space="preserve">        day += 1</w:t>
              <w:br/>
              <w:t xml:space="preserve">    elif year == 2000 and month == 2 and day == 29:</w:t>
              <w:br/>
              <w:t xml:space="preserve">        month += 1</w:t>
              <w:br/>
              <w:t xml:space="preserve">        day 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year, month, day # 先面向结果编程，然后再替换成真实方法，不会直接调用 main 函数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自底向上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test_is_leap_year():</w:t>
              <w:br/>
              <w:t xml:space="preserve">    assert is_leap_year(1900) == False</w:t>
              <w:br/>
              <w:t xml:space="preserve">    assert is_leap_year(1999) == False</w:t>
              <w:br/>
              <w:t xml:space="preserve">    assert is_leap_year(2000) == 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assert is_leap_year(2004) == True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三明治测试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优势和不足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77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7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Intuitively clear 清晰直观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"build" with proven components 使用经过验证的组件进行“构建”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Fault isolation varies with the number of units being Integrated 故障隔离随着被集成的单元数量而变化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不足</w:t>
            </w:r>
          </w:p>
        </w:tc>
        <w:tc>
          <w:tcPr>
            <w:tcW w:w="7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some branches in a functional decomposition may not correspond with actual interfaces. 函数分解中的某些分支可能与实际接口不对应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stub and driver development can be extensive 每次加一个模块，就要加 stub 和 driver，消耗大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Ch9 系统测试（黑） System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什么是系统测试？</w:t>
      </w:r>
      <w:bookmarkEnd w:id="4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黑盒测试</w:t>
      </w:r>
      <w:r>
        <w:rPr>
          <w:rFonts w:eastAsia="等线" w:ascii="Arial" w:cs="Arial" w:hAnsi="Arial"/>
          <w:sz w:val="22"/>
        </w:rPr>
        <w:t>技术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§ Reconciles software against top-level requirements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§ Tests stem from concrete use cases in the requirements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§ 根据顶级要求协调软件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§ 测试源于需求中的具体用例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系统测试的类型</w:t>
      </w:r>
      <w:bookmarkEnd w:id="41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按照测试的目的做区分，而不是它的范围或者机制（mechanism）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功能测试：确保功能需求符合预期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非功能测试：确保非功能需求符合预期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回归测试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🌟 功能测试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定义</w:t>
      </w:r>
      <w:bookmarkEnd w:id="4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测试的默认假设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功能测试验证软件的行为是否符合预期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它也包括了测试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坏的输入</w:t>
      </w:r>
      <w:r>
        <w:rPr>
          <w:rFonts w:eastAsia="等线" w:ascii="Arial" w:cs="Arial" w:hAnsi="Arial"/>
          <w:sz w:val="22"/>
        </w:rPr>
        <w:t>，去校验</w:t>
      </w:r>
      <w:r>
        <w:rPr>
          <w:rFonts w:eastAsia="等线" w:ascii="Arial" w:cs="Arial" w:hAnsi="Arial"/>
          <w:b w:val="true"/>
          <w:sz w:val="22"/>
        </w:rPr>
        <w:t>隐含假设（implicit assumptions）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例：即使给了一个离谱的输入，程序也应该做出合理的回复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削减所有级别的测试，但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重在单元测试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系统测试使用的接口：用户接口、网络接口、专用硬件接口等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策略</w:t>
      </w:r>
      <w:bookmarkEnd w:id="4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基于黑盒测试（等价类划分、边界值分析、场景测试、错误估计、决策表测试、随机测试等）=&gt; 直接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类似单元测试，测试用例和测试数据都使用正在使用的技术进行选择。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唯一不同的是，不是调用指定参数的方法，而是要</w:t>
      </w:r>
      <w:r>
        <w:rPr>
          <w:rFonts w:eastAsia="等线" w:ascii="Arial" w:cs="Arial" w:hAnsi="Arial"/>
          <w:b w:val="true"/>
          <w:sz w:val="22"/>
          <w:u w:val="single"/>
        </w:rPr>
        <w:t>视情况将数据输入接口，然后从接口收集结果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非功能测试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定义</w:t>
      </w:r>
      <w:bookmarkEnd w:id="4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测试软件的质量 "-ilities"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具体内容【2025 PPT 8 - 11】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🌟 回归测试</w:t>
      </w:r>
      <w:bookmarkEnd w:id="4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Making sure that code changes haven’t broken existing functionality, performance, security, etc.（确保代码更改没有破坏现有功能、性能、安全性等。）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回归测试的必要性是：无论是修复过往的 BUG 还是新增某个特性，引入新 BUG 是很常见的。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在实际应用中，这意味着在代码发生变更以后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要重新跑测试用例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With good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test automation</w:t>
      </w:r>
      <w:r>
        <w:rPr>
          <w:rFonts w:eastAsia="等线" w:ascii="Arial" w:cs="Arial" w:hAnsi="Arial"/>
          <w:sz w:val="22"/>
        </w:rPr>
        <w:t xml:space="preserve"> and good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unit/integration/system/</w:t>
      </w:r>
      <w:r>
        <w:rPr>
          <w:rFonts w:eastAsia="等线" w:ascii="Arial" w:cs="Arial" w:hAnsi="Arial"/>
          <w:sz w:val="22"/>
        </w:rPr>
        <w:t>etc. tests. This is literally running tests again after a change.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通过良好的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测试自动化</w:t>
      </w:r>
      <w:r>
        <w:rPr>
          <w:rFonts w:eastAsia="等线" w:ascii="Arial" w:cs="Arial" w:hAnsi="Arial"/>
          <w:sz w:val="22"/>
        </w:rPr>
        <w:t>和良好的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单元/集成/系统</w:t>
      </w:r>
      <w:r>
        <w:rPr>
          <w:rFonts w:eastAsia="等线" w:ascii="Arial" w:cs="Arial" w:hAnsi="Arial"/>
          <w:sz w:val="22"/>
        </w:rPr>
        <w:t>/等测试。这实际上是在更改后再次运行测试。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测试自动化【2025 PPT 13 - 17】</w:t>
      </w:r>
      <w:bookmarkEnd w:id="4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🌟 测试自动化的优缺点</w:t>
      </w:r>
      <w:bookmarkEnd w:id="5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909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1" w:id="51"/>
      <w:r>
        <w:rPr>
          <w:rFonts w:eastAsia="等线" w:ascii="Arial" w:cs="Arial" w:hAnsi="Arial"/>
          <w:b w:val="true"/>
          <w:sz w:val="24"/>
        </w:rPr>
        <w:t>优点</w:t>
      </w:r>
      <w:bookmarkEnd w:id="51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高投资回报率（ROI） &amp; 加快产品上市速度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支持重复测试用例的执行  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支持大规模测试矩阵的覆盖测试  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支持并行执行（如多环境同步测试）  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支持无人值守执行（自动化脚本可定时运行）  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提高准确性，减少人为错误  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节省时间和成本  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2" w:id="52"/>
      <w:r>
        <w:rPr>
          <w:rFonts w:eastAsia="等线" w:ascii="Arial" w:cs="Arial" w:hAnsi="Arial"/>
          <w:b w:val="true"/>
          <w:sz w:val="24"/>
        </w:rPr>
        <w:t>缺点</w:t>
      </w:r>
      <w:bookmarkEnd w:id="52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自动化工具通常成本高昂；  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无法有效评估应用的用户体验（如界面友好性、交互流畅度）；  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必须掌握编程知识及相关经验。 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术语对照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Test Matrix</w:t>
      </w:r>
      <w:r>
        <w:rPr>
          <w:rFonts w:eastAsia="等线" w:ascii="Arial" w:cs="Arial" w:hAnsi="Arial"/>
          <w:sz w:val="22"/>
        </w:rPr>
        <w:t xml:space="preserve"> → 测试矩阵（指多环境、多配置组合的测试场景）。  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Unattended Execution</w:t>
      </w:r>
      <w:r>
        <w:rPr>
          <w:rFonts w:eastAsia="等线" w:ascii="Arial" w:cs="Arial" w:hAnsi="Arial"/>
          <w:sz w:val="22"/>
        </w:rPr>
        <w:t xml:space="preserve"> → 无人值守执行（无需人工干预的自动化运行）。  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自动化测试适用于回归测试、负载测试等重复性任务，但需权衡初期投入与长期收益。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🌟 性能测试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定义</w:t>
      </w:r>
      <w:bookmarkEnd w:id="5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用于检查应用程序或软件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在工作负载下</w:t>
      </w:r>
      <w:r>
        <w:rPr>
          <w:rFonts w:eastAsia="等线" w:ascii="Arial" w:cs="Arial" w:hAnsi="Arial"/>
          <w:sz w:val="22"/>
        </w:rPr>
        <w:t>在响应性和稳定性方面表现的测试类型。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性能测试的目标是从应用中识别并且移除性能瓶颈。这是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性能工程的子集</w:t>
      </w:r>
      <w:r>
        <w:rPr>
          <w:rFonts w:eastAsia="等线" w:ascii="Arial" w:cs="Arial" w:hAnsi="Arial"/>
          <w:b w:val="true"/>
          <w:sz w:val="22"/>
        </w:rPr>
        <w:t>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这一种测试主要用于检查软件的速度、可扩展性和稳定性是否符合预期需求。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速度：</w:t>
      </w:r>
      <w:r>
        <w:rPr>
          <w:rFonts w:eastAsia="等线" w:ascii="Arial" w:cs="Arial" w:hAnsi="Arial"/>
          <w:sz w:val="22"/>
        </w:rPr>
        <w:t>应用的响应快不快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可扩展性：</w:t>
      </w:r>
      <w:r>
        <w:rPr>
          <w:rFonts w:eastAsia="等线" w:ascii="Arial" w:cs="Arial" w:hAnsi="Arial"/>
          <w:sz w:val="22"/>
        </w:rPr>
        <w:t>软件应用能处理的最大用户负载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稳定性：</w:t>
      </w:r>
      <w:r>
        <w:rPr>
          <w:rFonts w:eastAsia="等线" w:ascii="Arial" w:cs="Arial" w:hAnsi="Arial"/>
          <w:sz w:val="22"/>
        </w:rPr>
        <w:t>在不同的负载下应用是否稳定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常见的性能问题</w:t>
      </w:r>
      <w:bookmarkEnd w:id="5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性能测试指标：监控的参数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Processor Usage – </w:t>
      </w:r>
      <w:r>
        <w:rPr>
          <w:rFonts w:eastAsia="等线" w:ascii="Arial" w:cs="Arial" w:hAnsi="Arial"/>
          <w:sz w:val="22"/>
        </w:rPr>
        <w:t xml:space="preserve">an amount of time processor spends executing non-idle threads.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处理器使用率：处理器用于执行非空闲线程的时间量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67a"/>
        </w:rPr>
        <w:t>Memory use</w:t>
      </w:r>
      <w:r>
        <w:rPr>
          <w:rFonts w:eastAsia="等线" w:ascii="Arial" w:cs="Arial" w:hAnsi="Arial"/>
          <w:b w:val="true"/>
          <w:sz w:val="22"/>
        </w:rPr>
        <w:t xml:space="preserve"> – </w:t>
      </w:r>
      <w:r>
        <w:rPr>
          <w:rFonts w:eastAsia="等线" w:ascii="Arial" w:cs="Arial" w:hAnsi="Arial"/>
          <w:sz w:val="22"/>
        </w:rPr>
        <w:t xml:space="preserve">amount of physical memory available to processes on a computer.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内存利用率：计算机上进程的物理可用存储器量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Disk time – </w:t>
      </w:r>
      <w:r>
        <w:rPr>
          <w:rFonts w:eastAsia="等线" w:ascii="Arial" w:cs="Arial" w:hAnsi="Arial"/>
          <w:sz w:val="22"/>
        </w:rPr>
        <w:t xml:space="preserve">amount of time disk is busy executing a read or write request.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磁盘时间：磁盘忙于执行读或写请求的时间量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Bandwidth – </w:t>
      </w:r>
      <w:r>
        <w:rPr>
          <w:rFonts w:eastAsia="等线" w:ascii="Arial" w:cs="Arial" w:hAnsi="Arial"/>
          <w:sz w:val="22"/>
        </w:rPr>
        <w:t xml:space="preserve">shows the bits per second used by a network interface.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带宽：展示了一个网络接口每秒钟使用的比特位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67a"/>
        </w:rPr>
        <w:t>Response time</w:t>
      </w:r>
      <w:r>
        <w:rPr>
          <w:rFonts w:eastAsia="等线" w:ascii="Arial" w:cs="Arial" w:hAnsi="Arial"/>
          <w:b w:val="true"/>
          <w:sz w:val="22"/>
        </w:rPr>
        <w:t xml:space="preserve"> – </w:t>
      </w:r>
      <w:r>
        <w:rPr>
          <w:rFonts w:eastAsia="等线" w:ascii="Arial" w:cs="Arial" w:hAnsi="Arial"/>
          <w:sz w:val="22"/>
        </w:rPr>
        <w:t>time from when a user enters a request until the first character of the response is received.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响应时间：从用户输入请求到收到响应的第一个字符的时间。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67a"/>
        </w:rPr>
        <w:t>Throughput</w:t>
      </w:r>
      <w:r>
        <w:rPr>
          <w:rFonts w:eastAsia="等线" w:ascii="Arial" w:cs="Arial" w:hAnsi="Arial"/>
          <w:b w:val="true"/>
          <w:sz w:val="22"/>
        </w:rPr>
        <w:t xml:space="preserve"> – </w:t>
      </w:r>
      <w:r>
        <w:rPr>
          <w:rFonts w:eastAsia="等线" w:ascii="Arial" w:cs="Arial" w:hAnsi="Arial"/>
          <w:sz w:val="22"/>
        </w:rPr>
        <w:t xml:space="preserve">rate a computer or network receives requests per second.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吞吐量：每秒钟电脑或者网络获取请求的比率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67a"/>
        </w:rPr>
        <w:t>Hits per second</w:t>
      </w:r>
      <w:r>
        <w:rPr>
          <w:rFonts w:eastAsia="等线" w:ascii="Arial" w:cs="Arial" w:hAnsi="Arial"/>
          <w:b w:val="true"/>
          <w:sz w:val="22"/>
        </w:rPr>
        <w:t xml:space="preserve"> – </w:t>
      </w:r>
      <w:r>
        <w:rPr>
          <w:rFonts w:eastAsia="等线" w:ascii="Arial" w:cs="Arial" w:hAnsi="Arial"/>
          <w:sz w:val="22"/>
        </w:rPr>
        <w:t xml:space="preserve">the no. of hits on a web server during each second of a load test.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每秒命中数：在负载测试的每一秒期间 Web服务器 上的命中数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§ …… 其他参数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性能测试样例（基线测试 ）</w:t>
      </w:r>
      <w:bookmarkEnd w:id="5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以下是 </w:t>
      </w:r>
      <w:r>
        <w:rPr>
          <w:rFonts w:eastAsia="等线" w:ascii="Arial" w:cs="Arial" w:hAnsi="Arial"/>
          <w:b w:val="true"/>
          <w:sz w:val="22"/>
        </w:rPr>
        <w:t>基线测试（Baseline Test）</w:t>
      </w:r>
      <w:r>
        <w:rPr>
          <w:rFonts w:eastAsia="等线" w:ascii="Arial" w:cs="Arial" w:hAnsi="Arial"/>
          <w:sz w:val="22"/>
        </w:rPr>
        <w:t xml:space="preserve"> 的翻译与说明：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 xml:space="preserve">定义  </w:t>
      </w:r>
      <w:bookmarkEnd w:id="58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等线" w:ascii="Arial" w:cs="Arial" w:hAnsi="Arial"/>
          <w:b w:val="true"/>
          <w:sz w:val="22"/>
        </w:rPr>
        <w:t>1个虚拟用户（Vuser）</w:t>
      </w:r>
      <w:r>
        <w:rPr>
          <w:rFonts w:eastAsia="等线" w:ascii="Arial" w:cs="Arial" w:hAnsi="Arial"/>
          <w:sz w:val="22"/>
        </w:rPr>
        <w:t xml:space="preserve"> 执行多轮次场景，验证应用程序性能是否符合业务 </w:t>
      </w:r>
      <w:r>
        <w:rPr>
          <w:rFonts w:eastAsia="等线" w:ascii="Arial" w:cs="Arial" w:hAnsi="Arial"/>
          <w:b w:val="true"/>
          <w:sz w:val="22"/>
        </w:rPr>
        <w:t>服务级别协议（SLA）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 xml:space="preserve">测试目标  </w:t>
      </w:r>
      <w:bookmarkEnd w:id="59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验证响应时间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b w:val="true"/>
          <w:sz w:val="22"/>
        </w:rPr>
        <w:t>1000名用户同时访问网站</w:t>
      </w:r>
      <w:r>
        <w:rPr>
          <w:rFonts w:eastAsia="等线" w:ascii="Arial" w:cs="Arial" w:hAnsi="Arial"/>
          <w:sz w:val="22"/>
        </w:rPr>
        <w:t xml:space="preserve"> 时，响应时间不超过4秒。  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在网络连接缓慢时，验证 </w:t>
      </w:r>
      <w:r>
        <w:rPr>
          <w:rFonts w:eastAsia="等线" w:ascii="Arial" w:cs="Arial" w:hAnsi="Arial"/>
          <w:b w:val="true"/>
          <w:sz w:val="22"/>
        </w:rPr>
        <w:t>负载下应用程序的响应时间</w:t>
      </w:r>
      <w:r>
        <w:rPr>
          <w:rFonts w:eastAsia="等线" w:ascii="Arial" w:cs="Arial" w:hAnsi="Arial"/>
          <w:sz w:val="22"/>
        </w:rPr>
        <w:t xml:space="preserve"> 是否在可接受范围内。  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b w:val="true"/>
          <w:sz w:val="22"/>
        </w:rPr>
        <w:t>低、中、高负载条件</w:t>
      </w:r>
      <w:r>
        <w:rPr>
          <w:rFonts w:eastAsia="等线" w:ascii="Arial" w:cs="Arial" w:hAnsi="Arial"/>
          <w:sz w:val="22"/>
        </w:rPr>
        <w:t xml:space="preserve"> 下，检查应用程序的响应时间。  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验证系统极限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检查应用程序在崩溃前能处理的最大用户数。  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验证 </w:t>
      </w:r>
      <w:r>
        <w:rPr>
          <w:rFonts w:eastAsia="等线" w:ascii="Arial" w:cs="Arial" w:hAnsi="Arial"/>
          <w:b w:val="true"/>
          <w:sz w:val="22"/>
        </w:rPr>
        <w:t>同时读写500条记录时</w:t>
      </w:r>
      <w:r>
        <w:rPr>
          <w:rFonts w:eastAsia="等线" w:ascii="Arial" w:cs="Arial" w:hAnsi="Arial"/>
          <w:sz w:val="22"/>
        </w:rPr>
        <w:t xml:space="preserve"> 的数据库执行时间。  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资源监控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在峰值负载条件下，检查应用程序和数据库服务器的 </w:t>
      </w:r>
      <w:r>
        <w:rPr>
          <w:rFonts w:eastAsia="等线" w:ascii="Arial" w:cs="Arial" w:hAnsi="Arial"/>
          <w:b w:val="true"/>
          <w:sz w:val="22"/>
        </w:rPr>
        <w:t>CPU及内存使用率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基线测试的核心作用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建立性能基准，用于后续压力测试、负载测试的对比参照。  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确保系统在基础场景中满足业务 SLA 要求（如响应时间、资源占用）。  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关键指标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SLA</w:t>
      </w:r>
      <w:r>
        <w:rPr>
          <w:rFonts w:eastAsia="等线" w:ascii="Arial" w:cs="Arial" w:hAnsi="Arial"/>
          <w:sz w:val="22"/>
        </w:rPr>
        <w:t xml:space="preserve">：服务级别协议（例如响应时间、系统可用性等承诺）。  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Vuser</w:t>
      </w:r>
      <w:r>
        <w:rPr>
          <w:rFonts w:eastAsia="等线" w:ascii="Arial" w:cs="Arial" w:hAnsi="Arial"/>
          <w:sz w:val="22"/>
        </w:rPr>
        <w:t xml:space="preserve">：虚拟用户（模拟真实用户行为的测试工具配置）。  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上线前性能验收测试、系统优化后的基准验证。 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此翻译可直接用于技术文档或测试报告，重点保留了原始技术细节和测试逻辑。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性能测试的类型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727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负载测试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Checks the application’s ability to perform under anticipated user loads.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The objective is to identify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performance bottlenecks</w:t>
            </w:r>
            <w:r>
              <w:rPr>
                <w:rFonts w:eastAsia="等线" w:ascii="Arial" w:cs="Arial" w:hAnsi="Arial"/>
                <w:sz w:val="22"/>
              </w:rPr>
              <w:t xml:space="preserve"> before the software application goes live.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检查应用程序在预期用户负载下执行的能力。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目标是在软件应用程序上线之前识别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性能瓶颈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压力测试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Involves testing an application under extreme workloads to see how it handles high traffic or data processing. The objective is to identify the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breaking point</w:t>
            </w:r>
            <w:r>
              <w:rPr>
                <w:rFonts w:eastAsia="等线" w:ascii="Arial" w:cs="Arial" w:hAnsi="Arial"/>
                <w:sz w:val="22"/>
              </w:rPr>
              <w:t xml:space="preserve"> of an application.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涉及在极端工作负载下测试应用程序，以了解它如何处理高流量或数据处理。目标是确定应用程序的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崩溃点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持久测试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To make sure the software can handle the expected load over a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long period of time</w:t>
            </w:r>
            <w:r>
              <w:rPr>
                <w:rFonts w:eastAsia="等线" w:ascii="Arial" w:cs="Arial" w:hAnsi="Arial"/>
                <w:sz w:val="22"/>
              </w:rPr>
              <w:t>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确保软件能够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长时间处理预期负载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尖锋测试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Tests the software’s reaction to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sudden large spikes</w:t>
            </w:r>
            <w:r>
              <w:rPr>
                <w:rFonts w:eastAsia="等线" w:ascii="Arial" w:cs="Arial" w:hAnsi="Arial"/>
                <w:sz w:val="22"/>
              </w:rPr>
              <w:t xml:space="preserve"> in the load generated by users.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测试软件对用户产生的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突然大负载峰值</w:t>
            </w:r>
            <w:r>
              <w:rPr>
                <w:rFonts w:eastAsia="等线" w:ascii="Arial" w:cs="Arial" w:hAnsi="Arial"/>
                <w:sz w:val="22"/>
              </w:rPr>
              <w:t>的反应。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容量测试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Under Volume Testing 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large no. of. Data</w:t>
            </w:r>
            <w:r>
              <w:rPr>
                <w:rFonts w:eastAsia="等线" w:ascii="Arial" w:cs="Arial" w:hAnsi="Arial"/>
                <w:sz w:val="22"/>
              </w:rPr>
              <w:t xml:space="preserve"> is populated in a database and the overall software system’s behavior is monitored.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The objective is to check software application’s performance under varying </w:t>
            </w:r>
            <w:r>
              <w:rPr>
                <w:rFonts w:eastAsia="等线" w:ascii="Arial" w:cs="Arial" w:hAnsi="Arial"/>
                <w:b w:val="true"/>
                <w:sz w:val="22"/>
              </w:rPr>
              <w:t>database volumes</w:t>
            </w:r>
            <w:r>
              <w:rPr>
                <w:rFonts w:eastAsia="等线" w:ascii="Arial" w:cs="Arial" w:hAnsi="Arial"/>
                <w:sz w:val="22"/>
              </w:rPr>
              <w:t>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在容量测试下，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  <w:shd w:fill="fff67a"/>
              </w:rPr>
              <w:t>大量数据</w:t>
            </w:r>
            <w:r>
              <w:rPr>
                <w:rFonts w:eastAsia="等线" w:ascii="Arial" w:cs="Arial" w:hAnsi="Arial"/>
                <w:sz w:val="22"/>
              </w:rPr>
              <w:t xml:space="preserve">被填充到数据库中，并监控整个软件系统的行为。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目标是检查软件应用程序在不同</w:t>
            </w:r>
            <w:r>
              <w:rPr>
                <w:rFonts w:eastAsia="等线" w:ascii="Arial" w:cs="Arial" w:hAnsi="Arial"/>
                <w:b w:val="true"/>
                <w:sz w:val="22"/>
              </w:rPr>
              <w:t>数据库卷</w:t>
            </w:r>
            <w:r>
              <w:rPr>
                <w:rFonts w:eastAsia="等线" w:ascii="Arial" w:cs="Arial" w:hAnsi="Arial"/>
                <w:sz w:val="22"/>
              </w:rPr>
              <w:t>下的性能。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🌟 性能测试 vs 负载测试 vs 压力测试 vs 容量测试</w:t>
      </w:r>
      <w:bookmarkEnd w:id="6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性能测试是负载测试和压力测试的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父集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2422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2580"/>
        <w:gridCol w:w="2385"/>
        <w:gridCol w:w="2385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性能测试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负载测试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压力测试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父集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子集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子集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广泛（负载、压力、容量、持续、尖峰、可扩展性、可靠性）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更窄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更窄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为应用设计 benchmark 规则 以及标准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要确定系统的上限，可设置应用程序的 SLA 并查看系统如何处理重负载卷。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确定系统在负载不足时的行为方式以及它如何从故障中恢复。基本上，让您的应用程序为意外的流量高峰做好准备。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负载极限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都在突破阈值以下和突破阈值以上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直到崩溃的为止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高于崩溃阈值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考察属性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项目使用、可靠性、可扩展性、资源使用、响应时间、吞吐量、速度等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峰值性能、服务器吞吐量、各种负载水平下的响应时间</w:t>
            </w:r>
            <w:r>
              <w:rPr>
                <w:rFonts w:eastAsia="等线" w:ascii="Arial" w:cs="Arial" w:hAnsi="Arial"/>
                <w:b w:val="true"/>
                <w:sz w:val="22"/>
              </w:rPr>
              <w:t>（低于崩溃的阈值），</w:t>
            </w:r>
            <w:r>
              <w:rPr>
                <w:rFonts w:eastAsia="等线" w:ascii="Arial" w:cs="Arial" w:hAnsi="Arial"/>
                <w:sz w:val="22"/>
              </w:rPr>
              <w:t>H/W 环境</w:t>
            </w:r>
            <w:r>
              <w:rPr>
                <w:rFonts w:eastAsia="等线" w:ascii="Arial" w:cs="Arial" w:hAnsi="Arial"/>
                <w:sz w:val="22"/>
              </w:rPr>
              <w:t>的充足性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超出带宽容量、响应时间</w:t>
            </w:r>
            <w:r>
              <w:rPr>
                <w:rFonts w:eastAsia="等线" w:ascii="Arial" w:cs="Arial" w:hAnsi="Arial"/>
                <w:b w:val="true"/>
                <w:sz w:val="22"/>
              </w:rPr>
              <w:t>（超过崩溃阈值）</w:t>
            </w:r>
            <w:r>
              <w:rPr>
                <w:rFonts w:eastAsia="等线" w:ascii="Arial" w:cs="Arial" w:hAnsi="Arial"/>
                <w:sz w:val="22"/>
              </w:rPr>
              <w:t>等的稳定性。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发现的问题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所有性能问题，包括运行时膨胀与速度、延迟、吞吐量等有关的问题等。负载平衡问题、带宽问题、系统容量过载、数据吞吐量问题等。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负载平衡问题、带宽问题、系统容量过载、数据吞吐量问题等。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安全漏洞，存在腐败问题，在过载、缓慢、内存泄漏等情况下。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2580"/>
        <w:gridCol w:w="2385"/>
        <w:gridCol w:w="2385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容量测试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负载测试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压力测试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大量数据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大量用户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过多用户、过多数据，towards 系统崩溃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In volume testing, it is checked as to how the system behaves against a certain volume of data. 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在容量测试中，检查系统对一定数据量的行为。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Thus,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the databases are stuffed with their maximum capacity</w:t>
      </w:r>
      <w:r>
        <w:rPr>
          <w:rFonts w:eastAsia="等线" w:ascii="Arial" w:cs="Arial" w:hAnsi="Arial"/>
          <w:sz w:val="22"/>
        </w:rPr>
        <w:t xml:space="preserve"> and their performance levels, like response time and server throughput, are monitored. 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因此，数据库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充满了最大容量</w:t>
      </w:r>
      <w:r>
        <w:rPr>
          <w:rFonts w:eastAsia="等线" w:ascii="Arial" w:cs="Arial" w:hAnsi="Arial"/>
          <w:sz w:val="22"/>
        </w:rPr>
        <w:t>，并且监控了响应时间和服务器吞吐量等</w:t>
      </w:r>
      <w:r>
        <w:rPr>
          <w:rFonts w:eastAsia="等线" w:ascii="Arial" w:cs="Arial" w:hAnsi="Arial"/>
          <w:b w:val="true"/>
          <w:sz w:val="22"/>
        </w:rPr>
        <w:t>性能水平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性能测试步骤</w:t>
      </w:r>
      <w:bookmarkEnd w:id="6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953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7162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自动化性能测试</w:t>
      </w:r>
      <w:bookmarkEnd w:id="6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042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r>
        <w:rPr>
          <w:rFonts w:eastAsia="等线" w:ascii="Arial" w:cs="Arial" w:hAnsi="Arial"/>
          <w:b w:val="true"/>
          <w:sz w:val="36"/>
        </w:rPr>
        <w:t>Ch11 验收测试（黑） Acceptance</w:t>
      </w:r>
      <w:bookmarkEnd w:id="6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🌟 什么是验收测试？</w:t>
      </w:r>
      <w:bookmarkEnd w:id="65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验收测试是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软件测试的最终阶段</w:t>
      </w:r>
      <w:r>
        <w:rPr>
          <w:rFonts w:eastAsia="等线" w:ascii="Arial" w:cs="Arial" w:hAnsi="Arial"/>
          <w:sz w:val="22"/>
        </w:rPr>
        <w:t>，此时系统被测试去检验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是否符合其业务要求。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验收测试通常由客户或者终端用户实施，目的是为了检验产品是否符合发行标准。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时间点在系统测试之后，最终发布之前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使用黑盒测试方法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验收测试的组成部分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i w:val="true"/>
          <w:sz w:val="30"/>
        </w:rPr>
        <w:t>Software Configuration Review 软件配置审查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通常的软件配置项包括：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主要的软件程序配置，通常包括源代码、可执行程序、软件安装以及配置脚本，核心的测试脚本或者测试程序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主要的技术文档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主要的开发管理文档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2907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i w:val="true"/>
          <w:sz w:val="30"/>
        </w:rPr>
        <w:t>Software Validity Testing 软件有效性测试</w:t>
      </w:r>
      <w:bookmarkEnd w:id="6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验收测试的内容</w:t>
      </w:r>
      <w:bookmarkEnd w:id="6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验收测试注意事项【2025 PPT 8 - 9】</w:t>
      </w:r>
      <w:bookmarkEnd w:id="7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安装测试 【2025 PPT 10 - 14】</w:t>
      </w:r>
      <w:bookmarkEnd w:id="7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Alpha 测试 和 Beta 测试</w:t>
      </w:r>
      <w:bookmarkEnd w:id="7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他们都是验收测试的类型，都是客户确认方法（Customer Validation methodologies）。这两种测试方法都可以在产品上线的时候帮忙建立信心，从而在市场的产品上取得成功。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Alpha 测试</w:t>
      </w:r>
      <w:bookmarkEnd w:id="7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验收测试，开发者视角。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要么开发者内部进行测试，要么给潜在的终端用户进行测试，不对外开放测试渠道。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Beta 测试</w:t>
      </w:r>
      <w:bookmarkEnd w:id="7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验收测试，在客户或者终端用户的视角进行测试。一般来说会对外开放测试渠道。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It is performed after alpha testing and in the real-world environment without the presence or control of developers. / 它是在公司内测后在真实环境中执行的，没有开发人员的存在或控制。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对比表格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95"/>
        <w:gridCol w:w="4485"/>
      </w:tblGrid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Alpha Testing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Beta Testing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基本概念方面</w:t>
            </w:r>
          </w:p>
        </w:tc>
        <w:tc>
          <w:tcPr>
            <w:tcW w:w="44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客户确认的第一步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客户确认的第二步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开发者视角：测试环境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真实的市场环境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活动可被控制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活动不可被控制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Alpha Release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Beta Release</w:t>
            </w: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Issues / Bugs 直接在被定义的工具上打日志，被开发者高优先级地修复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Issues / Bugs 从真实的用户中以建议或者反馈的形式提出，它们将会被考虑成为未来发布版本的改进和优化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参与人员方面</w:t>
            </w:r>
          </w:p>
        </w:tc>
        <w:tc>
          <w:tcPr>
            <w:tcW w:w="44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技术专家、掌握好的领域知识专业测试人员、项目主要专家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目标受众终端用户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测试时长方面</w:t>
            </w:r>
          </w:p>
        </w:tc>
        <w:tc>
          <w:tcPr>
            <w:tcW w:w="44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执行了许多测试周期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只执行了 1 或 2 个测试周期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奖励方面</w:t>
            </w:r>
          </w:p>
        </w:tc>
        <w:tc>
          <w:tcPr>
            <w:tcW w:w="44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对参与者没有特别的奖励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参与者有特别的奖励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6" w:id="76"/>
      <w:r>
        <w:rPr>
          <w:rFonts w:eastAsia="等线" w:ascii="Arial" w:cs="Arial" w:hAnsi="Arial"/>
          <w:b w:val="true"/>
          <w:sz w:val="36"/>
        </w:rPr>
        <w:t>🌟 必考：软件测试四大阶段的对比</w:t>
      </w:r>
      <w:bookmarkEnd w:id="7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1755"/>
        <w:gridCol w:w="1755"/>
        <w:gridCol w:w="1755"/>
        <w:gridCol w:w="175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单元测试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集成测试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系统测试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验收测试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测试对象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软件单元（函数、类、组件、模块）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模块之间的接口，比如说参数传递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整一个系统，包括硬件和软件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整一个系统，包括硬件和软件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测试基础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细致的软件设计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软件架构设计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软件需求确认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需求确认，协议，验收协议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测试人员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开发人员或白盒测试工程师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开发人员和一起工作的测试人员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主要是专业测试人员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用户主导，开发者和测试人员共同工作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测试方法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白 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黑 2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黑 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白 2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黑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黑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测试数据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真实数据一般不使用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真实数据</w:t>
            </w:r>
            <w:r>
              <w:rPr>
                <w:rFonts w:eastAsia="等线" w:ascii="Arial" w:cs="Arial" w:hAnsi="Arial"/>
                <w:b w:val="true"/>
                <w:sz w:val="22"/>
              </w:rPr>
              <w:t>一般不使用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尽可能</w:t>
            </w:r>
            <w:r>
              <w:rPr>
                <w:rFonts w:eastAsia="等线" w:ascii="Arial" w:cs="Arial" w:hAnsi="Arial"/>
                <w:b w:val="true"/>
                <w:sz w:val="22"/>
              </w:rPr>
              <w:t>使用</w:t>
            </w:r>
            <w:r>
              <w:rPr>
                <w:rFonts w:eastAsia="等线" w:ascii="Arial" w:cs="Arial" w:hAnsi="Arial"/>
                <w:sz w:val="22"/>
              </w:rPr>
              <w:t>或者模拟真实业务数据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尽可能使用</w:t>
            </w:r>
            <w:r>
              <w:rPr>
                <w:rFonts w:eastAsia="等线" w:ascii="Arial" w:cs="Arial" w:hAnsi="Arial"/>
                <w:sz w:val="22"/>
              </w:rPr>
              <w:t>或者模拟真实业务数据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or simulate real business data </w:t>
      </w:r>
      <w:r>
        <w:rPr>
          <w:rFonts w:eastAsia="等线" w:ascii="Arial" w:cs="Arial" w:hAnsi="Arial"/>
          <w:b w:val="true"/>
          <w:color w:val="d83931"/>
          <w:sz w:val="22"/>
          <w:shd w:fill="fff67a"/>
        </w:rPr>
        <w:t>whenever possible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04687">
    <w:lvl>
      <w:numFmt w:val="bullet"/>
      <w:suff w:val="tab"/>
      <w:lvlText w:val="•"/>
      <w:rPr>
        <w:color w:val="3370ff"/>
      </w:rPr>
    </w:lvl>
  </w:abstractNum>
  <w:abstractNum w:abstractNumId="4004688">
    <w:lvl>
      <w:numFmt w:val="bullet"/>
      <w:suff w:val="tab"/>
      <w:lvlText w:val="￮"/>
      <w:rPr>
        <w:color w:val="3370ff"/>
      </w:rPr>
    </w:lvl>
  </w:abstractNum>
  <w:abstractNum w:abstractNumId="4004689">
    <w:lvl>
      <w:numFmt w:val="bullet"/>
      <w:suff w:val="tab"/>
      <w:lvlText w:val="￮"/>
      <w:rPr>
        <w:color w:val="3370ff"/>
      </w:rPr>
    </w:lvl>
  </w:abstractNum>
  <w:abstractNum w:abstractNumId="4004690">
    <w:lvl>
      <w:numFmt w:val="bullet"/>
      <w:suff w:val="tab"/>
      <w:lvlText w:val="•"/>
      <w:rPr>
        <w:color w:val="3370ff"/>
      </w:rPr>
    </w:lvl>
  </w:abstractNum>
  <w:abstractNum w:abstractNumId="4004691">
    <w:lvl>
      <w:numFmt w:val="bullet"/>
      <w:suff w:val="tab"/>
      <w:lvlText w:val="￮"/>
      <w:rPr>
        <w:color w:val="3370ff"/>
      </w:rPr>
    </w:lvl>
  </w:abstractNum>
  <w:abstractNum w:abstractNumId="4004692">
    <w:lvl>
      <w:numFmt w:val="bullet"/>
      <w:suff w:val="tab"/>
      <w:lvlText w:val="￮"/>
      <w:rPr>
        <w:color w:val="3370ff"/>
      </w:rPr>
    </w:lvl>
  </w:abstractNum>
  <w:abstractNum w:abstractNumId="4004693">
    <w:lvl>
      <w:numFmt w:val="bullet"/>
      <w:suff w:val="tab"/>
      <w:lvlText w:val="￮"/>
      <w:rPr>
        <w:color w:val="3370ff"/>
      </w:rPr>
    </w:lvl>
  </w:abstractNum>
  <w:abstractNum w:abstractNumId="4004694">
    <w:lvl>
      <w:numFmt w:val="bullet"/>
      <w:suff w:val="tab"/>
      <w:lvlText w:val="￮"/>
      <w:rPr>
        <w:color w:val="3370ff"/>
      </w:rPr>
    </w:lvl>
  </w:abstractNum>
  <w:abstractNum w:abstractNumId="4004695">
    <w:lvl>
      <w:numFmt w:val="bullet"/>
      <w:suff w:val="tab"/>
      <w:lvlText w:val="•"/>
      <w:rPr>
        <w:color w:val="3370ff"/>
      </w:rPr>
    </w:lvl>
  </w:abstractNum>
  <w:abstractNum w:abstractNumId="4004696">
    <w:lvl>
      <w:numFmt w:val="bullet"/>
      <w:suff w:val="tab"/>
      <w:lvlText w:val="￮"/>
      <w:rPr>
        <w:color w:val="3370ff"/>
      </w:rPr>
    </w:lvl>
  </w:abstractNum>
  <w:abstractNum w:abstractNumId="4004697">
    <w:lvl>
      <w:numFmt w:val="bullet"/>
      <w:suff w:val="tab"/>
      <w:lvlText w:val="•"/>
      <w:rPr>
        <w:color w:val="3370ff"/>
      </w:rPr>
    </w:lvl>
  </w:abstractNum>
  <w:abstractNum w:abstractNumId="4004698">
    <w:lvl>
      <w:numFmt w:val="bullet"/>
      <w:suff w:val="tab"/>
      <w:lvlText w:val="￮"/>
      <w:rPr>
        <w:color w:val="3370ff"/>
      </w:rPr>
    </w:lvl>
  </w:abstractNum>
  <w:abstractNum w:abstractNumId="4004699">
    <w:lvl>
      <w:numFmt w:val="bullet"/>
      <w:suff w:val="tab"/>
      <w:lvlText w:val="￮"/>
      <w:rPr>
        <w:color w:val="3370ff"/>
      </w:rPr>
    </w:lvl>
  </w:abstractNum>
  <w:abstractNum w:abstractNumId="4004700">
    <w:lvl>
      <w:numFmt w:val="bullet"/>
      <w:suff w:val="tab"/>
      <w:lvlText w:val="•"/>
      <w:rPr>
        <w:color w:val="3370ff"/>
      </w:rPr>
    </w:lvl>
  </w:abstractNum>
  <w:abstractNum w:abstractNumId="4004701">
    <w:lvl>
      <w:numFmt w:val="bullet"/>
      <w:suff w:val="tab"/>
      <w:lvlText w:val="￮"/>
      <w:rPr>
        <w:color w:val="3370ff"/>
      </w:rPr>
    </w:lvl>
  </w:abstractNum>
  <w:abstractNum w:abstractNumId="4004702">
    <w:lvl>
      <w:numFmt w:val="bullet"/>
      <w:suff w:val="tab"/>
      <w:lvlText w:val="•"/>
      <w:rPr>
        <w:color w:val="3370ff"/>
      </w:rPr>
    </w:lvl>
  </w:abstractNum>
  <w:abstractNum w:abstractNumId="4004703">
    <w:lvl>
      <w:numFmt w:val="bullet"/>
      <w:suff w:val="tab"/>
      <w:lvlText w:val="￮"/>
      <w:rPr>
        <w:color w:val="3370ff"/>
      </w:rPr>
    </w:lvl>
  </w:abstractNum>
  <w:abstractNum w:abstractNumId="4004704">
    <w:lvl>
      <w:numFmt w:val="bullet"/>
      <w:suff w:val="tab"/>
      <w:lvlText w:val="￮"/>
      <w:rPr>
        <w:color w:val="3370ff"/>
      </w:rPr>
    </w:lvl>
  </w:abstractNum>
  <w:abstractNum w:abstractNumId="4004705">
    <w:lvl>
      <w:numFmt w:val="bullet"/>
      <w:suff w:val="tab"/>
      <w:lvlText w:val="•"/>
      <w:rPr>
        <w:color w:val="3370ff"/>
      </w:rPr>
    </w:lvl>
  </w:abstractNum>
  <w:abstractNum w:abstractNumId="4004706">
    <w:lvl>
      <w:numFmt w:val="bullet"/>
      <w:suff w:val="tab"/>
      <w:lvlText w:val="•"/>
      <w:rPr>
        <w:color w:val="3370ff"/>
      </w:rPr>
    </w:lvl>
  </w:abstractNum>
  <w:abstractNum w:abstractNumId="4004707">
    <w:lvl>
      <w:numFmt w:val="bullet"/>
      <w:suff w:val="tab"/>
      <w:lvlText w:val="•"/>
      <w:rPr>
        <w:color w:val="3370ff"/>
      </w:rPr>
    </w:lvl>
  </w:abstractNum>
  <w:abstractNum w:abstractNumId="4004708">
    <w:lvl>
      <w:numFmt w:val="bullet"/>
      <w:suff w:val="tab"/>
      <w:lvlText w:val="•"/>
      <w:rPr>
        <w:color w:val="3370ff"/>
      </w:rPr>
    </w:lvl>
  </w:abstractNum>
  <w:abstractNum w:abstractNumId="4004709">
    <w:lvl>
      <w:numFmt w:val="bullet"/>
      <w:suff w:val="tab"/>
      <w:lvlText w:val="￮"/>
      <w:rPr>
        <w:color w:val="3370ff"/>
      </w:rPr>
    </w:lvl>
  </w:abstractNum>
  <w:abstractNum w:abstractNumId="4004710">
    <w:lvl>
      <w:numFmt w:val="bullet"/>
      <w:suff w:val="tab"/>
      <w:lvlText w:val="￮"/>
      <w:rPr>
        <w:color w:val="3370ff"/>
      </w:rPr>
    </w:lvl>
  </w:abstractNum>
  <w:abstractNum w:abstractNumId="4004711">
    <w:lvl>
      <w:numFmt w:val="bullet"/>
      <w:suff w:val="tab"/>
      <w:lvlText w:val="￮"/>
      <w:rPr>
        <w:color w:val="3370ff"/>
      </w:rPr>
    </w:lvl>
  </w:abstractNum>
  <w:abstractNum w:abstractNumId="4004712">
    <w:lvl>
      <w:numFmt w:val="bullet"/>
      <w:suff w:val="tab"/>
      <w:lvlText w:val="•"/>
      <w:rPr>
        <w:color w:val="3370ff"/>
      </w:rPr>
    </w:lvl>
  </w:abstractNum>
  <w:abstractNum w:abstractNumId="4004713">
    <w:lvl>
      <w:numFmt w:val="bullet"/>
      <w:suff w:val="tab"/>
      <w:lvlText w:val="•"/>
      <w:rPr>
        <w:color w:val="3370ff"/>
      </w:rPr>
    </w:lvl>
  </w:abstractNum>
  <w:abstractNum w:abstractNumId="4004714">
    <w:lvl>
      <w:numFmt w:val="bullet"/>
      <w:suff w:val="tab"/>
      <w:lvlText w:val="•"/>
      <w:rPr>
        <w:color w:val="3370ff"/>
      </w:rPr>
    </w:lvl>
  </w:abstractNum>
  <w:abstractNum w:abstractNumId="4004715">
    <w:lvl>
      <w:numFmt w:val="bullet"/>
      <w:suff w:val="tab"/>
      <w:lvlText w:val="•"/>
      <w:rPr>
        <w:color w:val="3370ff"/>
      </w:rPr>
    </w:lvl>
  </w:abstractNum>
  <w:abstractNum w:abstractNumId="4004716">
    <w:lvl>
      <w:numFmt w:val="bullet"/>
      <w:suff w:val="tab"/>
      <w:lvlText w:val="•"/>
      <w:rPr>
        <w:color w:val="3370ff"/>
      </w:rPr>
    </w:lvl>
  </w:abstractNum>
  <w:abstractNum w:abstractNumId="4004717">
    <w:lvl>
      <w:numFmt w:val="bullet"/>
      <w:suff w:val="tab"/>
      <w:lvlText w:val="•"/>
      <w:rPr>
        <w:color w:val="3370ff"/>
      </w:rPr>
    </w:lvl>
  </w:abstractNum>
  <w:abstractNum w:abstractNumId="4004718">
    <w:lvl>
      <w:numFmt w:val="bullet"/>
      <w:suff w:val="tab"/>
      <w:lvlText w:val="•"/>
      <w:rPr>
        <w:color w:val="3370ff"/>
      </w:rPr>
    </w:lvl>
  </w:abstractNum>
  <w:abstractNum w:abstractNumId="4004719">
    <w:lvl>
      <w:numFmt w:val="bullet"/>
      <w:suff w:val="tab"/>
      <w:lvlText w:val="•"/>
      <w:rPr>
        <w:color w:val="3370ff"/>
      </w:rPr>
    </w:lvl>
  </w:abstractNum>
  <w:abstractNum w:abstractNumId="4004720">
    <w:lvl>
      <w:numFmt w:val="bullet"/>
      <w:suff w:val="tab"/>
      <w:lvlText w:val="•"/>
      <w:rPr>
        <w:color w:val="3370ff"/>
      </w:rPr>
    </w:lvl>
  </w:abstractNum>
  <w:abstractNum w:abstractNumId="4004721">
    <w:lvl>
      <w:numFmt w:val="bullet"/>
      <w:suff w:val="tab"/>
      <w:lvlText w:val="•"/>
      <w:rPr>
        <w:color w:val="3370ff"/>
      </w:rPr>
    </w:lvl>
  </w:abstractNum>
  <w:abstractNum w:abstractNumId="4004722">
    <w:lvl>
      <w:numFmt w:val="bullet"/>
      <w:suff w:val="tab"/>
      <w:lvlText w:val="•"/>
      <w:rPr>
        <w:color w:val="3370ff"/>
      </w:rPr>
    </w:lvl>
  </w:abstractNum>
  <w:abstractNum w:abstractNumId="4004723">
    <w:lvl>
      <w:numFmt w:val="bullet"/>
      <w:suff w:val="tab"/>
      <w:lvlText w:val="•"/>
      <w:rPr>
        <w:color w:val="3370ff"/>
      </w:rPr>
    </w:lvl>
  </w:abstractNum>
  <w:abstractNum w:abstractNumId="4004724">
    <w:lvl>
      <w:numFmt w:val="bullet"/>
      <w:suff w:val="tab"/>
      <w:lvlText w:val="￮"/>
      <w:rPr>
        <w:color w:val="3370ff"/>
      </w:rPr>
    </w:lvl>
  </w:abstractNum>
  <w:abstractNum w:abstractNumId="4004725">
    <w:lvl>
      <w:numFmt w:val="bullet"/>
      <w:suff w:val="tab"/>
      <w:lvlText w:val="￮"/>
      <w:rPr>
        <w:color w:val="3370ff"/>
      </w:rPr>
    </w:lvl>
  </w:abstractNum>
  <w:abstractNum w:abstractNumId="4004726">
    <w:lvl>
      <w:numFmt w:val="bullet"/>
      <w:suff w:val="tab"/>
      <w:lvlText w:val="￮"/>
      <w:rPr>
        <w:color w:val="3370ff"/>
      </w:rPr>
    </w:lvl>
  </w:abstractNum>
  <w:abstractNum w:abstractNumId="4004727">
    <w:lvl>
      <w:numFmt w:val="bullet"/>
      <w:suff w:val="tab"/>
      <w:lvlText w:val="￮"/>
      <w:rPr>
        <w:color w:val="3370ff"/>
      </w:rPr>
    </w:lvl>
  </w:abstractNum>
  <w:abstractNum w:abstractNumId="4004728">
    <w:lvl>
      <w:numFmt w:val="bullet"/>
      <w:suff w:val="tab"/>
      <w:lvlText w:val="￮"/>
      <w:rPr>
        <w:color w:val="3370ff"/>
      </w:rPr>
    </w:lvl>
  </w:abstractNum>
  <w:abstractNum w:abstractNumId="4004729">
    <w:lvl>
      <w:numFmt w:val="bullet"/>
      <w:suff w:val="tab"/>
      <w:lvlText w:val="•"/>
      <w:rPr>
        <w:color w:val="3370ff"/>
      </w:rPr>
    </w:lvl>
  </w:abstractNum>
  <w:abstractNum w:abstractNumId="4004730">
    <w:lvl>
      <w:numFmt w:val="bullet"/>
      <w:suff w:val="tab"/>
      <w:lvlText w:val="￮"/>
      <w:rPr>
        <w:color w:val="3370ff"/>
      </w:rPr>
    </w:lvl>
  </w:abstractNum>
  <w:abstractNum w:abstractNumId="4004731">
    <w:lvl>
      <w:numFmt w:val="bullet"/>
      <w:suff w:val="tab"/>
      <w:lvlText w:val="￮"/>
      <w:rPr>
        <w:color w:val="3370ff"/>
      </w:rPr>
    </w:lvl>
  </w:abstractNum>
  <w:abstractNum w:abstractNumId="4004732">
    <w:lvl>
      <w:numFmt w:val="bullet"/>
      <w:suff w:val="tab"/>
      <w:lvlText w:val="•"/>
      <w:rPr>
        <w:color w:val="3370ff"/>
      </w:rPr>
    </w:lvl>
  </w:abstractNum>
  <w:abstractNum w:abstractNumId="4004733">
    <w:lvl>
      <w:numFmt w:val="bullet"/>
      <w:suff w:val="tab"/>
      <w:lvlText w:val="•"/>
      <w:rPr>
        <w:color w:val="3370ff"/>
      </w:rPr>
    </w:lvl>
  </w:abstractNum>
  <w:abstractNum w:abstractNumId="4004734">
    <w:lvl>
      <w:numFmt w:val="bullet"/>
      <w:suff w:val="tab"/>
      <w:lvlText w:val="￮"/>
      <w:rPr>
        <w:color w:val="3370ff"/>
      </w:rPr>
    </w:lvl>
  </w:abstractNum>
  <w:abstractNum w:abstractNumId="4004735">
    <w:lvl>
      <w:numFmt w:val="bullet"/>
      <w:suff w:val="tab"/>
      <w:lvlText w:val="￮"/>
      <w:rPr>
        <w:color w:val="3370ff"/>
      </w:rPr>
    </w:lvl>
  </w:abstractNum>
  <w:abstractNum w:abstractNumId="4004736">
    <w:lvl>
      <w:numFmt w:val="bullet"/>
      <w:suff w:val="tab"/>
      <w:lvlText w:val="￮"/>
      <w:rPr>
        <w:color w:val="3370ff"/>
      </w:rPr>
    </w:lvl>
  </w:abstractNum>
  <w:abstractNum w:abstractNumId="4004737">
    <w:lvl>
      <w:numFmt w:val="bullet"/>
      <w:suff w:val="tab"/>
      <w:lvlText w:val="•"/>
      <w:rPr>
        <w:color w:val="3370ff"/>
      </w:rPr>
    </w:lvl>
  </w:abstractNum>
  <w:abstractNum w:abstractNumId="4004738">
    <w:lvl>
      <w:numFmt w:val="bullet"/>
      <w:suff w:val="tab"/>
      <w:lvlText w:val="￮"/>
      <w:rPr>
        <w:color w:val="3370ff"/>
      </w:rPr>
    </w:lvl>
  </w:abstractNum>
  <w:abstractNum w:abstractNumId="4004739">
    <w:lvl>
      <w:numFmt w:val="bullet"/>
      <w:suff w:val="tab"/>
      <w:lvlText w:val="￮"/>
      <w:rPr>
        <w:color w:val="3370ff"/>
      </w:rPr>
    </w:lvl>
  </w:abstractNum>
  <w:abstractNum w:abstractNumId="4004740">
    <w:lvl>
      <w:numFmt w:val="bullet"/>
      <w:suff w:val="tab"/>
      <w:lvlText w:val="￮"/>
      <w:rPr>
        <w:color w:val="3370ff"/>
      </w:rPr>
    </w:lvl>
  </w:abstractNum>
  <w:abstractNum w:abstractNumId="4004741">
    <w:lvl>
      <w:numFmt w:val="bullet"/>
      <w:suff w:val="tab"/>
      <w:lvlText w:val="•"/>
      <w:rPr>
        <w:color w:val="3370ff"/>
      </w:rPr>
    </w:lvl>
  </w:abstractNum>
  <w:abstractNum w:abstractNumId="4004742">
    <w:lvl>
      <w:numFmt w:val="bullet"/>
      <w:suff w:val="tab"/>
      <w:lvlText w:val="•"/>
      <w:rPr>
        <w:color w:val="3370ff"/>
      </w:rPr>
    </w:lvl>
  </w:abstractNum>
  <w:abstractNum w:abstractNumId="4004743">
    <w:lvl>
      <w:numFmt w:val="bullet"/>
      <w:suff w:val="tab"/>
      <w:lvlText w:val="￮"/>
      <w:rPr>
        <w:color w:val="3370ff"/>
      </w:rPr>
    </w:lvl>
  </w:abstractNum>
  <w:abstractNum w:abstractNumId="4004744">
    <w:lvl>
      <w:numFmt w:val="bullet"/>
      <w:suff w:val="tab"/>
      <w:lvlText w:val="￮"/>
      <w:rPr>
        <w:color w:val="3370ff"/>
      </w:rPr>
    </w:lvl>
  </w:abstractNum>
  <w:abstractNum w:abstractNumId="4004745">
    <w:lvl>
      <w:numFmt w:val="bullet"/>
      <w:suff w:val="tab"/>
      <w:lvlText w:val="•"/>
      <w:rPr>
        <w:color w:val="3370ff"/>
      </w:rPr>
    </w:lvl>
  </w:abstractNum>
  <w:abstractNum w:abstractNumId="4004746">
    <w:lvl>
      <w:numFmt w:val="bullet"/>
      <w:suff w:val="tab"/>
      <w:lvlText w:val="•"/>
      <w:rPr>
        <w:color w:val="3370ff"/>
      </w:rPr>
    </w:lvl>
  </w:abstractNum>
  <w:abstractNum w:abstractNumId="4004747">
    <w:lvl>
      <w:numFmt w:val="bullet"/>
      <w:suff w:val="tab"/>
      <w:lvlText w:val="•"/>
      <w:rPr>
        <w:color w:val="3370ff"/>
      </w:rPr>
    </w:lvl>
  </w:abstractNum>
  <w:abstractNum w:abstractNumId="4004748">
    <w:lvl>
      <w:numFmt w:val="bullet"/>
      <w:suff w:val="tab"/>
      <w:lvlText w:val="•"/>
      <w:rPr>
        <w:color w:val="3370ff"/>
      </w:rPr>
    </w:lvl>
  </w:abstractNum>
  <w:abstractNum w:abstractNumId="4004749">
    <w:lvl>
      <w:numFmt w:val="bullet"/>
      <w:suff w:val="tab"/>
      <w:lvlText w:val="•"/>
      <w:rPr>
        <w:color w:val="3370ff"/>
      </w:rPr>
    </w:lvl>
  </w:abstractNum>
  <w:abstractNum w:abstractNumId="4004750">
    <w:lvl>
      <w:numFmt w:val="bullet"/>
      <w:suff w:val="tab"/>
      <w:lvlText w:val="•"/>
      <w:rPr>
        <w:color w:val="3370ff"/>
      </w:rPr>
    </w:lvl>
  </w:abstractNum>
  <w:abstractNum w:abstractNumId="4004751">
    <w:lvl>
      <w:numFmt w:val="bullet"/>
      <w:suff w:val="tab"/>
      <w:lvlText w:val="•"/>
      <w:rPr>
        <w:color w:val="3370ff"/>
      </w:rPr>
    </w:lvl>
  </w:abstractNum>
  <w:abstractNum w:abstractNumId="4004752">
    <w:lvl>
      <w:numFmt w:val="bullet"/>
      <w:suff w:val="tab"/>
      <w:lvlText w:val="•"/>
      <w:rPr>
        <w:color w:val="3370ff"/>
      </w:rPr>
    </w:lvl>
  </w:abstractNum>
  <w:abstractNum w:abstractNumId="4004753">
    <w:lvl>
      <w:numFmt w:val="bullet"/>
      <w:suff w:val="tab"/>
      <w:lvlText w:val="•"/>
      <w:rPr>
        <w:color w:val="3370ff"/>
      </w:rPr>
    </w:lvl>
  </w:abstractNum>
  <w:abstractNum w:abstractNumId="4004754">
    <w:lvl>
      <w:numFmt w:val="bullet"/>
      <w:suff w:val="tab"/>
      <w:lvlText w:val="•"/>
      <w:rPr>
        <w:color w:val="3370ff"/>
      </w:rPr>
    </w:lvl>
  </w:abstractNum>
  <w:abstractNum w:abstractNumId="4004755">
    <w:lvl>
      <w:numFmt w:val="bullet"/>
      <w:suff w:val="tab"/>
      <w:lvlText w:val="￮"/>
      <w:rPr>
        <w:color w:val="3370ff"/>
      </w:rPr>
    </w:lvl>
  </w:abstractNum>
  <w:abstractNum w:abstractNumId="4004756">
    <w:lvl>
      <w:numFmt w:val="bullet"/>
      <w:suff w:val="tab"/>
      <w:lvlText w:val="￮"/>
      <w:rPr>
        <w:color w:val="3370ff"/>
      </w:rPr>
    </w:lvl>
  </w:abstractNum>
  <w:abstractNum w:abstractNumId="4004757">
    <w:lvl>
      <w:numFmt w:val="bullet"/>
      <w:suff w:val="tab"/>
      <w:lvlText w:val="￮"/>
      <w:rPr>
        <w:color w:val="3370ff"/>
      </w:rPr>
    </w:lvl>
  </w:abstractNum>
  <w:abstractNum w:abstractNumId="4004758">
    <w:lvl>
      <w:numFmt w:val="bullet"/>
      <w:suff w:val="tab"/>
      <w:lvlText w:val="•"/>
      <w:rPr>
        <w:color w:val="3370ff"/>
      </w:rPr>
    </w:lvl>
  </w:abstractNum>
  <w:abstractNum w:abstractNumId="4004759">
    <w:lvl>
      <w:numFmt w:val="bullet"/>
      <w:suff w:val="tab"/>
      <w:lvlText w:val="•"/>
      <w:rPr>
        <w:color w:val="3370ff"/>
      </w:rPr>
    </w:lvl>
  </w:abstractNum>
  <w:abstractNum w:abstractNumId="4004760">
    <w:lvl>
      <w:numFmt w:val="bullet"/>
      <w:suff w:val="tab"/>
      <w:lvlText w:val="￮"/>
      <w:rPr>
        <w:color w:val="3370ff"/>
      </w:rPr>
    </w:lvl>
  </w:abstractNum>
  <w:abstractNum w:abstractNumId="4004761">
    <w:lvl>
      <w:numFmt w:val="bullet"/>
      <w:suff w:val="tab"/>
      <w:lvlText w:val="•"/>
      <w:rPr>
        <w:color w:val="3370ff"/>
      </w:rPr>
    </w:lvl>
  </w:abstractNum>
  <w:abstractNum w:abstractNumId="4004762">
    <w:lvl>
      <w:numFmt w:val="bullet"/>
      <w:suff w:val="tab"/>
      <w:lvlText w:val="￮"/>
      <w:rPr>
        <w:color w:val="3370ff"/>
      </w:rPr>
    </w:lvl>
  </w:abstractNum>
  <w:abstractNum w:abstractNumId="4004763">
    <w:lvl>
      <w:numFmt w:val="bullet"/>
      <w:suff w:val="tab"/>
      <w:lvlText w:val="•"/>
      <w:rPr>
        <w:color w:val="3370ff"/>
      </w:rPr>
    </w:lvl>
  </w:abstractNum>
  <w:abstractNum w:abstractNumId="4004764">
    <w:lvl>
      <w:numFmt w:val="bullet"/>
      <w:suff w:val="tab"/>
      <w:lvlText w:val="￮"/>
      <w:rPr>
        <w:color w:val="3370ff"/>
      </w:rPr>
    </w:lvl>
  </w:abstractNum>
  <w:abstractNum w:abstractNumId="4004765">
    <w:lvl>
      <w:numFmt w:val="bullet"/>
      <w:suff w:val="tab"/>
      <w:lvlText w:val="￮"/>
      <w:rPr>
        <w:color w:val="3370ff"/>
      </w:rPr>
    </w:lvl>
  </w:abstractNum>
  <w:abstractNum w:abstractNumId="4004766">
    <w:lvl>
      <w:numFmt w:val="bullet"/>
      <w:suff w:val="tab"/>
      <w:lvlText w:val="￮"/>
      <w:rPr>
        <w:color w:val="3370ff"/>
      </w:rPr>
    </w:lvl>
  </w:abstractNum>
  <w:abstractNum w:abstractNumId="4004767">
    <w:lvl>
      <w:numFmt w:val="bullet"/>
      <w:suff w:val="tab"/>
      <w:lvlText w:val="￮"/>
      <w:rPr>
        <w:color w:val="3370ff"/>
      </w:rPr>
    </w:lvl>
  </w:abstractNum>
  <w:abstractNum w:abstractNumId="4004768">
    <w:lvl>
      <w:numFmt w:val="bullet"/>
      <w:suff w:val="tab"/>
      <w:lvlText w:val="￮"/>
      <w:rPr>
        <w:color w:val="3370ff"/>
      </w:rPr>
    </w:lvl>
  </w:abstractNum>
  <w:abstractNum w:abstractNumId="4004769">
    <w:lvl>
      <w:numFmt w:val="bullet"/>
      <w:suff w:val="tab"/>
      <w:lvlText w:val="￮"/>
      <w:rPr>
        <w:color w:val="3370ff"/>
      </w:rPr>
    </w:lvl>
  </w:abstractNum>
  <w:abstractNum w:abstractNumId="4004770">
    <w:lvl>
      <w:numFmt w:val="bullet"/>
      <w:suff w:val="tab"/>
      <w:lvlText w:val="•"/>
      <w:rPr>
        <w:color w:val="3370ff"/>
      </w:rPr>
    </w:lvl>
  </w:abstractNum>
  <w:abstractNum w:abstractNumId="4004771">
    <w:lvl>
      <w:numFmt w:val="bullet"/>
      <w:suff w:val="tab"/>
      <w:lvlText w:val="•"/>
      <w:rPr>
        <w:color w:val="3370ff"/>
      </w:rPr>
    </w:lvl>
  </w:abstractNum>
  <w:abstractNum w:abstractNumId="4004772">
    <w:lvl>
      <w:numFmt w:val="bullet"/>
      <w:suff w:val="tab"/>
      <w:lvlText w:val="•"/>
      <w:rPr>
        <w:color w:val="3370ff"/>
      </w:rPr>
    </w:lvl>
  </w:abstractNum>
  <w:abstractNum w:abstractNumId="4004773">
    <w:lvl>
      <w:numFmt w:val="bullet"/>
      <w:suff w:val="tab"/>
      <w:lvlText w:val="•"/>
      <w:rPr>
        <w:color w:val="3370ff"/>
      </w:rPr>
    </w:lvl>
  </w:abstractNum>
  <w:abstractNum w:abstractNumId="4004774">
    <w:lvl>
      <w:numFmt w:val="bullet"/>
      <w:suff w:val="tab"/>
      <w:lvlText w:val="￮"/>
      <w:rPr>
        <w:color w:val="3370ff"/>
      </w:rPr>
    </w:lvl>
  </w:abstractNum>
  <w:abstractNum w:abstractNumId="4004775">
    <w:lvl>
      <w:numFmt w:val="bullet"/>
      <w:suff w:val="tab"/>
      <w:lvlText w:val="￮"/>
      <w:rPr>
        <w:color w:val="3370ff"/>
      </w:rPr>
    </w:lvl>
  </w:abstractNum>
  <w:abstractNum w:abstractNumId="4004776">
    <w:lvl>
      <w:numFmt w:val="bullet"/>
      <w:suff w:val="tab"/>
      <w:lvlText w:val="•"/>
      <w:rPr>
        <w:color w:val="3370ff"/>
      </w:rPr>
    </w:lvl>
  </w:abstractNum>
  <w:abstractNum w:abstractNumId="4004777">
    <w:lvl>
      <w:numFmt w:val="bullet"/>
      <w:suff w:val="tab"/>
      <w:lvlText w:val="￮"/>
      <w:rPr>
        <w:color w:val="3370ff"/>
      </w:rPr>
    </w:lvl>
  </w:abstractNum>
  <w:abstractNum w:abstractNumId="4004778">
    <w:lvl>
      <w:numFmt w:val="bullet"/>
      <w:suff w:val="tab"/>
      <w:lvlText w:val="•"/>
      <w:rPr>
        <w:color w:val="3370ff"/>
      </w:rPr>
    </w:lvl>
  </w:abstractNum>
  <w:abstractNum w:abstractNumId="4004779">
    <w:lvl>
      <w:start w:val="1"/>
      <w:numFmt w:val="decimal"/>
      <w:suff w:val="tab"/>
      <w:lvlText w:val="%1."/>
      <w:rPr>
        <w:color w:val="3370ff"/>
      </w:rPr>
    </w:lvl>
  </w:abstractNum>
  <w:abstractNum w:abstractNumId="4004780">
    <w:lvl>
      <w:numFmt w:val="bullet"/>
      <w:suff w:val="tab"/>
      <w:lvlText w:val="￮"/>
      <w:rPr>
        <w:color w:val="3370ff"/>
      </w:rPr>
    </w:lvl>
  </w:abstractNum>
  <w:abstractNum w:abstractNumId="4004781">
    <w:lvl>
      <w:numFmt w:val="bullet"/>
      <w:suff w:val="tab"/>
      <w:lvlText w:val="￮"/>
      <w:rPr>
        <w:color w:val="3370ff"/>
      </w:rPr>
    </w:lvl>
  </w:abstractNum>
  <w:abstractNum w:abstractNumId="4004782">
    <w:lvl>
      <w:numFmt w:val="bullet"/>
      <w:suff w:val="tab"/>
      <w:lvlText w:val="￮"/>
      <w:rPr>
        <w:color w:val="3370ff"/>
      </w:rPr>
    </w:lvl>
  </w:abstractNum>
  <w:abstractNum w:abstractNumId="4004783">
    <w:lvl>
      <w:start w:val="2"/>
      <w:numFmt w:val="decimal"/>
      <w:suff w:val="tab"/>
      <w:lvlText w:val="%1."/>
      <w:rPr>
        <w:color w:val="3370ff"/>
      </w:rPr>
    </w:lvl>
  </w:abstractNum>
  <w:abstractNum w:abstractNumId="4004784">
    <w:lvl>
      <w:numFmt w:val="bullet"/>
      <w:suff w:val="tab"/>
      <w:lvlText w:val="￮"/>
      <w:rPr>
        <w:color w:val="3370ff"/>
      </w:rPr>
    </w:lvl>
  </w:abstractNum>
  <w:abstractNum w:abstractNumId="4004785">
    <w:lvl>
      <w:numFmt w:val="bullet"/>
      <w:suff w:val="tab"/>
      <w:lvlText w:val="￮"/>
      <w:rPr>
        <w:color w:val="3370ff"/>
      </w:rPr>
    </w:lvl>
  </w:abstractNum>
  <w:abstractNum w:abstractNumId="4004786">
    <w:lvl>
      <w:start w:val="3"/>
      <w:numFmt w:val="decimal"/>
      <w:suff w:val="tab"/>
      <w:lvlText w:val="%1."/>
      <w:rPr>
        <w:color w:val="3370ff"/>
      </w:rPr>
    </w:lvl>
  </w:abstractNum>
  <w:abstractNum w:abstractNumId="4004787">
    <w:lvl>
      <w:numFmt w:val="bullet"/>
      <w:suff w:val="tab"/>
      <w:lvlText w:val="￮"/>
      <w:rPr>
        <w:color w:val="3370ff"/>
      </w:rPr>
    </w:lvl>
  </w:abstractNum>
  <w:abstractNum w:abstractNumId="4004788">
    <w:lvl>
      <w:numFmt w:val="bullet"/>
      <w:suff w:val="tab"/>
      <w:lvlText w:val="•"/>
      <w:rPr>
        <w:color w:val="3370ff"/>
      </w:rPr>
    </w:lvl>
  </w:abstractNum>
  <w:abstractNum w:abstractNumId="4004789">
    <w:lvl>
      <w:numFmt w:val="bullet"/>
      <w:suff w:val="tab"/>
      <w:lvlText w:val="￮"/>
      <w:rPr>
        <w:color w:val="3370ff"/>
      </w:rPr>
    </w:lvl>
  </w:abstractNum>
  <w:abstractNum w:abstractNumId="4004790">
    <w:lvl>
      <w:numFmt w:val="bullet"/>
      <w:suff w:val="tab"/>
      <w:lvlText w:val="￮"/>
      <w:rPr>
        <w:color w:val="3370ff"/>
      </w:rPr>
    </w:lvl>
  </w:abstractNum>
  <w:abstractNum w:abstractNumId="4004791">
    <w:lvl>
      <w:numFmt w:val="bullet"/>
      <w:suff w:val="tab"/>
      <w:lvlText w:val="•"/>
      <w:rPr>
        <w:color w:val="3370ff"/>
      </w:rPr>
    </w:lvl>
  </w:abstractNum>
  <w:abstractNum w:abstractNumId="4004792">
    <w:lvl>
      <w:numFmt w:val="bullet"/>
      <w:suff w:val="tab"/>
      <w:lvlText w:val="￮"/>
      <w:rPr>
        <w:color w:val="3370ff"/>
      </w:rPr>
    </w:lvl>
  </w:abstractNum>
  <w:abstractNum w:abstractNumId="4004793">
    <w:lvl>
      <w:numFmt w:val="bullet"/>
      <w:suff w:val="tab"/>
      <w:lvlText w:val="￮"/>
      <w:rPr>
        <w:color w:val="3370ff"/>
      </w:rPr>
    </w:lvl>
  </w:abstractNum>
  <w:abstractNum w:abstractNumId="4004794">
    <w:lvl>
      <w:numFmt w:val="bullet"/>
      <w:suff w:val="tab"/>
      <w:lvlText w:val="•"/>
      <w:rPr>
        <w:color w:val="3370ff"/>
      </w:rPr>
    </w:lvl>
  </w:abstractNum>
  <w:abstractNum w:abstractNumId="4004795">
    <w:lvl>
      <w:numFmt w:val="bullet"/>
      <w:suff w:val="tab"/>
      <w:lvlText w:val="￮"/>
      <w:rPr>
        <w:color w:val="3370ff"/>
      </w:rPr>
    </w:lvl>
  </w:abstractNum>
  <w:abstractNum w:abstractNumId="4004796">
    <w:lvl>
      <w:numFmt w:val="bullet"/>
      <w:suff w:val="tab"/>
      <w:lvlText w:val="•"/>
      <w:rPr>
        <w:color w:val="3370ff"/>
      </w:rPr>
    </w:lvl>
  </w:abstractNum>
  <w:abstractNum w:abstractNumId="4004797">
    <w:lvl>
      <w:numFmt w:val="bullet"/>
      <w:suff w:val="tab"/>
      <w:lvlText w:val="•"/>
      <w:rPr>
        <w:color w:val="3370ff"/>
      </w:rPr>
    </w:lvl>
  </w:abstractNum>
  <w:abstractNum w:abstractNumId="4004798">
    <w:lvl>
      <w:numFmt w:val="bullet"/>
      <w:suff w:val="tab"/>
      <w:lvlText w:val="•"/>
      <w:rPr>
        <w:color w:val="3370ff"/>
      </w:rPr>
    </w:lvl>
  </w:abstractNum>
  <w:abstractNum w:abstractNumId="4004799">
    <w:lvl>
      <w:numFmt w:val="bullet"/>
      <w:suff w:val="tab"/>
      <w:lvlText w:val="•"/>
      <w:rPr>
        <w:color w:val="3370ff"/>
      </w:rPr>
    </w:lvl>
  </w:abstractNum>
  <w:num w:numId="1">
    <w:abstractNumId w:val="4004687"/>
  </w:num>
  <w:num w:numId="2">
    <w:abstractNumId w:val="4004688"/>
  </w:num>
  <w:num w:numId="3">
    <w:abstractNumId w:val="4004689"/>
  </w:num>
  <w:num w:numId="4">
    <w:abstractNumId w:val="4004690"/>
  </w:num>
  <w:num w:numId="5">
    <w:abstractNumId w:val="4004691"/>
  </w:num>
  <w:num w:numId="6">
    <w:abstractNumId w:val="4004692"/>
  </w:num>
  <w:num w:numId="7">
    <w:abstractNumId w:val="4004693"/>
  </w:num>
  <w:num w:numId="8">
    <w:abstractNumId w:val="4004694"/>
  </w:num>
  <w:num w:numId="9">
    <w:abstractNumId w:val="4004695"/>
  </w:num>
  <w:num w:numId="10">
    <w:abstractNumId w:val="4004696"/>
  </w:num>
  <w:num w:numId="11">
    <w:abstractNumId w:val="4004697"/>
  </w:num>
  <w:num w:numId="12">
    <w:abstractNumId w:val="4004698"/>
  </w:num>
  <w:num w:numId="13">
    <w:abstractNumId w:val="4004699"/>
  </w:num>
  <w:num w:numId="14">
    <w:abstractNumId w:val="4004700"/>
  </w:num>
  <w:num w:numId="15">
    <w:abstractNumId w:val="4004701"/>
  </w:num>
  <w:num w:numId="16">
    <w:abstractNumId w:val="4004702"/>
  </w:num>
  <w:num w:numId="17">
    <w:abstractNumId w:val="4004703"/>
  </w:num>
  <w:num w:numId="18">
    <w:abstractNumId w:val="4004704"/>
  </w:num>
  <w:num w:numId="19">
    <w:abstractNumId w:val="4004705"/>
  </w:num>
  <w:num w:numId="20">
    <w:abstractNumId w:val="4004706"/>
  </w:num>
  <w:num w:numId="21">
    <w:abstractNumId w:val="4004707"/>
  </w:num>
  <w:num w:numId="22">
    <w:abstractNumId w:val="4004708"/>
  </w:num>
  <w:num w:numId="23">
    <w:abstractNumId w:val="4004709"/>
  </w:num>
  <w:num w:numId="24">
    <w:abstractNumId w:val="4004710"/>
  </w:num>
  <w:num w:numId="25">
    <w:abstractNumId w:val="4004711"/>
  </w:num>
  <w:num w:numId="26">
    <w:abstractNumId w:val="4004712"/>
  </w:num>
  <w:num w:numId="27">
    <w:abstractNumId w:val="4004713"/>
  </w:num>
  <w:num w:numId="28">
    <w:abstractNumId w:val="4004714"/>
  </w:num>
  <w:num w:numId="29">
    <w:abstractNumId w:val="4004715"/>
  </w:num>
  <w:num w:numId="30">
    <w:abstractNumId w:val="4004716"/>
  </w:num>
  <w:num w:numId="31">
    <w:abstractNumId w:val="4004717"/>
  </w:num>
  <w:num w:numId="32">
    <w:abstractNumId w:val="4004718"/>
  </w:num>
  <w:num w:numId="33">
    <w:abstractNumId w:val="4004719"/>
  </w:num>
  <w:num w:numId="34">
    <w:abstractNumId w:val="4004720"/>
  </w:num>
  <w:num w:numId="35">
    <w:abstractNumId w:val="4004721"/>
  </w:num>
  <w:num w:numId="36">
    <w:abstractNumId w:val="4004722"/>
  </w:num>
  <w:num w:numId="37">
    <w:abstractNumId w:val="4004723"/>
  </w:num>
  <w:num w:numId="38">
    <w:abstractNumId w:val="4004724"/>
  </w:num>
  <w:num w:numId="39">
    <w:abstractNumId w:val="4004725"/>
  </w:num>
  <w:num w:numId="40">
    <w:abstractNumId w:val="4004726"/>
  </w:num>
  <w:num w:numId="41">
    <w:abstractNumId w:val="4004727"/>
  </w:num>
  <w:num w:numId="42">
    <w:abstractNumId w:val="4004728"/>
  </w:num>
  <w:num w:numId="43">
    <w:abstractNumId w:val="4004729"/>
  </w:num>
  <w:num w:numId="44">
    <w:abstractNumId w:val="4004730"/>
  </w:num>
  <w:num w:numId="45">
    <w:abstractNumId w:val="4004731"/>
  </w:num>
  <w:num w:numId="46">
    <w:abstractNumId w:val="4004732"/>
  </w:num>
  <w:num w:numId="47">
    <w:abstractNumId w:val="4004733"/>
  </w:num>
  <w:num w:numId="48">
    <w:abstractNumId w:val="4004734"/>
  </w:num>
  <w:num w:numId="49">
    <w:abstractNumId w:val="4004735"/>
  </w:num>
  <w:num w:numId="50">
    <w:abstractNumId w:val="4004736"/>
  </w:num>
  <w:num w:numId="51">
    <w:abstractNumId w:val="4004737"/>
  </w:num>
  <w:num w:numId="52">
    <w:abstractNumId w:val="4004738"/>
  </w:num>
  <w:num w:numId="53">
    <w:abstractNumId w:val="4004739"/>
  </w:num>
  <w:num w:numId="54">
    <w:abstractNumId w:val="4004740"/>
  </w:num>
  <w:num w:numId="55">
    <w:abstractNumId w:val="4004741"/>
  </w:num>
  <w:num w:numId="56">
    <w:abstractNumId w:val="4004742"/>
  </w:num>
  <w:num w:numId="57">
    <w:abstractNumId w:val="4004743"/>
  </w:num>
  <w:num w:numId="58">
    <w:abstractNumId w:val="4004744"/>
  </w:num>
  <w:num w:numId="59">
    <w:abstractNumId w:val="4004745"/>
  </w:num>
  <w:num w:numId="60">
    <w:abstractNumId w:val="4004746"/>
  </w:num>
  <w:num w:numId="61">
    <w:abstractNumId w:val="4004747"/>
  </w:num>
  <w:num w:numId="62">
    <w:abstractNumId w:val="4004748"/>
  </w:num>
  <w:num w:numId="63">
    <w:abstractNumId w:val="4004749"/>
  </w:num>
  <w:num w:numId="64">
    <w:abstractNumId w:val="4004750"/>
  </w:num>
  <w:num w:numId="65">
    <w:abstractNumId w:val="4004751"/>
  </w:num>
  <w:num w:numId="66">
    <w:abstractNumId w:val="4004752"/>
  </w:num>
  <w:num w:numId="67">
    <w:abstractNumId w:val="4004753"/>
  </w:num>
  <w:num w:numId="68">
    <w:abstractNumId w:val="4004754"/>
  </w:num>
  <w:num w:numId="69">
    <w:abstractNumId w:val="4004755"/>
  </w:num>
  <w:num w:numId="70">
    <w:abstractNumId w:val="4004756"/>
  </w:num>
  <w:num w:numId="71">
    <w:abstractNumId w:val="4004757"/>
  </w:num>
  <w:num w:numId="72">
    <w:abstractNumId w:val="4004758"/>
  </w:num>
  <w:num w:numId="73">
    <w:abstractNumId w:val="4004759"/>
  </w:num>
  <w:num w:numId="74">
    <w:abstractNumId w:val="4004760"/>
  </w:num>
  <w:num w:numId="75">
    <w:abstractNumId w:val="4004761"/>
  </w:num>
  <w:num w:numId="76">
    <w:abstractNumId w:val="4004762"/>
  </w:num>
  <w:num w:numId="77">
    <w:abstractNumId w:val="4004763"/>
  </w:num>
  <w:num w:numId="78">
    <w:abstractNumId w:val="4004764"/>
  </w:num>
  <w:num w:numId="79">
    <w:abstractNumId w:val="4004765"/>
  </w:num>
  <w:num w:numId="80">
    <w:abstractNumId w:val="4004766"/>
  </w:num>
  <w:num w:numId="81">
    <w:abstractNumId w:val="4004767"/>
  </w:num>
  <w:num w:numId="82">
    <w:abstractNumId w:val="4004768"/>
  </w:num>
  <w:num w:numId="83">
    <w:abstractNumId w:val="4004769"/>
  </w:num>
  <w:num w:numId="84">
    <w:abstractNumId w:val="4004770"/>
  </w:num>
  <w:num w:numId="85">
    <w:abstractNumId w:val="4004771"/>
  </w:num>
  <w:num w:numId="86">
    <w:abstractNumId w:val="4004772"/>
  </w:num>
  <w:num w:numId="87">
    <w:abstractNumId w:val="4004773"/>
  </w:num>
  <w:num w:numId="88">
    <w:abstractNumId w:val="4004774"/>
  </w:num>
  <w:num w:numId="89">
    <w:abstractNumId w:val="4004775"/>
  </w:num>
  <w:num w:numId="90">
    <w:abstractNumId w:val="4004776"/>
  </w:num>
  <w:num w:numId="91">
    <w:abstractNumId w:val="4004777"/>
  </w:num>
  <w:num w:numId="92">
    <w:abstractNumId w:val="4004778"/>
  </w:num>
  <w:num w:numId="93">
    <w:abstractNumId w:val="4004779"/>
  </w:num>
  <w:num w:numId="94">
    <w:abstractNumId w:val="4004780"/>
  </w:num>
  <w:num w:numId="95">
    <w:abstractNumId w:val="4004781"/>
  </w:num>
  <w:num w:numId="96">
    <w:abstractNumId w:val="4004782"/>
  </w:num>
  <w:num w:numId="97">
    <w:abstractNumId w:val="4004783"/>
  </w:num>
  <w:num w:numId="98">
    <w:abstractNumId w:val="4004784"/>
  </w:num>
  <w:num w:numId="99">
    <w:abstractNumId w:val="4004785"/>
  </w:num>
  <w:num w:numId="100">
    <w:abstractNumId w:val="4004786"/>
  </w:num>
  <w:num w:numId="101">
    <w:abstractNumId w:val="4004787"/>
  </w:num>
  <w:num w:numId="102">
    <w:abstractNumId w:val="4004788"/>
  </w:num>
  <w:num w:numId="103">
    <w:abstractNumId w:val="4004789"/>
  </w:num>
  <w:num w:numId="104">
    <w:abstractNumId w:val="4004790"/>
  </w:num>
  <w:num w:numId="105">
    <w:abstractNumId w:val="4004791"/>
  </w:num>
  <w:num w:numId="106">
    <w:abstractNumId w:val="4004792"/>
  </w:num>
  <w:num w:numId="107">
    <w:abstractNumId w:val="4004793"/>
  </w:num>
  <w:num w:numId="108">
    <w:abstractNumId w:val="4004794"/>
  </w:num>
  <w:num w:numId="109">
    <w:abstractNumId w:val="4004795"/>
  </w:num>
  <w:num w:numId="110">
    <w:abstractNumId w:val="4004796"/>
  </w:num>
  <w:num w:numId="111">
    <w:abstractNumId w:val="4004797"/>
  </w:num>
  <w:num w:numId="112">
    <w:abstractNumId w:val="4004798"/>
  </w:num>
  <w:num w:numId="113">
    <w:abstractNumId w:val="40047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ttps://a1npn29y3xu.feishu.cn/wiki/ARw3wQyggijXsnk5Z1dc5K3Cnve?from=from_copylink" TargetMode="External" Type="http://schemas.openxmlformats.org/officeDocument/2006/relationships/hyperlink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" Target="footer1.xml" Type="http://schemas.openxmlformats.org/officeDocument/2006/relationships/footer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jpeg" Type="http://schemas.openxmlformats.org/officeDocument/2006/relationships/image"/><Relationship Id="rId4" Target="media/image1.png" Type="http://schemas.openxmlformats.org/officeDocument/2006/relationships/image"/><Relationship Id="rId40" Target="media/image35.png" Type="http://schemas.openxmlformats.org/officeDocument/2006/relationships/image"/><Relationship Id="rId41" Target="media/image36.png" Type="http://schemas.openxmlformats.org/officeDocument/2006/relationships/image"/><Relationship Id="rId42" Target="media/image37.png" Type="http://schemas.openxmlformats.org/officeDocument/2006/relationships/image"/><Relationship Id="rId43" Target="media/image38.png" Type="http://schemas.openxmlformats.org/officeDocument/2006/relationships/image"/><Relationship Id="rId44" Target="media/image39.png" Type="http://schemas.openxmlformats.org/officeDocument/2006/relationships/image"/><Relationship Id="rId45" Target="media/image40.png" Type="http://schemas.openxmlformats.org/officeDocument/2006/relationships/image"/><Relationship Id="rId46" Target="media/image41.png" Type="http://schemas.openxmlformats.org/officeDocument/2006/relationships/image"/><Relationship Id="rId47" Target="media/image42.png" Type="http://schemas.openxmlformats.org/officeDocument/2006/relationships/image"/><Relationship Id="rId48" Target="media/image43.png" Type="http://schemas.openxmlformats.org/officeDocument/2006/relationships/image"/><Relationship Id="rId49" Target="media/image44.png" Type="http://schemas.openxmlformats.org/officeDocument/2006/relationships/image"/><Relationship Id="rId5" Target="media/image2.png" Type="http://schemas.openxmlformats.org/officeDocument/2006/relationships/image"/><Relationship Id="rId50" Target="media/image45.png" Type="http://schemas.openxmlformats.org/officeDocument/2006/relationships/image"/><Relationship Id="rId51" Target="media/image46.jpeg" Type="http://schemas.openxmlformats.org/officeDocument/2006/relationships/image"/><Relationship Id="rId52" Target="media/image47.png" Type="http://schemas.openxmlformats.org/officeDocument/2006/relationships/image"/><Relationship Id="rId53" Target="media/image48.png" Type="http://schemas.openxmlformats.org/officeDocument/2006/relationships/image"/><Relationship Id="rId54" Target="header1.xml" Type="http://schemas.openxmlformats.org/officeDocument/2006/relationships/header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jpe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2026-05-09T02:59:06Z</dcterms:created>
  <dc:creator>Apache POI</dc:creator>
</cp:coreProperties>
</file>