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067C" w14:textId="0EB240C1" w:rsidR="00A91271" w:rsidRDefault="00A91271" w:rsidP="00A91271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霍尔效应法测磁场</w:t>
      </w:r>
    </w:p>
    <w:p w14:paraId="4F857725" w14:textId="77777777" w:rsidR="00DA62D2" w:rsidRDefault="00DA62D2" w:rsidP="00DA62D2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可以叫我0宝</w:t>
      </w:r>
    </w:p>
    <w:p w14:paraId="724CB3CC" w14:textId="79E159CC" w:rsidR="00A91271" w:rsidRPr="00A91271" w:rsidRDefault="00A91271" w:rsidP="00A91271">
      <w:pPr>
        <w:adjustRightInd w:val="0"/>
        <w:snapToGrid w:val="0"/>
        <w:spacing w:beforeLines="50" w:before="156" w:afterLines="50" w:after="156"/>
        <w:ind w:left="843" w:hangingChars="300" w:hanging="843"/>
        <w:jc w:val="left"/>
        <w:rPr>
          <w:rFonts w:ascii="宋体" w:hAnsi="宋体"/>
          <w:bCs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引言：</w:t>
      </w:r>
      <w:r w:rsidRPr="00A91271">
        <w:rPr>
          <w:rFonts w:ascii="宋体" w:hAnsi="宋体" w:hint="eastAsia"/>
          <w:bCs/>
          <w:sz w:val="24"/>
          <w:szCs w:val="24"/>
        </w:rPr>
        <w:t>1879年，美国物理学家霍尔发现，在通有电流的金属薄块的法线方向上加恒定磁场</w:t>
      </w:r>
      <w:r>
        <w:rPr>
          <w:rFonts w:ascii="宋体" w:hAnsi="宋体" w:hint="eastAsia"/>
          <w:bCs/>
          <w:sz w:val="24"/>
          <w:szCs w:val="24"/>
        </w:rPr>
        <w:t>时</w:t>
      </w:r>
      <w:r w:rsidRPr="00A91271">
        <w:rPr>
          <w:rFonts w:ascii="宋体" w:hAnsi="宋体" w:hint="eastAsia"/>
          <w:bCs/>
          <w:sz w:val="24"/>
          <w:szCs w:val="24"/>
        </w:rPr>
        <w:t>，薄块的两个侧面就产生一个电位差， 这种现象称为霍尔效应。而半导体薄片的霍尔效应更明显。根据霍尔效应制造的传感器能准确测量各</w:t>
      </w:r>
      <w:r>
        <w:rPr>
          <w:rFonts w:ascii="宋体" w:hAnsi="宋体" w:hint="eastAsia"/>
          <w:bCs/>
          <w:sz w:val="24"/>
          <w:szCs w:val="24"/>
        </w:rPr>
        <w:t>种</w:t>
      </w:r>
      <w:r w:rsidRPr="00A91271">
        <w:rPr>
          <w:rFonts w:ascii="宋体" w:hAnsi="宋体" w:hint="eastAsia"/>
          <w:bCs/>
          <w:sz w:val="24"/>
          <w:szCs w:val="24"/>
        </w:rPr>
        <w:t>物理量，如半导体载流子浓度和迁移率、磁场</w:t>
      </w:r>
      <w:r>
        <w:rPr>
          <w:rFonts w:ascii="宋体" w:hAnsi="宋体" w:hint="eastAsia"/>
          <w:bCs/>
          <w:sz w:val="24"/>
          <w:szCs w:val="24"/>
        </w:rPr>
        <w:t>等。</w:t>
      </w:r>
    </w:p>
    <w:p w14:paraId="039A7C18" w14:textId="77777777" w:rsidR="00A91271" w:rsidRDefault="00A91271" w:rsidP="00A91271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5897563F" w14:textId="553ED45B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（1）学习霍尔效应的物理过程及其负效应产生的原理和消除方法。</w:t>
      </w:r>
    </w:p>
    <w:p w14:paraId="40D48B33" w14:textId="66657A9A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（2）学习应用霍尔效应测量磁场的原理和方法。</w:t>
      </w:r>
    </w:p>
    <w:p w14:paraId="34ECF4FA" w14:textId="77777777" w:rsidR="00A91271" w:rsidRDefault="00A91271" w:rsidP="00A91271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二、实验仪器</w:t>
      </w:r>
    </w:p>
    <w:p w14:paraId="017EDF4F" w14:textId="262FD0A5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>霍尔效应实验组合仪。</w:t>
      </w:r>
    </w:p>
    <w:p w14:paraId="7B498DEC" w14:textId="77777777" w:rsidR="00A91271" w:rsidRDefault="00A91271" w:rsidP="00A91271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三、实验简介</w:t>
      </w:r>
    </w:p>
    <w:p w14:paraId="4FD687BA" w14:textId="74C33DCA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>霍尔传感器是利用霍尔效应制成的磁敏传感器。</w:t>
      </w:r>
    </w:p>
    <w:p w14:paraId="7421CCA6" w14:textId="4839C202" w:rsidR="00A91271" w:rsidRDefault="00A91271" w:rsidP="00EA4191">
      <w:pPr>
        <w:jc w:val="center"/>
      </w:pPr>
      <w:r>
        <w:rPr>
          <w:noProof/>
        </w:rPr>
        <w:drawing>
          <wp:inline distT="0" distB="0" distL="0" distR="0" wp14:anchorId="39501371" wp14:editId="4C934137">
            <wp:extent cx="4356100" cy="1943100"/>
            <wp:effectExtent l="0" t="0" r="635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63"/>
                    <a:stretch/>
                  </pic:blipFill>
                  <pic:spPr bwMode="auto">
                    <a:xfrm>
                      <a:off x="0" y="0"/>
                      <a:ext cx="4356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C849" w14:textId="558453C0" w:rsidR="00A91271" w:rsidRDefault="00A91271" w:rsidP="00EA419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>实验仪器如上所示，霍尔电压为</w:t>
      </w:r>
    </w:p>
    <w:p w14:paraId="6753C591" w14:textId="461C9EF2" w:rsidR="00EA4191" w:rsidRDefault="00000000" w:rsidP="00A91271">
      <w:pPr>
        <w:adjustRightInd w:val="0"/>
        <w:snapToGrid w:val="0"/>
        <w:spacing w:line="360" w:lineRule="auto"/>
        <w:ind w:firstLineChars="1373" w:firstLine="3295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color w:val="000000"/>
              <w:sz w:val="24"/>
              <w:szCs w:val="24"/>
            </w:rPr>
            <m:t>B</m:t>
          </m:r>
        </m:oMath>
      </m:oMathPara>
    </w:p>
    <w:p w14:paraId="78A87228" w14:textId="38A79133" w:rsidR="00A91271" w:rsidRPr="00EA4191" w:rsidRDefault="00A91271" w:rsidP="00EA419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 w:rsidR="00EA4191">
        <w:rPr>
          <w:rFonts w:ascii="宋体" w:hAnsi="宋体" w:hint="eastAsia"/>
          <w:color w:val="000000"/>
          <w:sz w:val="24"/>
          <w:szCs w:val="24"/>
        </w:rPr>
        <w:t>为</w:t>
      </w:r>
      <w:r>
        <w:rPr>
          <w:rFonts w:ascii="宋体" w:hAnsi="宋体" w:hint="eastAsia"/>
          <w:color w:val="000000"/>
          <w:sz w:val="24"/>
          <w:szCs w:val="24"/>
        </w:rPr>
        <w:t>传感器灵敏度；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S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为流过传感器的电流，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  <m:r>
          <w:rPr>
            <w:rFonts w:ascii="Cambria Math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为传感器感应到的磁感应强度。要利用霍尔传感器测磁场，必须先标定仪器灵敏度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。这也是实验的首要任务。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S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一般采用恒流源</w:t>
      </w:r>
      <w:r w:rsidR="00EA4191">
        <w:rPr>
          <w:rFonts w:ascii="宋体" w:hAnsi="宋体" w:hint="eastAsia"/>
          <w:color w:val="000000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</m:oMath>
      <w:r>
        <w:rPr>
          <w:rFonts w:ascii="宋体" w:hAnsi="宋体" w:hint="eastAsia"/>
          <w:color w:val="000000"/>
          <w:sz w:val="24"/>
          <w:szCs w:val="24"/>
        </w:rPr>
        <w:t>由励磁电流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激发</w:t>
      </w:r>
      <w:r w:rsidR="00EA4191">
        <w:rPr>
          <w:rFonts w:ascii="宋体" w:hAnsi="宋体" w:hint="eastAsia"/>
          <w:color w:val="000000"/>
          <w:sz w:val="24"/>
          <w:szCs w:val="24"/>
        </w:rPr>
        <w:t>，</w:t>
      </w:r>
      <w:r>
        <w:rPr>
          <w:rFonts w:ascii="宋体" w:hAnsi="宋体" w:hint="eastAsia"/>
          <w:color w:val="000000"/>
          <w:sz w:val="24"/>
          <w:szCs w:val="24"/>
        </w:rPr>
        <w:t>由公式便可测出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。为了研究霍尔传感器的稳定性及工作范围</w:t>
      </w:r>
      <w:r w:rsidR="00EA4191">
        <w:rPr>
          <w:rFonts w:ascii="宋体" w:hAnsi="宋体" w:hint="eastAsia"/>
          <w:color w:val="000000"/>
          <w:sz w:val="24"/>
          <w:szCs w:val="24"/>
        </w:rPr>
        <w:t>，</w:t>
      </w:r>
      <w:r>
        <w:rPr>
          <w:rFonts w:ascii="宋体" w:hAnsi="宋体" w:hint="eastAsia"/>
          <w:color w:val="000000"/>
          <w:sz w:val="24"/>
          <w:szCs w:val="24"/>
        </w:rPr>
        <w:t>本实验还利用霍尔传感器进行输出霍尔电压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和传感器工作电流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S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、霍尔电压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与磁感应强度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</m:oMath>
      <w:r>
        <w:rPr>
          <w:rFonts w:ascii="宋体" w:hAnsi="宋体" w:hint="eastAsia"/>
          <w:color w:val="000000"/>
          <w:sz w:val="24"/>
          <w:szCs w:val="24"/>
        </w:rPr>
        <w:t>等物理量之间关系的研究。</w:t>
      </w:r>
    </w:p>
    <w:p w14:paraId="713065A9" w14:textId="77777777" w:rsidR="00A91271" w:rsidRDefault="00A91271" w:rsidP="00A91271">
      <w:pPr>
        <w:spacing w:beforeLines="50" w:before="156" w:afterLines="50" w:after="156"/>
        <w:jc w:val="left"/>
        <w:rPr>
          <w:rFonts w:ascii="宋体" w:hAnsi="宋体"/>
          <w:b/>
          <w:bCs/>
          <w:iCs/>
          <w:sz w:val="28"/>
          <w:szCs w:val="28"/>
        </w:rPr>
      </w:pPr>
      <w:r>
        <w:rPr>
          <w:rFonts w:ascii="宋体" w:hAnsi="宋体" w:hint="eastAsia"/>
          <w:b/>
          <w:bCs/>
          <w:iCs/>
          <w:sz w:val="28"/>
          <w:szCs w:val="28"/>
        </w:rPr>
        <w:t>四、实验原理</w:t>
      </w:r>
    </w:p>
    <w:p w14:paraId="68B8EB6B" w14:textId="28A60581" w:rsidR="00A91271" w:rsidRDefault="00A91271" w:rsidP="00EA4191">
      <w:pPr>
        <w:jc w:val="center"/>
      </w:pPr>
      <w:r>
        <w:rPr>
          <w:noProof/>
        </w:rPr>
        <w:lastRenderedPageBreak/>
        <w:drawing>
          <wp:inline distT="0" distB="0" distL="0" distR="0" wp14:anchorId="048C0FA0" wp14:editId="0FA939A0">
            <wp:extent cx="2616200" cy="1778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7965" r="2252" b="9440"/>
                    <a:stretch/>
                  </pic:blipFill>
                  <pic:spPr bwMode="auto">
                    <a:xfrm>
                      <a:off x="0" y="0"/>
                      <a:ext cx="2616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D029C" w14:textId="1B762697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如图所示电子受到洛伦兹力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 w:hint="eastAsia"/>
            <w:color w:val="000000"/>
            <w:sz w:val="24"/>
            <w:szCs w:val="24"/>
          </w:rPr>
          <m:t>e</m:t>
        </m:r>
        <m:r>
          <m:rPr>
            <m:sty m:val="bi"/>
          </m:rPr>
          <w:rPr>
            <w:rFonts w:ascii="Cambria Math" w:hAnsi="Cambria Math" w:hint="eastAsia"/>
            <w:color w:val="000000"/>
            <w:sz w:val="24"/>
            <w:szCs w:val="24"/>
          </w:rPr>
          <m:t>v</m:t>
        </m:r>
        <m:r>
          <w:rPr>
            <w:rFonts w:ascii="Cambria Math" w:hAnsi="Cambria Math"/>
            <w:color w:val="000000"/>
            <w:sz w:val="24"/>
            <w:szCs w:val="24"/>
          </w:rPr>
          <m:t>×</m:t>
        </m:r>
        <m:r>
          <m:rPr>
            <m:sty m:val="bi"/>
          </m:rPr>
          <w:rPr>
            <w:rFonts w:ascii="Cambria Math" w:hAnsi="Cambria Math" w:hint="eastAsia"/>
            <w:color w:val="000000"/>
            <w:sz w:val="24"/>
            <w:szCs w:val="24"/>
          </w:rPr>
          <m:t>B</m:t>
        </m:r>
      </m:oMath>
      <w:r>
        <w:rPr>
          <w:rFonts w:ascii="宋体" w:hAnsi="宋体" w:hint="eastAsia"/>
          <w:color w:val="000000"/>
          <w:sz w:val="24"/>
          <w:szCs w:val="24"/>
        </w:rPr>
        <w:t>，由右手定则判</w:t>
      </w:r>
      <w:r w:rsidR="00BE6901">
        <w:rPr>
          <w:rFonts w:ascii="宋体" w:hAnsi="宋体" w:hint="eastAsia"/>
          <w:color w:val="000000"/>
          <w:sz w:val="24"/>
          <w:szCs w:val="24"/>
        </w:rPr>
        <w:t>定</w:t>
      </w:r>
      <w:r>
        <w:rPr>
          <w:rFonts w:ascii="宋体" w:hAnsi="宋体" w:hint="eastAsia"/>
          <w:color w:val="000000"/>
          <w:sz w:val="24"/>
          <w:szCs w:val="24"/>
        </w:rPr>
        <w:t>其方向指向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z</m:t>
        </m:r>
      </m:oMath>
      <w:r>
        <w:rPr>
          <w:rFonts w:ascii="宋体" w:hAnsi="宋体" w:hint="eastAsia"/>
          <w:color w:val="000000"/>
          <w:sz w:val="24"/>
          <w:szCs w:val="24"/>
        </w:rPr>
        <w:t>轴负方向。</w:t>
      </w:r>
      <w:r w:rsidR="00EA4191">
        <w:rPr>
          <w:rFonts w:ascii="宋体" w:hAnsi="宋体" w:hint="eastAsia"/>
          <w:color w:val="000000"/>
          <w:sz w:val="24"/>
          <w:szCs w:val="24"/>
        </w:rPr>
        <w:t>因此</w:t>
      </w:r>
      <w:r>
        <w:rPr>
          <w:rFonts w:ascii="宋体" w:hAnsi="宋体" w:hint="eastAsia"/>
          <w:color w:val="000000"/>
          <w:sz w:val="24"/>
          <w:szCs w:val="24"/>
        </w:rPr>
        <w:t>，电子聚集在下方。样本上方会多出带正电的电荷（空穴）。由此产生一个霍尔电场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，根据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ascii="宋体" w:hAnsi="宋体" w:hint="eastAsia"/>
          <w:color w:val="000000"/>
          <w:sz w:val="24"/>
          <w:szCs w:val="24"/>
        </w:rPr>
        <w:t>，在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hint="eastAsia"/>
            <w:color w:val="000000"/>
            <w:sz w:val="24"/>
            <w:szCs w:val="24"/>
          </w:rPr>
          <m:t>、</m:t>
        </m:r>
        <m:r>
          <w:rPr>
            <w:rFonts w:ascii="Cambria Math" w:hAnsi="Cambria Math" w:hint="eastAsia"/>
            <w:color w:val="000000"/>
            <w:sz w:val="24"/>
            <w:szCs w:val="24"/>
          </w:rPr>
          <m:t>A</m:t>
        </m:r>
      </m:oMath>
      <w:r>
        <w:rPr>
          <w:rFonts w:ascii="宋体" w:hAnsi="宋体" w:hint="eastAsia"/>
          <w:color w:val="000000"/>
          <w:sz w:val="24"/>
          <w:szCs w:val="24"/>
        </w:rPr>
        <w:t>面间便有霍尔电压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。随着电子在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'</m:t>
            </m:r>
          </m:sup>
        </m:sSup>
      </m:oMath>
      <w:r>
        <w:rPr>
          <w:rFonts w:ascii="宋体" w:hAnsi="宋体" w:hint="eastAsia"/>
          <w:color w:val="000000"/>
          <w:sz w:val="24"/>
          <w:szCs w:val="24"/>
        </w:rPr>
        <w:t>面的积累，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逐渐增大，最终得到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 w:hint="eastAsia"/>
            <w:color w:val="000000"/>
            <w:sz w:val="24"/>
            <w:szCs w:val="24"/>
          </w:rPr>
          <m:t>e</m:t>
        </m:r>
        <m:r>
          <m:rPr>
            <m:sty m:val="bi"/>
          </m:rPr>
          <w:rPr>
            <w:rFonts w:ascii="Cambria Math" w:hAnsi="Cambria Math" w:hint="eastAsia"/>
            <w:color w:val="000000"/>
            <w:sz w:val="24"/>
            <w:szCs w:val="24"/>
          </w:rPr>
          <m:t>v</m:t>
        </m:r>
        <m:r>
          <w:rPr>
            <w:rFonts w:ascii="Cambria Math" w:hAnsi="Cambria Math"/>
            <w:color w:val="000000"/>
            <w:sz w:val="24"/>
            <w:szCs w:val="24"/>
          </w:rPr>
          <m:t>×</m:t>
        </m:r>
        <m:r>
          <m:rPr>
            <m:sty m:val="bi"/>
          </m:rPr>
          <w:rPr>
            <w:rFonts w:ascii="Cambria Math" w:hAnsi="Cambria Math" w:hint="eastAsia"/>
            <w:color w:val="00000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r>
          <w:rPr>
            <w:rFonts w:ascii="Cambria Math" w:hAnsi="Cambria Math" w:hint="eastAsia"/>
            <w:color w:val="000000"/>
            <w:sz w:val="24"/>
            <w:szCs w:val="24"/>
          </w:rPr>
          <m:t>e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sub>
        </m:sSub>
      </m:oMath>
      <w:r w:rsidR="00BE6901">
        <w:rPr>
          <w:noProof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，最终电子处于动态平衡。</w:t>
      </w:r>
    </w:p>
    <w:p w14:paraId="7D9A0059" w14:textId="1EB329E7" w:rsidR="00A91271" w:rsidRDefault="00BE690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="00A91271">
        <w:rPr>
          <w:rFonts w:ascii="宋体" w:hAnsi="宋体" w:hint="eastAsia"/>
          <w:color w:val="000000"/>
          <w:sz w:val="24"/>
          <w:szCs w:val="24"/>
        </w:rPr>
        <w:t>设N型半导体的载流子浓度为n，流过半导体样品的电流密度为</w:t>
      </w:r>
    </w:p>
    <w:p w14:paraId="180C42D5" w14:textId="47B0CC24" w:rsidR="00A91271" w:rsidRDefault="00BE6901" w:rsidP="00BE6901"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/>
              <w:sz w:val="24"/>
              <w:szCs w:val="24"/>
            </w:rPr>
            <m:t>j</m:t>
          </m:r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hint="eastAsia"/>
              <w:color w:val="000000"/>
              <w:sz w:val="24"/>
              <w:szCs w:val="24"/>
            </w:rPr>
            <m:t>env</m:t>
          </m:r>
        </m:oMath>
      </m:oMathPara>
    </w:p>
    <w:p w14:paraId="1D6E1747" w14:textId="77777777" w:rsidR="00BE690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则</w:t>
      </w:r>
    </w:p>
    <w:p w14:paraId="296C9975" w14:textId="237FBBA3" w:rsidR="00A91271" w:rsidRDefault="00BE690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/>
              <w:sz w:val="24"/>
              <w:szCs w:val="24"/>
            </w:rPr>
            <m:t>v</m:t>
          </m:r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ne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bdne</m:t>
              </m:r>
            </m:den>
          </m:f>
        </m:oMath>
      </m:oMathPara>
    </w:p>
    <w:p w14:paraId="106B1955" w14:textId="77777777" w:rsidR="00BE690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令</w:t>
      </w:r>
    </w:p>
    <w:p w14:paraId="4647DA32" w14:textId="72DFD7EA" w:rsidR="00A91271" w:rsidRDefault="00000000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en</m:t>
              </m:r>
            </m:den>
          </m:f>
        </m:oMath>
      </m:oMathPara>
    </w:p>
    <w:p w14:paraId="0269E31A" w14:textId="77777777" w:rsidR="00BE690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得</w:t>
      </w:r>
    </w:p>
    <w:p w14:paraId="4D8A8EF3" w14:textId="2299D415" w:rsidR="00A91271" w:rsidRDefault="00000000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end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d</m:t>
              </m:r>
            </m:den>
          </m:f>
        </m:oMath>
      </m:oMathPara>
    </w:p>
    <w:p w14:paraId="63F49ECC" w14:textId="77777777" w:rsidR="0030174E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称为霍尔系数，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是</w:t>
      </w:r>
      <w:r w:rsidR="00BE6901">
        <w:rPr>
          <w:rFonts w:ascii="宋体" w:hAnsi="宋体" w:hint="eastAsia"/>
          <w:color w:val="000000"/>
          <w:sz w:val="24"/>
          <w:szCs w:val="24"/>
        </w:rPr>
        <w:t>反映</w:t>
      </w:r>
      <w:r>
        <w:rPr>
          <w:rFonts w:ascii="宋体" w:hAnsi="宋体" w:hint="eastAsia"/>
          <w:color w:val="000000"/>
          <w:sz w:val="24"/>
          <w:szCs w:val="24"/>
        </w:rPr>
        <w:t>霍尔效应强弱的重要参数，与材料中载流子的运动机理密切相关。在实际应用中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计算式常写成</w:t>
      </w:r>
    </w:p>
    <w:p w14:paraId="6963F171" w14:textId="22A30B48" w:rsidR="00A91271" w:rsidRDefault="00000000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color w:val="000000"/>
              <w:sz w:val="24"/>
              <w:szCs w:val="24"/>
            </w:rPr>
            <m:t>B</m:t>
          </m:r>
        </m:oMath>
      </m:oMathPara>
    </w:p>
    <w:p w14:paraId="3A326301" w14:textId="60F963A1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d</m:t>
            </m:r>
          </m:den>
        </m:f>
      </m:oMath>
      <w:r>
        <w:rPr>
          <w:rFonts w:ascii="宋体" w:hAnsi="宋体" w:hint="eastAsia"/>
          <w:color w:val="000000"/>
          <w:sz w:val="24"/>
          <w:szCs w:val="24"/>
        </w:rPr>
        <w:t>称为霍尔元件的灵敏度。</w:t>
      </w:r>
    </w:p>
    <w:p w14:paraId="3A0CE6DE" w14:textId="5A6FF632" w:rsidR="00A91271" w:rsidRDefault="0030174E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="00A91271">
        <w:rPr>
          <w:rFonts w:ascii="宋体" w:hAnsi="宋体" w:hint="eastAsia"/>
          <w:color w:val="000000"/>
          <w:sz w:val="24"/>
          <w:szCs w:val="24"/>
        </w:rPr>
        <w:t>上述情况是在理想状况下才成立的。但除了霍尔效应外，还存在着其他因素引起的几种副效应，形成测量中的系统误差。实验分析表明，这些副效应有的与流过霍尔元件的工作电流的方向和磁场方向有关，在测量过程中只要按要求改变工作电流方向和磁场方向，就可以减少或消除这些副效应的影响。</w:t>
      </w:r>
    </w:p>
    <w:p w14:paraId="332A069E" w14:textId="501AAA06" w:rsidR="00A91271" w:rsidRPr="000475D8" w:rsidRDefault="00A91271" w:rsidP="000475D8">
      <w:pPr>
        <w:adjustRightInd w:val="0"/>
        <w:snapToGrid w:val="0"/>
        <w:spacing w:line="360" w:lineRule="auto"/>
        <w:rPr>
          <w:noProof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RL</m:t>
            </m:r>
          </m:sub>
        </m:sSub>
      </m:oMath>
      <w:r w:rsidR="0030174E">
        <w:rPr>
          <w:rFonts w:hint="eastAsia"/>
          <w:noProof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为副效应产生的四个电压，它们的符号与磁场、电流方向有关。在测量过程中分别改变电流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I</m:t>
        </m:r>
      </m:oMath>
      <w:r>
        <w:rPr>
          <w:rFonts w:ascii="宋体" w:hAnsi="宋体" w:hint="eastAsia"/>
          <w:color w:val="000000"/>
          <w:sz w:val="24"/>
          <w:szCs w:val="24"/>
        </w:rPr>
        <w:t>和磁场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</m:oMath>
      <w:r>
        <w:rPr>
          <w:rFonts w:ascii="宋体" w:hAnsi="宋体" w:hint="eastAsia"/>
          <w:color w:val="000000"/>
          <w:sz w:val="24"/>
          <w:szCs w:val="24"/>
        </w:rPr>
        <w:t>的方向，有</w:t>
      </w:r>
    </w:p>
    <w:p w14:paraId="10CC746B" w14:textId="39065EB4" w:rsidR="0030174E" w:rsidRPr="0030174E" w:rsidRDefault="0030174E" w:rsidP="00A9127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w:lastRenderedPageBreak/>
            <m:t>+</m:t>
          </m:r>
          <m:r>
            <w:rPr>
              <w:rFonts w:ascii="Cambria Math" w:hAnsi="Cambria Math" w:hint="eastAsia"/>
              <w:color w:val="000000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：</m:t>
          </m:r>
          <m:r>
            <w:rPr>
              <w:rFonts w:ascii="Cambria Math" w:hAnsi="Cambria Math"/>
              <w:color w:val="000000"/>
              <w:sz w:val="24"/>
              <w:szCs w:val="24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</m:oMath>
      </m:oMathPara>
    </w:p>
    <w:p w14:paraId="4617C627" w14:textId="559880DF" w:rsidR="0030174E" w:rsidRPr="0030174E" w:rsidRDefault="0030174E" w:rsidP="0030174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w:rPr>
              <w:rFonts w:ascii="Cambria Math" w:hAnsi="Cambria Math" w:hint="eastAsia"/>
              <w:color w:val="000000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：</m:t>
          </m:r>
          <m:r>
            <w:rPr>
              <w:rFonts w:ascii="Cambria Math" w:hAnsi="Cambria Math"/>
              <w:color w:val="000000"/>
              <w:sz w:val="24"/>
              <w:szCs w:val="24"/>
            </w:rPr>
            <m:t xml:space="preserve">                         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</m:oMath>
      </m:oMathPara>
    </w:p>
    <w:p w14:paraId="2EF28EDC" w14:textId="282AA483" w:rsidR="0030174E" w:rsidRPr="0030174E" w:rsidRDefault="0030174E" w:rsidP="0030174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r>
            <w:rPr>
              <w:rFonts w:ascii="Cambria Math" w:hAnsi="Cambria Math" w:hint="eastAsia"/>
              <w:color w:val="000000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：</m:t>
          </m:r>
          <m:r>
            <w:rPr>
              <w:rFonts w:ascii="Cambria Math" w:hAnsi="Cambria Math"/>
              <w:color w:val="000000"/>
              <w:sz w:val="24"/>
              <w:szCs w:val="24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</m:oMath>
      </m:oMathPara>
    </w:p>
    <w:p w14:paraId="3AA0CE51" w14:textId="23CCD969" w:rsidR="0030174E" w:rsidRPr="0030174E" w:rsidRDefault="0030174E" w:rsidP="0030174E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：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                        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RL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Fonts w:ascii="宋体" w:hAnsi="宋体"/>
          <w:color w:val="000000"/>
          <w:sz w:val="24"/>
          <w:szCs w:val="24"/>
        </w:rPr>
        <w:t xml:space="preserve"> </w:t>
      </w:r>
    </w:p>
    <w:p w14:paraId="6E4CAA98" w14:textId="77777777" w:rsidR="00A91271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由上述四个式子可得</w:t>
      </w:r>
    </w:p>
    <w:p w14:paraId="0E398933" w14:textId="026B3A0F" w:rsidR="00A91271" w:rsidRPr="000475D8" w:rsidRDefault="00000000" w:rsidP="00A91271">
      <w:pPr>
        <w:adjustRightInd w:val="0"/>
        <w:snapToGrid w:val="0"/>
        <w:spacing w:line="360" w:lineRule="auto"/>
        <w:rPr>
          <w:rFonts w:ascii="宋体" w:hAnsi="宋体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</m:t>
              </m:r>
            </m:sub>
          </m:sSub>
        </m:oMath>
      </m:oMathPara>
    </w:p>
    <w:p w14:paraId="6F78D95F" w14:textId="77777777" w:rsidR="000475D8" w:rsidRDefault="00A91271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只要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</m:oMath>
      <w:r>
        <w:rPr>
          <w:rFonts w:ascii="宋体" w:hAnsi="宋体" w:hint="eastAsia"/>
          <w:color w:val="000000"/>
          <w:sz w:val="24"/>
          <w:szCs w:val="24"/>
        </w:rPr>
        <w:t>不是太小，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E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一般比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color w:val="000000"/>
          <w:sz w:val="24"/>
          <w:szCs w:val="24"/>
        </w:rPr>
        <w:t>小得多，在误差允许的范围内可以略去，故得</w:t>
      </w:r>
    </w:p>
    <w:p w14:paraId="5436F0FF" w14:textId="2E1179C2" w:rsidR="00A91271" w:rsidRPr="000475D8" w:rsidRDefault="00000000" w:rsidP="00A9127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5AC85A1A" w14:textId="77777777" w:rsidR="00A91271" w:rsidRDefault="00A91271" w:rsidP="00A91271">
      <w:pPr>
        <w:spacing w:beforeLines="50" w:before="156" w:afterLines="50" w:after="156"/>
        <w:jc w:val="left"/>
        <w:rPr>
          <w:rFonts w:ascii="宋体" w:hAnsi="宋体"/>
          <w:b/>
          <w:bCs/>
          <w:iCs/>
          <w:sz w:val="28"/>
          <w:szCs w:val="28"/>
        </w:rPr>
      </w:pPr>
      <w:r>
        <w:rPr>
          <w:rFonts w:ascii="宋体" w:hAnsi="宋体" w:hint="eastAsia"/>
          <w:b/>
          <w:bCs/>
          <w:iCs/>
          <w:sz w:val="28"/>
          <w:szCs w:val="28"/>
        </w:rPr>
        <w:t>五、实验过程和步骤</w:t>
      </w:r>
    </w:p>
    <w:p w14:paraId="43C0B545" w14:textId="27605C37" w:rsidR="00A91271" w:rsidRDefault="000475D8" w:rsidP="00A91271">
      <w:pPr>
        <w:adjustRightInd w:val="0"/>
        <w:snapToGrid w:val="0"/>
        <w:spacing w:line="360" w:lineRule="auto"/>
        <w:rPr>
          <w:rFonts w:ascii="Cambria Math" w:hAnsi="Cambria Math"/>
          <w:iCs/>
          <w:color w:val="000000"/>
          <w:sz w:val="24"/>
          <w:szCs w:val="24"/>
        </w:rPr>
      </w:pPr>
      <w:r w:rsidRPr="008130F6">
        <w:rPr>
          <w:rFonts w:ascii="宋体" w:hAnsi="宋体"/>
          <w:b/>
          <w:bCs/>
          <w:color w:val="000000"/>
          <w:sz w:val="24"/>
          <w:szCs w:val="24"/>
        </w:rPr>
        <w:t>1.</w:t>
      </w:r>
      <w:r w:rsidRPr="000475D8">
        <w:rPr>
          <w:rFonts w:ascii="宋体" w:hAnsi="宋体" w:hint="eastAsia"/>
          <w:iCs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iCs/>
          <w:color w:val="000000"/>
          <w:sz w:val="24"/>
          <w:szCs w:val="24"/>
        </w:rPr>
        <w:t>测定仪器的霍尔灵敏度</w:t>
      </w:r>
    </w:p>
    <w:p w14:paraId="52F6F354" w14:textId="3AF39D98" w:rsidR="00A91271" w:rsidRPr="002471E8" w:rsidRDefault="00A91271" w:rsidP="00A91271">
      <w:pPr>
        <w:adjustRightInd w:val="0"/>
        <w:snapToGrid w:val="0"/>
        <w:spacing w:line="360" w:lineRule="auto"/>
        <w:rPr>
          <w:iCs/>
          <w:noProof/>
          <w:color w:val="000000"/>
          <w:sz w:val="24"/>
          <w:szCs w:val="24"/>
        </w:rPr>
      </w:pPr>
      <w:r>
        <w:rPr>
          <w:rFonts w:ascii="Cambria Math" w:hAnsi="Cambria Math" w:hint="eastAsia"/>
          <w:iCs/>
          <w:color w:val="000000"/>
          <w:sz w:val="24"/>
          <w:szCs w:val="24"/>
        </w:rPr>
        <w:t xml:space="preserve">   </w:t>
      </w:r>
      <w:r>
        <w:rPr>
          <w:rFonts w:ascii="宋体" w:hAnsi="宋体" w:hint="eastAsia"/>
          <w:iCs/>
          <w:color w:val="000000"/>
          <w:sz w:val="24"/>
          <w:szCs w:val="24"/>
        </w:rPr>
        <w:t>预热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5min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后，测量霍尔传感器的不等位电压，一般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≈3</m:t>
        </m:r>
        <m:r>
          <w:rPr>
            <w:rFonts w:ascii="Cambria Math" w:hAnsi="Cambria Math" w:hint="eastAsia"/>
            <w:color w:val="000000"/>
            <w:sz w:val="24"/>
            <w:szCs w:val="24"/>
          </w:rPr>
          <m:t>mV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。该电位可以通过调零旋钮消除。调节励磁电流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=0.2A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，工作电流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=10mA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，按顺序将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B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I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换向，记录相应的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Fonts w:ascii="宋体" w:hAnsi="宋体" w:hint="eastAsia"/>
          <w:iCs/>
          <w:color w:val="000000"/>
          <w:sz w:val="24"/>
          <w:szCs w:val="24"/>
        </w:rPr>
        <w:t>，代入公式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M</m:t>
                </m:r>
              </m:sub>
            </m:sSub>
          </m:den>
        </m:f>
      </m:oMath>
      <w:r>
        <w:rPr>
          <w:rFonts w:ascii="宋体" w:hAnsi="宋体" w:hint="eastAsia"/>
          <w:iCs/>
          <w:color w:val="000000"/>
          <w:sz w:val="24"/>
          <w:szCs w:val="24"/>
        </w:rPr>
        <w:t>算出霍尔灵敏度，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宋体" w:hAnsi="宋体" w:hint="eastAsia"/>
          <w:iCs/>
          <w:color w:val="000000"/>
          <w:sz w:val="24"/>
          <w:szCs w:val="24"/>
        </w:rPr>
        <w:t>为线圈上的励磁系数。</w:t>
      </w:r>
    </w:p>
    <w:p w14:paraId="66E1C07E" w14:textId="767738B4" w:rsidR="00A91271" w:rsidRPr="002471E8" w:rsidRDefault="000475D8" w:rsidP="00A91271">
      <w:pPr>
        <w:adjustRightInd w:val="0"/>
        <w:snapToGrid w:val="0"/>
        <w:spacing w:line="360" w:lineRule="auto"/>
        <w:rPr>
          <w:iCs/>
          <w:noProof/>
          <w:color w:val="00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t>2</w:t>
      </w:r>
      <w:r w:rsidRPr="008130F6">
        <w:rPr>
          <w:rFonts w:ascii="宋体" w:hAnsi="宋体"/>
          <w:b/>
          <w:bCs/>
          <w:color w:val="000000"/>
          <w:sz w:val="24"/>
          <w:szCs w:val="24"/>
        </w:rPr>
        <w:t>.</w:t>
      </w:r>
      <w:r w:rsidR="00A91271">
        <w:rPr>
          <w:rFonts w:ascii="宋体" w:hAnsi="宋体" w:hint="eastAsia"/>
          <w:iCs/>
          <w:color w:val="000000"/>
          <w:sz w:val="24"/>
          <w:szCs w:val="24"/>
        </w:rPr>
        <w:t>绘制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noProof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noProof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noProof/>
                <w:color w:val="000000"/>
                <w:sz w:val="24"/>
                <w:szCs w:val="24"/>
              </w:rPr>
              <m:t>M</m:t>
            </m:r>
          </m:sub>
        </m:sSub>
      </m:oMath>
      <w:r w:rsidR="00A91271">
        <w:rPr>
          <w:rFonts w:ascii="宋体" w:hAnsi="宋体" w:hint="eastAsia"/>
          <w:iCs/>
          <w:color w:val="000000"/>
          <w:sz w:val="24"/>
          <w:szCs w:val="24"/>
        </w:rPr>
        <w:t>曲线</w:t>
      </w:r>
    </w:p>
    <w:p w14:paraId="62DF28FB" w14:textId="44E10387" w:rsidR="00A91271" w:rsidRDefault="00A91271" w:rsidP="00A91271">
      <w:pPr>
        <w:adjustRightInd w:val="0"/>
        <w:snapToGrid w:val="0"/>
        <w:spacing w:line="360" w:lineRule="auto"/>
        <w:rPr>
          <w:rFonts w:ascii="Cambria Math" w:hAnsi="Cambria Math"/>
          <w:iCs/>
          <w:color w:val="000000"/>
          <w:sz w:val="24"/>
          <w:szCs w:val="24"/>
        </w:rPr>
      </w:pPr>
      <w:r>
        <w:rPr>
          <w:rFonts w:ascii="Cambria Math" w:hAnsi="Cambria Math" w:hint="eastAsia"/>
          <w:iCs/>
          <w:color w:val="000000"/>
          <w:sz w:val="24"/>
          <w:szCs w:val="24"/>
        </w:rPr>
        <w:t xml:space="preserve">   </w:t>
      </w:r>
      <w:r>
        <w:rPr>
          <w:rFonts w:ascii="宋体" w:hAnsi="宋体" w:hint="eastAsia"/>
          <w:iCs/>
          <w:color w:val="000000"/>
          <w:sz w:val="24"/>
          <w:szCs w:val="24"/>
        </w:rPr>
        <w:t>调节霍尔传感器位置使</w:t>
      </w:r>
      <w:r w:rsidR="002471E8">
        <w:rPr>
          <w:rFonts w:ascii="宋体" w:hAnsi="宋体" w:hint="eastAsia"/>
          <w:iCs/>
          <w:color w:val="000000"/>
          <w:sz w:val="24"/>
          <w:szCs w:val="24"/>
        </w:rPr>
        <w:t>其</w:t>
      </w:r>
      <w:r>
        <w:rPr>
          <w:rFonts w:ascii="宋体" w:hAnsi="宋体" w:hint="eastAsia"/>
          <w:iCs/>
          <w:color w:val="000000"/>
          <w:sz w:val="24"/>
          <w:szCs w:val="24"/>
        </w:rPr>
        <w:t>在电磁铁气隙最外边。调节霍尔工作电流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=5mA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，改变励磁电流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hint="eastAsia"/>
            <w:color w:val="000000"/>
            <w:sz w:val="24"/>
            <w:szCs w:val="24"/>
          </w:rPr>
          <m:t>=0~1000mA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，采用正反方向测量输出霍尔电压，并计</w:t>
      </w:r>
      <w:r w:rsidR="002471E8">
        <w:rPr>
          <w:rFonts w:ascii="宋体" w:hAnsi="宋体" w:hint="eastAsia"/>
          <w:iCs/>
          <w:color w:val="000000"/>
          <w:sz w:val="24"/>
          <w:szCs w:val="24"/>
        </w:rPr>
        <w:t>录。</w:t>
      </w:r>
    </w:p>
    <w:p w14:paraId="26342131" w14:textId="2B31AA5C" w:rsidR="00A91271" w:rsidRDefault="002471E8" w:rsidP="00A91271">
      <w:pPr>
        <w:adjustRightInd w:val="0"/>
        <w:snapToGrid w:val="0"/>
        <w:spacing w:line="360" w:lineRule="auto"/>
        <w:rPr>
          <w:rFonts w:ascii="Cambria Math" w:hAnsi="Cambria Math"/>
          <w:iCs/>
          <w:color w:val="00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t>3</w:t>
      </w:r>
      <w:r w:rsidRPr="008130F6">
        <w:rPr>
          <w:rFonts w:ascii="宋体" w:hAnsi="宋体"/>
          <w:b/>
          <w:bCs/>
          <w:color w:val="000000"/>
          <w:sz w:val="24"/>
          <w:szCs w:val="24"/>
        </w:rPr>
        <w:t>.</w:t>
      </w:r>
      <w:r w:rsidR="00A91271">
        <w:rPr>
          <w:rFonts w:ascii="宋体" w:hAnsi="宋体" w:hint="eastAsia"/>
          <w:iCs/>
          <w:color w:val="000000"/>
          <w:sz w:val="24"/>
          <w:szCs w:val="24"/>
        </w:rPr>
        <w:t>绘制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S</m:t>
            </m:r>
          </m:sub>
        </m:sSub>
      </m:oMath>
      <w:r w:rsidR="00A91271">
        <w:rPr>
          <w:rFonts w:ascii="宋体" w:hAnsi="宋体" w:hint="eastAsia"/>
          <w:iCs/>
          <w:color w:val="000000"/>
          <w:sz w:val="24"/>
          <w:szCs w:val="24"/>
        </w:rPr>
        <w:t>曲线</w:t>
      </w:r>
    </w:p>
    <w:p w14:paraId="5234C410" w14:textId="7CFD9647" w:rsidR="00C54A74" w:rsidRDefault="00A91271" w:rsidP="002471E8">
      <w:pPr>
        <w:adjustRightInd w:val="0"/>
        <w:snapToGrid w:val="0"/>
        <w:spacing w:line="360" w:lineRule="auto"/>
        <w:rPr>
          <w:rFonts w:ascii="宋体" w:hAnsi="宋体"/>
          <w:iCs/>
          <w:color w:val="000000"/>
          <w:sz w:val="24"/>
          <w:szCs w:val="24"/>
        </w:rPr>
      </w:pPr>
      <w:r>
        <w:rPr>
          <w:rFonts w:ascii="Cambria Math" w:hAnsi="Cambria Math" w:hint="eastAsia"/>
          <w:iCs/>
          <w:color w:val="000000"/>
          <w:sz w:val="24"/>
          <w:szCs w:val="24"/>
        </w:rPr>
        <w:t xml:space="preserve">   </w:t>
      </w:r>
      <w:r>
        <w:rPr>
          <w:rFonts w:ascii="宋体" w:hAnsi="宋体" w:hint="eastAsia"/>
          <w:iCs/>
          <w:color w:val="000000"/>
          <w:sz w:val="24"/>
          <w:szCs w:val="24"/>
        </w:rPr>
        <w:t>调节霍尔传感器位置使霍尔传感器在电磁铁气隙最外边。保持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宋体" w:hAnsi="宋体" w:hint="eastAsia"/>
          <w:iCs/>
          <w:color w:val="000000"/>
          <w:sz w:val="24"/>
          <w:szCs w:val="24"/>
        </w:rPr>
        <w:t>绝对值不变（取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=±0.600</m:t>
        </m:r>
        <m:r>
          <w:rPr>
            <w:rFonts w:ascii="Cambria Math" w:hAnsi="Cambria Math" w:hint="eastAsia"/>
            <w:color w:val="000000"/>
            <w:sz w:val="24"/>
            <w:szCs w:val="24"/>
          </w:rPr>
          <m:t>A</m:t>
        </m:r>
      </m:oMath>
      <w:r>
        <w:rPr>
          <w:rFonts w:ascii="宋体" w:hAnsi="宋体" w:hint="eastAsia"/>
          <w:iCs/>
          <w:color w:val="000000"/>
          <w:sz w:val="24"/>
          <w:szCs w:val="24"/>
        </w:rPr>
        <w:t>），改变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24"/>
              </w:rPr>
              <m:t>S</m:t>
            </m:r>
          </m:sub>
        </m:sSub>
      </m:oMath>
      <w:r>
        <w:rPr>
          <w:rFonts w:ascii="宋体" w:hAnsi="宋体" w:hint="eastAsia"/>
          <w:iCs/>
          <w:color w:val="000000"/>
          <w:sz w:val="24"/>
          <w:szCs w:val="24"/>
        </w:rPr>
        <w:t>的取值范围为</w:t>
      </w:r>
      <m:oMath>
        <m:r>
          <w:rPr>
            <w:rFonts w:ascii="Cambria Math" w:hAnsi="Cambria Math"/>
            <w:color w:val="000000"/>
            <w:sz w:val="24"/>
            <w:szCs w:val="24"/>
          </w:rPr>
          <m:t>±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0.50~5.00</m:t>
            </m:r>
          </m:e>
        </m:d>
        <m:r>
          <w:rPr>
            <w:rFonts w:ascii="Cambria Math" w:hAnsi="Cambria Math" w:hint="eastAsia"/>
            <w:color w:val="000000"/>
            <w:sz w:val="24"/>
            <w:szCs w:val="24"/>
          </w:rPr>
          <m:t>mA</m:t>
        </m:r>
      </m:oMath>
      <w:r w:rsidR="002471E8">
        <w:rPr>
          <w:rFonts w:ascii="宋体" w:hAnsi="宋体" w:hint="eastAsia"/>
          <w:iCs/>
          <w:color w:val="000000"/>
          <w:sz w:val="24"/>
          <w:szCs w:val="24"/>
        </w:rPr>
        <w:t>，，并记录。</w:t>
      </w:r>
    </w:p>
    <w:p w14:paraId="39330CA0" w14:textId="77777777" w:rsidR="00382BDA" w:rsidRDefault="00382BDA" w:rsidP="00382BDA">
      <w:pPr>
        <w:spacing w:beforeLines="50" w:before="156" w:afterLines="50" w:after="156"/>
        <w:jc w:val="left"/>
        <w:rPr>
          <w:rFonts w:ascii="宋体" w:hAnsi="宋体"/>
          <w:b/>
          <w:bCs/>
          <w:iCs/>
          <w:sz w:val="28"/>
          <w:szCs w:val="28"/>
        </w:rPr>
      </w:pPr>
      <w:bookmarkStart w:id="0" w:name="_Hlk85401965"/>
      <w:r>
        <w:rPr>
          <w:rFonts w:ascii="宋体" w:hAnsi="宋体" w:hint="eastAsia"/>
          <w:b/>
          <w:bCs/>
          <w:iCs/>
          <w:sz w:val="28"/>
          <w:szCs w:val="28"/>
        </w:rPr>
        <w:t>八</w:t>
      </w:r>
      <w:r w:rsidRPr="00C6283B">
        <w:rPr>
          <w:rFonts w:ascii="宋体" w:hAnsi="宋体" w:hint="eastAsia"/>
          <w:b/>
          <w:bCs/>
          <w:iCs/>
          <w:sz w:val="28"/>
          <w:szCs w:val="28"/>
        </w:rPr>
        <w:t>、数据处理</w:t>
      </w:r>
    </w:p>
    <w:p w14:paraId="76783714" w14:textId="77777777" w:rsidR="00382BDA" w:rsidRPr="005F0927" w:rsidRDefault="00382BDA" w:rsidP="00382BDA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 w:rsidRPr="005F0927">
        <w:rPr>
          <w:rFonts w:ascii="宋体" w:hAnsi="宋体" w:hint="eastAsia"/>
          <w:iCs/>
          <w:sz w:val="24"/>
          <w:szCs w:val="24"/>
        </w:rPr>
        <w:t>1.数据记录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04"/>
        <w:gridCol w:w="1104"/>
        <w:gridCol w:w="1104"/>
        <w:gridCol w:w="1105"/>
        <w:gridCol w:w="2891"/>
      </w:tblGrid>
      <w:tr w:rsidR="00382BDA" w14:paraId="0ADAF535" w14:textId="77777777" w:rsidTr="001A7A57">
        <w:tc>
          <w:tcPr>
            <w:tcW w:w="988" w:type="dxa"/>
            <w:vAlign w:val="center"/>
          </w:tcPr>
          <w:p w14:paraId="7CE5FC1D" w14:textId="77777777" w:rsidR="00382BDA" w:rsidRPr="009400E3" w:rsidRDefault="00000000" w:rsidP="001A7A57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04" w:type="dxa"/>
            <w:vAlign w:val="center"/>
          </w:tcPr>
          <w:p w14:paraId="1E05DC7F" w14:textId="77777777" w:rsidR="00382BDA" w:rsidRPr="009400E3" w:rsidRDefault="00000000" w:rsidP="001A7A57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mV</m:t>
                    </m:r>
                  </m:e>
                </m:d>
              </m:oMath>
            </m:oMathPara>
          </w:p>
          <w:p w14:paraId="61E8C6A2" w14:textId="77777777" w:rsidR="00382BDA" w:rsidRPr="009400E3" w:rsidRDefault="00382BDA" w:rsidP="001A7A5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</m:oMath>
            <w:r w:rsidRPr="009400E3">
              <w:rPr>
                <w:rFonts w:ascii="宋体" w:hAnsi="宋体"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</w:p>
        </w:tc>
        <w:tc>
          <w:tcPr>
            <w:tcW w:w="1104" w:type="dxa"/>
            <w:vAlign w:val="center"/>
          </w:tcPr>
          <w:p w14:paraId="3A190E2B" w14:textId="77777777" w:rsidR="00382BDA" w:rsidRPr="009400E3" w:rsidRDefault="00000000" w:rsidP="001A7A57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mV</m:t>
                    </m:r>
                  </m:e>
                </m:d>
              </m:oMath>
            </m:oMathPara>
          </w:p>
          <w:p w14:paraId="6E414EE0" w14:textId="77777777" w:rsidR="00382BDA" w:rsidRPr="009400E3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m:oMath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</m:oMath>
            <w:r w:rsidRPr="009400E3">
              <w:rPr>
                <w:rFonts w:ascii="宋体" w:hAnsi="宋体"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</w:p>
        </w:tc>
        <w:tc>
          <w:tcPr>
            <w:tcW w:w="1104" w:type="dxa"/>
            <w:vAlign w:val="center"/>
          </w:tcPr>
          <w:p w14:paraId="5A7BDD9C" w14:textId="77777777" w:rsidR="00382BDA" w:rsidRPr="009400E3" w:rsidRDefault="00000000" w:rsidP="001A7A57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mV</m:t>
                    </m:r>
                  </m:e>
                </m:d>
              </m:oMath>
            </m:oMathPara>
          </w:p>
          <w:p w14:paraId="5CF19BC9" w14:textId="77777777" w:rsidR="00382BDA" w:rsidRPr="009400E3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B</m:t>
              </m:r>
            </m:oMath>
            <w:r w:rsidRPr="009400E3">
              <w:rPr>
                <w:rFonts w:ascii="宋体" w:hAnsi="宋体"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</w:p>
        </w:tc>
        <w:tc>
          <w:tcPr>
            <w:tcW w:w="1105" w:type="dxa"/>
            <w:vAlign w:val="center"/>
          </w:tcPr>
          <w:p w14:paraId="3BF2605C" w14:textId="77777777" w:rsidR="00382BDA" w:rsidRPr="009400E3" w:rsidRDefault="00000000" w:rsidP="001A7A57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mV</m:t>
                    </m:r>
                  </m:e>
                </m:d>
              </m:oMath>
            </m:oMathPara>
          </w:p>
          <w:p w14:paraId="5C678A4E" w14:textId="77777777" w:rsidR="00382BDA" w:rsidRPr="009400E3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B</m:t>
              </m:r>
            </m:oMath>
            <w:r w:rsidRPr="009400E3">
              <w:rPr>
                <w:rFonts w:ascii="宋体" w:hAnsi="宋体"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oMath>
          </w:p>
        </w:tc>
        <w:tc>
          <w:tcPr>
            <w:tcW w:w="2891" w:type="dxa"/>
            <w:vAlign w:val="center"/>
          </w:tcPr>
          <w:p w14:paraId="0B31A6DC" w14:textId="77777777" w:rsidR="00382BDA" w:rsidRPr="009400E3" w:rsidRDefault="00000000" w:rsidP="001A7A57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mV</m:t>
                    </m:r>
                  </m:e>
                </m:d>
              </m:oMath>
            </m:oMathPara>
          </w:p>
        </w:tc>
      </w:tr>
      <w:tr w:rsidR="00382BDA" w14:paraId="6E6F4914" w14:textId="77777777" w:rsidTr="001A7A57">
        <w:tc>
          <w:tcPr>
            <w:tcW w:w="988" w:type="dxa"/>
            <w:vAlign w:val="center"/>
          </w:tcPr>
          <w:p w14:paraId="0CFD96F9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14:paraId="77958214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0.31</w:t>
            </w:r>
          </w:p>
        </w:tc>
        <w:tc>
          <w:tcPr>
            <w:tcW w:w="1104" w:type="dxa"/>
            <w:vAlign w:val="center"/>
          </w:tcPr>
          <w:p w14:paraId="3DAC3F3D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.52</w:t>
            </w:r>
          </w:p>
        </w:tc>
        <w:tc>
          <w:tcPr>
            <w:tcW w:w="1104" w:type="dxa"/>
            <w:vAlign w:val="center"/>
          </w:tcPr>
          <w:p w14:paraId="1402D84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.47</w:t>
            </w:r>
          </w:p>
        </w:tc>
        <w:tc>
          <w:tcPr>
            <w:tcW w:w="1105" w:type="dxa"/>
            <w:vAlign w:val="center"/>
          </w:tcPr>
          <w:p w14:paraId="4C311DAC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0.26</w:t>
            </w:r>
          </w:p>
        </w:tc>
        <w:tc>
          <w:tcPr>
            <w:tcW w:w="2891" w:type="dxa"/>
            <w:vAlign w:val="center"/>
          </w:tcPr>
          <w:p w14:paraId="134C3A8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.105</w:t>
            </w:r>
          </w:p>
        </w:tc>
      </w:tr>
      <w:tr w:rsidR="00382BDA" w14:paraId="6A868207" w14:textId="77777777" w:rsidTr="001A7A57">
        <w:tc>
          <w:tcPr>
            <w:tcW w:w="988" w:type="dxa"/>
            <w:vAlign w:val="center"/>
          </w:tcPr>
          <w:p w14:paraId="3E5368E5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.060</w:t>
            </w:r>
          </w:p>
        </w:tc>
        <w:tc>
          <w:tcPr>
            <w:tcW w:w="1104" w:type="dxa"/>
            <w:vAlign w:val="center"/>
          </w:tcPr>
          <w:p w14:paraId="20EBF0E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1.52</w:t>
            </w:r>
          </w:p>
        </w:tc>
        <w:tc>
          <w:tcPr>
            <w:tcW w:w="1104" w:type="dxa"/>
            <w:vAlign w:val="center"/>
          </w:tcPr>
          <w:p w14:paraId="1686CF34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.74</w:t>
            </w:r>
          </w:p>
        </w:tc>
        <w:tc>
          <w:tcPr>
            <w:tcW w:w="1104" w:type="dxa"/>
            <w:vAlign w:val="center"/>
          </w:tcPr>
          <w:p w14:paraId="4CC7B137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0.78</w:t>
            </w:r>
          </w:p>
        </w:tc>
        <w:tc>
          <w:tcPr>
            <w:tcW w:w="1105" w:type="dxa"/>
            <w:vAlign w:val="center"/>
          </w:tcPr>
          <w:p w14:paraId="23E67515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.01</w:t>
            </w:r>
          </w:p>
        </w:tc>
        <w:tc>
          <w:tcPr>
            <w:tcW w:w="2891" w:type="dxa"/>
            <w:vAlign w:val="center"/>
          </w:tcPr>
          <w:p w14:paraId="5B2661E5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.113</w:t>
            </w:r>
          </w:p>
        </w:tc>
      </w:tr>
      <w:tr w:rsidR="00382BDA" w14:paraId="22123AC0" w14:textId="77777777" w:rsidTr="001A7A57">
        <w:tc>
          <w:tcPr>
            <w:tcW w:w="988" w:type="dxa"/>
            <w:vAlign w:val="center"/>
          </w:tcPr>
          <w:p w14:paraId="45373FB4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lastRenderedPageBreak/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.120</w:t>
            </w:r>
          </w:p>
        </w:tc>
        <w:tc>
          <w:tcPr>
            <w:tcW w:w="1104" w:type="dxa"/>
            <w:vAlign w:val="center"/>
          </w:tcPr>
          <w:p w14:paraId="7393AB36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2.78</w:t>
            </w:r>
          </w:p>
        </w:tc>
        <w:tc>
          <w:tcPr>
            <w:tcW w:w="1104" w:type="dxa"/>
            <w:vAlign w:val="center"/>
          </w:tcPr>
          <w:p w14:paraId="031C3A1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hAnsi="宋体"/>
                <w:iCs/>
                <w:sz w:val="24"/>
                <w:szCs w:val="24"/>
              </w:rPr>
              <w:t>.00</w:t>
            </w:r>
          </w:p>
        </w:tc>
        <w:tc>
          <w:tcPr>
            <w:tcW w:w="1104" w:type="dxa"/>
            <w:vAlign w:val="center"/>
          </w:tcPr>
          <w:p w14:paraId="6CEE625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2.04</w:t>
            </w:r>
          </w:p>
        </w:tc>
        <w:tc>
          <w:tcPr>
            <w:tcW w:w="1105" w:type="dxa"/>
            <w:vAlign w:val="center"/>
          </w:tcPr>
          <w:p w14:paraId="103FB4D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hAnsi="宋体"/>
                <w:iCs/>
                <w:sz w:val="24"/>
                <w:szCs w:val="24"/>
              </w:rPr>
              <w:t>.25</w:t>
            </w:r>
          </w:p>
        </w:tc>
        <w:tc>
          <w:tcPr>
            <w:tcW w:w="2891" w:type="dxa"/>
            <w:vAlign w:val="center"/>
          </w:tcPr>
          <w:p w14:paraId="7708A797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.108</w:t>
            </w:r>
          </w:p>
        </w:tc>
      </w:tr>
      <w:tr w:rsidR="00382BDA" w14:paraId="7E440265" w14:textId="77777777" w:rsidTr="001A7A57">
        <w:tc>
          <w:tcPr>
            <w:tcW w:w="988" w:type="dxa"/>
            <w:vAlign w:val="center"/>
          </w:tcPr>
          <w:p w14:paraId="3064AAF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.180</w:t>
            </w:r>
          </w:p>
        </w:tc>
        <w:tc>
          <w:tcPr>
            <w:tcW w:w="1104" w:type="dxa"/>
            <w:vAlign w:val="center"/>
          </w:tcPr>
          <w:p w14:paraId="2100CAE9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4.05</w:t>
            </w:r>
          </w:p>
        </w:tc>
        <w:tc>
          <w:tcPr>
            <w:tcW w:w="1104" w:type="dxa"/>
            <w:vAlign w:val="center"/>
          </w:tcPr>
          <w:p w14:paraId="3675110E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4</w:t>
            </w:r>
            <w:r>
              <w:rPr>
                <w:rFonts w:ascii="宋体" w:hAnsi="宋体"/>
                <w:iCs/>
                <w:sz w:val="24"/>
                <w:szCs w:val="24"/>
              </w:rPr>
              <w:t>.25</w:t>
            </w:r>
          </w:p>
        </w:tc>
        <w:tc>
          <w:tcPr>
            <w:tcW w:w="1104" w:type="dxa"/>
            <w:vAlign w:val="center"/>
          </w:tcPr>
          <w:p w14:paraId="441C19B5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3.30</w:t>
            </w:r>
          </w:p>
        </w:tc>
        <w:tc>
          <w:tcPr>
            <w:tcW w:w="1105" w:type="dxa"/>
            <w:vAlign w:val="center"/>
          </w:tcPr>
          <w:p w14:paraId="0513038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hAnsi="宋体"/>
                <w:iCs/>
                <w:sz w:val="24"/>
                <w:szCs w:val="24"/>
              </w:rPr>
              <w:t>.52</w:t>
            </w:r>
          </w:p>
        </w:tc>
        <w:tc>
          <w:tcPr>
            <w:tcW w:w="2891" w:type="dxa"/>
            <w:vAlign w:val="center"/>
          </w:tcPr>
          <w:p w14:paraId="457A420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.105</w:t>
            </w:r>
          </w:p>
        </w:tc>
      </w:tr>
      <w:tr w:rsidR="00382BDA" w14:paraId="2F251EF1" w14:textId="77777777" w:rsidTr="001A7A57">
        <w:tc>
          <w:tcPr>
            <w:tcW w:w="988" w:type="dxa"/>
            <w:vAlign w:val="center"/>
          </w:tcPr>
          <w:p w14:paraId="121CE690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.240</w:t>
            </w:r>
          </w:p>
        </w:tc>
        <w:tc>
          <w:tcPr>
            <w:tcW w:w="1104" w:type="dxa"/>
            <w:vAlign w:val="center"/>
          </w:tcPr>
          <w:p w14:paraId="79C5DE2D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5.31</w:t>
            </w:r>
          </w:p>
        </w:tc>
        <w:tc>
          <w:tcPr>
            <w:tcW w:w="1104" w:type="dxa"/>
            <w:vAlign w:val="center"/>
          </w:tcPr>
          <w:p w14:paraId="36E9699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hAnsi="宋体"/>
                <w:iCs/>
                <w:sz w:val="24"/>
                <w:szCs w:val="24"/>
              </w:rPr>
              <w:t>.52</w:t>
            </w:r>
          </w:p>
        </w:tc>
        <w:tc>
          <w:tcPr>
            <w:tcW w:w="1104" w:type="dxa"/>
            <w:vAlign w:val="center"/>
          </w:tcPr>
          <w:p w14:paraId="3383DE61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4.57</w:t>
            </w:r>
          </w:p>
        </w:tc>
        <w:tc>
          <w:tcPr>
            <w:tcW w:w="1105" w:type="dxa"/>
            <w:vAlign w:val="center"/>
          </w:tcPr>
          <w:p w14:paraId="64F70EF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4</w:t>
            </w:r>
            <w:r>
              <w:rPr>
                <w:rFonts w:ascii="宋体" w:hAnsi="宋体"/>
                <w:iCs/>
                <w:sz w:val="24"/>
                <w:szCs w:val="24"/>
              </w:rPr>
              <w:t>.78</w:t>
            </w:r>
          </w:p>
        </w:tc>
        <w:tc>
          <w:tcPr>
            <w:tcW w:w="2891" w:type="dxa"/>
            <w:vAlign w:val="center"/>
          </w:tcPr>
          <w:p w14:paraId="75072BB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.105</w:t>
            </w:r>
          </w:p>
        </w:tc>
      </w:tr>
      <w:tr w:rsidR="00382BDA" w14:paraId="5FD1BCFF" w14:textId="77777777" w:rsidTr="001A7A57">
        <w:tc>
          <w:tcPr>
            <w:tcW w:w="988" w:type="dxa"/>
            <w:vAlign w:val="center"/>
          </w:tcPr>
          <w:p w14:paraId="3E20C90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.300</w:t>
            </w:r>
          </w:p>
        </w:tc>
        <w:tc>
          <w:tcPr>
            <w:tcW w:w="1104" w:type="dxa"/>
            <w:vAlign w:val="center"/>
          </w:tcPr>
          <w:p w14:paraId="0ACC3A2E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6.58</w:t>
            </w:r>
          </w:p>
        </w:tc>
        <w:tc>
          <w:tcPr>
            <w:tcW w:w="1104" w:type="dxa"/>
            <w:vAlign w:val="center"/>
          </w:tcPr>
          <w:p w14:paraId="57E0B221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hAnsi="宋体"/>
                <w:iCs/>
                <w:sz w:val="24"/>
                <w:szCs w:val="24"/>
              </w:rPr>
              <w:t>.79</w:t>
            </w:r>
          </w:p>
        </w:tc>
        <w:tc>
          <w:tcPr>
            <w:tcW w:w="1104" w:type="dxa"/>
            <w:vAlign w:val="center"/>
          </w:tcPr>
          <w:p w14:paraId="621E7766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5.83</w:t>
            </w:r>
          </w:p>
        </w:tc>
        <w:tc>
          <w:tcPr>
            <w:tcW w:w="1105" w:type="dxa"/>
            <w:vAlign w:val="center"/>
          </w:tcPr>
          <w:p w14:paraId="45D774F9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hAnsi="宋体"/>
                <w:iCs/>
                <w:sz w:val="24"/>
                <w:szCs w:val="24"/>
              </w:rPr>
              <w:t>.03</w:t>
            </w:r>
          </w:p>
        </w:tc>
        <w:tc>
          <w:tcPr>
            <w:tcW w:w="2891" w:type="dxa"/>
            <w:vAlign w:val="center"/>
          </w:tcPr>
          <w:p w14:paraId="75AF4407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.103</w:t>
            </w:r>
          </w:p>
        </w:tc>
      </w:tr>
      <w:tr w:rsidR="00382BDA" w14:paraId="3C71385A" w14:textId="77777777" w:rsidTr="001A7A57">
        <w:tc>
          <w:tcPr>
            <w:tcW w:w="988" w:type="dxa"/>
            <w:vAlign w:val="center"/>
          </w:tcPr>
          <w:p w14:paraId="0C4C779A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.360</w:t>
            </w:r>
          </w:p>
        </w:tc>
        <w:tc>
          <w:tcPr>
            <w:tcW w:w="1104" w:type="dxa"/>
            <w:vAlign w:val="center"/>
          </w:tcPr>
          <w:p w14:paraId="6C95172C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/>
                <w:iCs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iCs/>
                <w:sz w:val="24"/>
                <w:szCs w:val="24"/>
              </w:rPr>
              <w:t>7</w:t>
            </w:r>
            <w:r>
              <w:rPr>
                <w:rFonts w:ascii="宋体" w:hAnsi="宋体"/>
                <w:iCs/>
                <w:sz w:val="24"/>
                <w:szCs w:val="24"/>
              </w:rPr>
              <w:t>.86</w:t>
            </w:r>
          </w:p>
        </w:tc>
        <w:tc>
          <w:tcPr>
            <w:tcW w:w="1104" w:type="dxa"/>
            <w:vAlign w:val="center"/>
          </w:tcPr>
          <w:p w14:paraId="2EA6F716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8</w:t>
            </w:r>
            <w:r>
              <w:rPr>
                <w:rFonts w:ascii="宋体" w:hAnsi="宋体"/>
                <w:iCs/>
                <w:sz w:val="24"/>
                <w:szCs w:val="24"/>
              </w:rPr>
              <w:t>.07</w:t>
            </w:r>
          </w:p>
        </w:tc>
        <w:tc>
          <w:tcPr>
            <w:tcW w:w="1104" w:type="dxa"/>
            <w:vAlign w:val="center"/>
          </w:tcPr>
          <w:p w14:paraId="5661C375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7.08</w:t>
            </w:r>
          </w:p>
        </w:tc>
        <w:tc>
          <w:tcPr>
            <w:tcW w:w="1105" w:type="dxa"/>
            <w:vAlign w:val="center"/>
          </w:tcPr>
          <w:p w14:paraId="7F944FBE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7</w:t>
            </w:r>
            <w:r>
              <w:rPr>
                <w:rFonts w:ascii="宋体" w:hAnsi="宋体"/>
                <w:iCs/>
                <w:sz w:val="24"/>
                <w:szCs w:val="24"/>
              </w:rPr>
              <w:t>.29</w:t>
            </w:r>
          </w:p>
        </w:tc>
        <w:tc>
          <w:tcPr>
            <w:tcW w:w="2891" w:type="dxa"/>
            <w:vAlign w:val="center"/>
          </w:tcPr>
          <w:p w14:paraId="77C42FF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.105</w:t>
            </w:r>
          </w:p>
        </w:tc>
      </w:tr>
      <w:tr w:rsidR="00382BDA" w14:paraId="342ED3DF" w14:textId="77777777" w:rsidTr="001A7A57">
        <w:tc>
          <w:tcPr>
            <w:tcW w:w="988" w:type="dxa"/>
            <w:vAlign w:val="center"/>
          </w:tcPr>
          <w:p w14:paraId="5E8BA6E4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.420</w:t>
            </w:r>
          </w:p>
        </w:tc>
        <w:tc>
          <w:tcPr>
            <w:tcW w:w="1104" w:type="dxa"/>
            <w:vAlign w:val="center"/>
          </w:tcPr>
          <w:p w14:paraId="2E8E5CA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9.12</w:t>
            </w:r>
          </w:p>
        </w:tc>
        <w:tc>
          <w:tcPr>
            <w:tcW w:w="1104" w:type="dxa"/>
            <w:vAlign w:val="center"/>
          </w:tcPr>
          <w:p w14:paraId="26848A9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9</w:t>
            </w:r>
            <w:r>
              <w:rPr>
                <w:rFonts w:ascii="宋体" w:hAnsi="宋体"/>
                <w:iCs/>
                <w:sz w:val="24"/>
                <w:szCs w:val="24"/>
              </w:rPr>
              <w:t>.32</w:t>
            </w:r>
          </w:p>
        </w:tc>
        <w:tc>
          <w:tcPr>
            <w:tcW w:w="1104" w:type="dxa"/>
            <w:vAlign w:val="center"/>
          </w:tcPr>
          <w:p w14:paraId="45C5B79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8.36</w:t>
            </w:r>
          </w:p>
        </w:tc>
        <w:tc>
          <w:tcPr>
            <w:tcW w:w="1105" w:type="dxa"/>
            <w:vAlign w:val="center"/>
          </w:tcPr>
          <w:p w14:paraId="4D211BE8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8</w:t>
            </w:r>
            <w:r>
              <w:rPr>
                <w:rFonts w:ascii="宋体" w:hAnsi="宋体"/>
                <w:iCs/>
                <w:sz w:val="24"/>
                <w:szCs w:val="24"/>
              </w:rPr>
              <w:t>.57</w:t>
            </w:r>
          </w:p>
        </w:tc>
        <w:tc>
          <w:tcPr>
            <w:tcW w:w="2891" w:type="dxa"/>
            <w:vAlign w:val="center"/>
          </w:tcPr>
          <w:p w14:paraId="0A387D6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.103</w:t>
            </w:r>
          </w:p>
        </w:tc>
      </w:tr>
      <w:tr w:rsidR="00382BDA" w14:paraId="4F1F570C" w14:textId="77777777" w:rsidTr="001A7A57">
        <w:tc>
          <w:tcPr>
            <w:tcW w:w="988" w:type="dxa"/>
            <w:vAlign w:val="center"/>
          </w:tcPr>
          <w:p w14:paraId="0382DF7E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.480</w:t>
            </w:r>
          </w:p>
        </w:tc>
        <w:tc>
          <w:tcPr>
            <w:tcW w:w="1104" w:type="dxa"/>
            <w:vAlign w:val="center"/>
          </w:tcPr>
          <w:p w14:paraId="4EC49135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10.38</w:t>
            </w:r>
          </w:p>
        </w:tc>
        <w:tc>
          <w:tcPr>
            <w:tcW w:w="1104" w:type="dxa"/>
            <w:vAlign w:val="center"/>
          </w:tcPr>
          <w:p w14:paraId="66036D14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0.59</w:t>
            </w:r>
          </w:p>
        </w:tc>
        <w:tc>
          <w:tcPr>
            <w:tcW w:w="1104" w:type="dxa"/>
            <w:vAlign w:val="center"/>
          </w:tcPr>
          <w:p w14:paraId="2C7C7567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9.63</w:t>
            </w:r>
          </w:p>
        </w:tc>
        <w:tc>
          <w:tcPr>
            <w:tcW w:w="1105" w:type="dxa"/>
            <w:vAlign w:val="center"/>
          </w:tcPr>
          <w:p w14:paraId="3DB0C1CA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9</w:t>
            </w:r>
            <w:r>
              <w:rPr>
                <w:rFonts w:ascii="宋体" w:hAnsi="宋体"/>
                <w:iCs/>
                <w:sz w:val="24"/>
                <w:szCs w:val="24"/>
              </w:rPr>
              <w:t>.84</w:t>
            </w:r>
          </w:p>
        </w:tc>
        <w:tc>
          <w:tcPr>
            <w:tcW w:w="2891" w:type="dxa"/>
            <w:vAlign w:val="center"/>
          </w:tcPr>
          <w:p w14:paraId="41074643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.105</w:t>
            </w:r>
          </w:p>
        </w:tc>
      </w:tr>
      <w:tr w:rsidR="00382BDA" w14:paraId="7F152C1C" w14:textId="77777777" w:rsidTr="001A7A57">
        <w:tc>
          <w:tcPr>
            <w:tcW w:w="988" w:type="dxa"/>
            <w:vAlign w:val="center"/>
          </w:tcPr>
          <w:p w14:paraId="005B57FB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.540</w:t>
            </w:r>
          </w:p>
        </w:tc>
        <w:tc>
          <w:tcPr>
            <w:tcW w:w="1104" w:type="dxa"/>
            <w:vAlign w:val="center"/>
          </w:tcPr>
          <w:p w14:paraId="4B4AEBE2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11.65</w:t>
            </w:r>
          </w:p>
        </w:tc>
        <w:tc>
          <w:tcPr>
            <w:tcW w:w="1104" w:type="dxa"/>
            <w:vAlign w:val="center"/>
          </w:tcPr>
          <w:p w14:paraId="144823A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1.87</w:t>
            </w:r>
          </w:p>
        </w:tc>
        <w:tc>
          <w:tcPr>
            <w:tcW w:w="1104" w:type="dxa"/>
            <w:vAlign w:val="center"/>
          </w:tcPr>
          <w:p w14:paraId="2E8DA5A0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10.89</w:t>
            </w:r>
          </w:p>
        </w:tc>
        <w:tc>
          <w:tcPr>
            <w:tcW w:w="1105" w:type="dxa"/>
            <w:vAlign w:val="center"/>
          </w:tcPr>
          <w:p w14:paraId="0B17B5A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1.09</w:t>
            </w:r>
          </w:p>
        </w:tc>
        <w:tc>
          <w:tcPr>
            <w:tcW w:w="2891" w:type="dxa"/>
            <w:vAlign w:val="center"/>
          </w:tcPr>
          <w:p w14:paraId="27A1A3C9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.105</w:t>
            </w:r>
          </w:p>
        </w:tc>
      </w:tr>
      <w:tr w:rsidR="00382BDA" w14:paraId="3FA8A230" w14:textId="77777777" w:rsidTr="001A7A57">
        <w:tc>
          <w:tcPr>
            <w:tcW w:w="988" w:type="dxa"/>
            <w:vAlign w:val="center"/>
          </w:tcPr>
          <w:p w14:paraId="6A4A230F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.600</w:t>
            </w:r>
          </w:p>
        </w:tc>
        <w:tc>
          <w:tcPr>
            <w:tcW w:w="1104" w:type="dxa"/>
            <w:vAlign w:val="center"/>
          </w:tcPr>
          <w:p w14:paraId="392FDE13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12.91</w:t>
            </w:r>
          </w:p>
        </w:tc>
        <w:tc>
          <w:tcPr>
            <w:tcW w:w="1104" w:type="dxa"/>
            <w:vAlign w:val="center"/>
          </w:tcPr>
          <w:p w14:paraId="7C6760C1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3.13</w:t>
            </w:r>
          </w:p>
        </w:tc>
        <w:tc>
          <w:tcPr>
            <w:tcW w:w="1104" w:type="dxa"/>
            <w:vAlign w:val="center"/>
          </w:tcPr>
          <w:p w14:paraId="24F7D4DC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hAnsi="宋体"/>
                <w:iCs/>
                <w:sz w:val="24"/>
                <w:szCs w:val="24"/>
              </w:rPr>
              <w:t>12.12</w:t>
            </w:r>
          </w:p>
        </w:tc>
        <w:tc>
          <w:tcPr>
            <w:tcW w:w="1105" w:type="dxa"/>
            <w:vAlign w:val="center"/>
          </w:tcPr>
          <w:p w14:paraId="52ADC26E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hAnsi="宋体"/>
                <w:iCs/>
                <w:sz w:val="24"/>
                <w:szCs w:val="24"/>
              </w:rPr>
              <w:t>2.35</w:t>
            </w:r>
          </w:p>
        </w:tc>
        <w:tc>
          <w:tcPr>
            <w:tcW w:w="2891" w:type="dxa"/>
            <w:vAlign w:val="center"/>
          </w:tcPr>
          <w:p w14:paraId="6F08CCE0" w14:textId="77777777" w:rsidR="00382BDA" w:rsidRDefault="00382BDA" w:rsidP="001A7A57">
            <w:pPr>
              <w:spacing w:line="360" w:lineRule="auto"/>
              <w:jc w:val="center"/>
              <w:rPr>
                <w:rFonts w:ascii="宋体" w:hAnsi="宋体"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hAnsi="宋体"/>
                <w:iCs/>
                <w:sz w:val="24"/>
                <w:szCs w:val="24"/>
              </w:rPr>
              <w:t>.113</w:t>
            </w:r>
          </w:p>
        </w:tc>
      </w:tr>
    </w:tbl>
    <w:p w14:paraId="4362EC2C" w14:textId="77777777" w:rsidR="00382BDA" w:rsidRPr="004178CF" w:rsidRDefault="00382BDA" w:rsidP="00382BDA">
      <w:pPr>
        <w:spacing w:line="360" w:lineRule="auto"/>
        <w:jc w:val="left"/>
        <w:rPr>
          <w:rFonts w:ascii="宋体" w:hAnsi="宋体"/>
          <w:b/>
          <w:bCs/>
          <w:iCs/>
          <w:sz w:val="24"/>
          <w:szCs w:val="24"/>
        </w:rPr>
      </w:pPr>
    </w:p>
    <w:p w14:paraId="450B1A91" w14:textId="77777777" w:rsidR="00382BDA" w:rsidRDefault="00382BDA" w:rsidP="00382BDA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 w:rsidRPr="005F0927">
        <w:rPr>
          <w:rFonts w:ascii="宋体" w:hAnsi="宋体" w:hint="eastAsia"/>
          <w:iCs/>
          <w:sz w:val="24"/>
          <w:szCs w:val="24"/>
        </w:rPr>
        <w:t>2</w:t>
      </w:r>
      <w:r w:rsidRPr="005F0927">
        <w:rPr>
          <w:rFonts w:ascii="宋体" w:hAnsi="宋体"/>
          <w:iCs/>
          <w:sz w:val="24"/>
          <w:szCs w:val="24"/>
        </w:rPr>
        <w:t>.</w:t>
      </w:r>
      <w:r w:rsidRPr="005F0927">
        <w:rPr>
          <w:rFonts w:ascii="宋体" w:hAnsi="宋体" w:hint="eastAsia"/>
          <w:iCs/>
          <w:sz w:val="24"/>
          <w:szCs w:val="24"/>
        </w:rPr>
        <w:t>拟合</w:t>
      </w:r>
      <m:oMath>
        <m:sSub>
          <m:sSubPr>
            <m:ctrlPr>
              <w:rPr>
                <w:rFonts w:ascii="Cambria Math" w:hAnsi="Cambria Math" w:cstheme="minorBidi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Bidi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ascii="宋体" w:hAnsi="宋体" w:hint="eastAsia"/>
          <w:sz w:val="24"/>
          <w:szCs w:val="24"/>
        </w:rPr>
        <w:t>直</w:t>
      </w:r>
      <w:r w:rsidRPr="005F0927">
        <w:rPr>
          <w:rFonts w:ascii="宋体" w:hAnsi="宋体" w:hint="eastAsia"/>
          <w:iCs/>
          <w:sz w:val="24"/>
          <w:szCs w:val="24"/>
        </w:rPr>
        <w:t>线</w:t>
      </w:r>
    </w:p>
    <w:p w14:paraId="56070A8F" w14:textId="77777777" w:rsidR="00382BDA" w:rsidRDefault="00382BDA" w:rsidP="00382BDA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noProof/>
          <w:sz w:val="24"/>
          <w:szCs w:val="24"/>
        </w:rPr>
        <w:drawing>
          <wp:inline distT="0" distB="0" distL="0" distR="0" wp14:anchorId="447E749C" wp14:editId="424C6721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7B1DCD" w14:textId="05269881" w:rsidR="00382BDA" w:rsidRPr="00382BDA" w:rsidRDefault="00382BDA" w:rsidP="00382BDA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tab/>
      </w:r>
      <w:r>
        <w:rPr>
          <w:rFonts w:ascii="宋体" w:hAnsi="宋体" w:hint="eastAsia"/>
          <w:iCs/>
          <w:sz w:val="24"/>
          <w:szCs w:val="24"/>
        </w:rPr>
        <w:t>据计算，线性相关系数为0</w:t>
      </w:r>
      <w:r>
        <w:rPr>
          <w:rFonts w:ascii="宋体" w:hAnsi="宋体"/>
          <w:iCs/>
          <w:sz w:val="24"/>
          <w:szCs w:val="24"/>
        </w:rPr>
        <w:t>.0018</w:t>
      </w:r>
      <w:r>
        <w:rPr>
          <w:rFonts w:ascii="宋体" w:hAnsi="宋体" w:hint="eastAsia"/>
          <w:iCs/>
          <w:sz w:val="24"/>
          <w:szCs w:val="24"/>
        </w:rPr>
        <w:t>，实验结果与预估结果出入极大，在进行计算时可以发现实验结果中的</w:t>
      </w:r>
      <m:oMath>
        <m:sSub>
          <m:sSubPr>
            <m:ctrlPr>
              <w:rPr>
                <w:rFonts w:ascii="Cambria Math" w:hAnsi="Cambria Math" w:cstheme="minorBidi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iCs/>
          <w:sz w:val="24"/>
          <w:szCs w:val="24"/>
        </w:rPr>
        <w:t>大致为一定值，并没有随着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b>
        </m:sSub>
      </m:oMath>
      <w:r w:rsidRPr="00CA0EE3">
        <w:rPr>
          <w:rFonts w:ascii="宋体" w:hAnsi="宋体" w:hint="eastAsia"/>
          <w:iCs/>
          <w:sz w:val="24"/>
          <w:szCs w:val="24"/>
        </w:rPr>
        <w:t>的增大而线性增大</w:t>
      </w:r>
      <w:r>
        <w:rPr>
          <w:rFonts w:ascii="宋体" w:hAnsi="宋体" w:hint="eastAsia"/>
          <w:iCs/>
          <w:sz w:val="24"/>
          <w:szCs w:val="24"/>
        </w:rPr>
        <w:t>，可能是实验器材过于老旧而造成的系统误差，也可能是实验操作流程中的某些步骤出现错误，但可能性不大。</w:t>
      </w:r>
      <w:bookmarkEnd w:id="0"/>
    </w:p>
    <w:sectPr w:rsidR="00382BDA" w:rsidRPr="0038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5B"/>
    <w:rsid w:val="000475D8"/>
    <w:rsid w:val="002471E8"/>
    <w:rsid w:val="0030174E"/>
    <w:rsid w:val="00382BDA"/>
    <w:rsid w:val="0051725B"/>
    <w:rsid w:val="00A91271"/>
    <w:rsid w:val="00AE7962"/>
    <w:rsid w:val="00BE6901"/>
    <w:rsid w:val="00CB6D10"/>
    <w:rsid w:val="00DA62D2"/>
    <w:rsid w:val="00E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7339"/>
  <w15:chartTrackingRefBased/>
  <w15:docId w15:val="{DE7FA3A3-FC7D-4907-B810-E3558530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27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4191"/>
    <w:rPr>
      <w:color w:val="808080"/>
    </w:rPr>
  </w:style>
  <w:style w:type="table" w:styleId="a4">
    <w:name w:val="Table Grid"/>
    <w:basedOn w:val="a1"/>
    <w:uiPriority w:val="39"/>
    <w:rsid w:val="0038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8296857788032937E-2"/>
                  <c:y val="-6.191137872471823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0.18</c:v>
                </c:pt>
                <c:pt idx="4">
                  <c:v>0.24</c:v>
                </c:pt>
                <c:pt idx="5">
                  <c:v>0.3</c:v>
                </c:pt>
                <c:pt idx="6">
                  <c:v>0.36</c:v>
                </c:pt>
                <c:pt idx="7">
                  <c:v>0.42</c:v>
                </c:pt>
                <c:pt idx="8">
                  <c:v>0.48</c:v>
                </c:pt>
                <c:pt idx="9">
                  <c:v>0.54</c:v>
                </c:pt>
                <c:pt idx="10">
                  <c:v>0.6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0.105</c:v>
                </c:pt>
                <c:pt idx="1">
                  <c:v>0.113</c:v>
                </c:pt>
                <c:pt idx="2">
                  <c:v>0.108</c:v>
                </c:pt>
                <c:pt idx="3">
                  <c:v>0.105</c:v>
                </c:pt>
                <c:pt idx="4">
                  <c:v>0.105</c:v>
                </c:pt>
                <c:pt idx="5">
                  <c:v>0.10299999999999999</c:v>
                </c:pt>
                <c:pt idx="6">
                  <c:v>0.105</c:v>
                </c:pt>
                <c:pt idx="7">
                  <c:v>0.10299999999999999</c:v>
                </c:pt>
                <c:pt idx="8">
                  <c:v>0.105</c:v>
                </c:pt>
                <c:pt idx="9">
                  <c:v>0.105</c:v>
                </c:pt>
                <c:pt idx="10">
                  <c:v>0.113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92-4E0C-8682-C349B0B3F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23503"/>
        <c:axId val="35524335"/>
      </c:scatterChart>
      <c:valAx>
        <c:axId val="35523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524335"/>
        <c:crosses val="autoZero"/>
        <c:crossBetween val="midCat"/>
      </c:valAx>
      <c:valAx>
        <c:axId val="3552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52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2</cp:revision>
  <dcterms:created xsi:type="dcterms:W3CDTF">2021-09-18T06:53:00Z</dcterms:created>
  <dcterms:modified xsi:type="dcterms:W3CDTF">2022-10-09T12:30:00Z</dcterms:modified>
</cp:coreProperties>
</file>