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default"/>
          <w:color w:val="auto"/>
          <w:sz w:val="36"/>
          <w:szCs w:val="36"/>
          <w:lang w:val="en-US" w:eastAsia="zh-CN"/>
        </w:rPr>
      </w:pPr>
      <w:bookmarkStart w:id="0" w:name="一实验目的"/>
      <w:r>
        <w:rPr>
          <w:rFonts w:hint="eastAsia"/>
          <w:color w:val="auto"/>
          <w:sz w:val="36"/>
          <w:szCs w:val="36"/>
          <w:lang w:val="en-US" w:eastAsia="zh-CN"/>
        </w:rPr>
        <w:t>光的等厚干涉</w:t>
      </w:r>
    </w:p>
    <w:p>
      <w:pPr>
        <w:pStyle w:val="3"/>
        <w:ind w:left="120" w:leftChars="50" w:right="120" w:rightChars="50"/>
        <w:jc w:val="center"/>
        <w:rPr>
          <w:rFonts w:hint="default" w:asciiTheme="majorEastAsia" w:hAnsiTheme="majorEastAsia" w:eastAsiaTheme="majorEastAsia"/>
          <w:color w:val="auto"/>
          <w:lang w:val="en-US" w:eastAsia="zh-CN"/>
        </w:rPr>
      </w:pPr>
      <w:r>
        <w:rPr>
          <w:rFonts w:hint="eastAsia" w:asciiTheme="majorEastAsia" w:hAnsiTheme="majorEastAsia" w:eastAsiaTheme="majorEastAsia"/>
          <w:color w:val="auto"/>
          <w:lang w:eastAsia="zh-CN"/>
        </w:rPr>
        <w:t>2023级软件工程</w:t>
      </w:r>
      <w:r>
        <w:rPr>
          <w:rFonts w:hint="eastAsia" w:asciiTheme="majorEastAsia" w:hAnsiTheme="majorEastAsia" w:eastAsiaTheme="majorEastAsia"/>
          <w:color w:val="auto"/>
          <w:lang w:val="en-US" w:eastAsia="zh-CN"/>
        </w:rPr>
        <w:t>葛子午</w:t>
      </w:r>
    </w:p>
    <w:p>
      <w:pPr>
        <w:pStyle w:val="3"/>
        <w:rPr>
          <w:rFonts w:hint="eastAsia" w:asciiTheme="minorEastAsia" w:hAnsiTheme="minorEastAsia" w:eastAsiaTheme="minorEastAsia" w:cstheme="minorEastAsia"/>
          <w:b w:val="0"/>
          <w:bCs w:val="0"/>
          <w:color w:val="auto"/>
          <w:sz w:val="24"/>
          <w:szCs w:val="24"/>
          <w:lang w:eastAsia="zh-CN"/>
        </w:rPr>
      </w:pPr>
      <w:r>
        <w:rPr>
          <w:color w:val="auto"/>
          <w:lang w:eastAsia="zh-CN"/>
        </w:rPr>
        <w:br w:type="textWrapping"/>
      </w:r>
      <w:r>
        <w:rPr>
          <w:rFonts w:ascii="黑体" w:hAnsi="黑体" w:eastAsia="黑体"/>
          <w:color w:val="auto"/>
          <w:sz w:val="28"/>
          <w:szCs w:val="28"/>
          <w:lang w:eastAsia="zh-CN"/>
        </w:rPr>
        <w:t>引言：</w:t>
      </w:r>
      <w:r>
        <w:rPr>
          <w:rFonts w:hint="eastAsia" w:asciiTheme="minorEastAsia" w:hAnsiTheme="minorEastAsia" w:eastAsiaTheme="minorEastAsia" w:cstheme="minorEastAsia"/>
          <w:b w:val="0"/>
          <w:bCs w:val="0"/>
          <w:color w:val="auto"/>
          <w:sz w:val="24"/>
          <w:szCs w:val="24"/>
          <w:lang w:eastAsia="zh-CN"/>
        </w:rPr>
        <w:t>牛顿环和劈尖干涉是分振幅法产生的等厚干涉现象，其特点是同一条干涉条纹所对应的两反射面间的厚度相等。利用牛顿环和劈尖干涉现象，可用来测量光波波长薄膜厚度、微小角度、曲面的曲率半径以及检验光学器件的表面质量(如球面度、平整度和光洁度等)，还可以测微小长度的变化，因此等厚干涉现象在科学研究和工程技术中有着广泛的应用。</w:t>
      </w:r>
    </w:p>
    <w:p>
      <w:pPr>
        <w:pStyle w:val="2"/>
        <w:rPr>
          <w:rFonts w:hint="eastAsia" w:asciiTheme="majorEastAsia" w:hAnsiTheme="majorEastAsia" w:eastAsiaTheme="majorEastAsia" w:cstheme="majorEastAsia"/>
          <w:color w:val="auto"/>
        </w:rPr>
      </w:pPr>
      <w:r>
        <w:rPr>
          <w:rFonts w:hint="eastAsia" w:asciiTheme="majorEastAsia" w:hAnsiTheme="majorEastAsia" w:eastAsiaTheme="majorEastAsia" w:cstheme="majorEastAsia"/>
          <w:color w:val="auto"/>
        </w:rPr>
        <w:t>一、实验目的</w:t>
      </w:r>
    </w:p>
    <w:p>
      <w:pPr>
        <w:pStyle w:val="10"/>
        <w:rPr>
          <w:color w:val="auto"/>
        </w:rPr>
      </w:pPr>
      <w:r>
        <w:rPr>
          <w:color w:val="auto"/>
        </w:rPr>
        <w:t>（1）观察光的等厚干涉现象。</w:t>
      </w:r>
    </w:p>
    <w:p>
      <w:pPr>
        <w:pStyle w:val="3"/>
        <w:rPr>
          <w:color w:val="auto"/>
        </w:rPr>
      </w:pPr>
      <w:r>
        <w:rPr>
          <w:color w:val="auto"/>
        </w:rPr>
        <w:t>（2）利用牛顿环测量平凸透镜的曲率半</w:t>
      </w:r>
      <w:bookmarkStart w:id="9" w:name="_GoBack"/>
      <w:bookmarkEnd w:id="9"/>
      <w:r>
        <w:rPr>
          <w:color w:val="auto"/>
        </w:rPr>
        <w:t>径R。</w:t>
      </w:r>
    </w:p>
    <w:p>
      <w:pPr>
        <w:pStyle w:val="3"/>
        <w:rPr>
          <w:color w:val="auto"/>
        </w:rPr>
      </w:pPr>
      <w:r>
        <w:rPr>
          <w:color w:val="auto"/>
        </w:rPr>
        <w:t>（3）利用劈尖干涉测量微小厚度。</w:t>
      </w:r>
    </w:p>
    <w:p>
      <w:pPr>
        <w:pStyle w:val="3"/>
        <w:rPr>
          <w:color w:val="auto"/>
        </w:rPr>
      </w:pPr>
      <w:r>
        <w:rPr>
          <w:color w:val="auto"/>
        </w:rPr>
        <w:t>（4）学习使用读数显微镜。</w:t>
      </w:r>
    </w:p>
    <w:bookmarkEnd w:id="0"/>
    <w:p>
      <w:pPr>
        <w:pStyle w:val="2"/>
        <w:rPr>
          <w:color w:val="auto"/>
        </w:rPr>
      </w:pPr>
      <w:bookmarkStart w:id="1" w:name="二实验仪器"/>
      <w:r>
        <w:rPr>
          <w:color w:val="auto"/>
        </w:rPr>
        <w:t>二、实验仪器</w:t>
      </w:r>
    </w:p>
    <w:p>
      <w:pPr>
        <w:pStyle w:val="10"/>
        <w:rPr>
          <w:color w:val="auto"/>
        </w:rPr>
      </w:pPr>
      <w:r>
        <w:rPr>
          <w:color w:val="auto"/>
        </w:rPr>
        <w:t>读数显微镜、牛顿环、钠光灯、劈尖装置、待测细丝。</w:t>
      </w:r>
    </w:p>
    <w:p>
      <w:pPr>
        <w:pStyle w:val="3"/>
        <w:rPr>
          <w:color w:val="auto"/>
        </w:rPr>
      </w:pPr>
      <w:r>
        <w:rPr>
          <w:color w:val="auto"/>
        </w:rPr>
        <w:drawing>
          <wp:inline distT="0" distB="0" distL="114300" distR="114300">
            <wp:extent cx="5504815" cy="3363595"/>
            <wp:effectExtent l="0" t="0" r="6985" b="190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5504815" cy="3363595"/>
                    </a:xfrm>
                    <a:prstGeom prst="rect">
                      <a:avLst/>
                    </a:prstGeom>
                    <a:noFill/>
                    <a:ln>
                      <a:noFill/>
                    </a:ln>
                  </pic:spPr>
                </pic:pic>
              </a:graphicData>
            </a:graphic>
          </wp:inline>
        </w:drawing>
      </w:r>
    </w:p>
    <w:bookmarkEnd w:id="1"/>
    <w:p>
      <w:pPr>
        <w:pStyle w:val="2"/>
        <w:rPr>
          <w:color w:val="auto"/>
        </w:rPr>
      </w:pPr>
      <w:bookmarkStart w:id="2" w:name="三实验原理"/>
      <w:r>
        <w:rPr>
          <w:color w:val="auto"/>
        </w:rPr>
        <w:t>三、实验原理</w:t>
      </w:r>
    </w:p>
    <w:p>
      <w:pPr>
        <w:pStyle w:val="4"/>
        <w:rPr>
          <w:rFonts w:hint="default" w:eastAsiaTheme="majorEastAsia"/>
          <w:color w:val="auto"/>
          <w:lang w:val="en-US" w:eastAsia="zh-CN"/>
        </w:rPr>
      </w:pPr>
      <w:bookmarkStart w:id="3" w:name="Xea4dd9150494799fad1c4d2440fbe60e40e2589"/>
      <w:r>
        <w:rPr>
          <w:color w:val="auto"/>
        </w:rPr>
        <w:t xml:space="preserve">1. </w:t>
      </w:r>
      <w:r>
        <w:rPr>
          <w:rFonts w:hint="eastAsia"/>
          <w:color w:val="auto"/>
          <w:lang w:val="en-US" w:eastAsia="zh-CN"/>
        </w:rPr>
        <w:t>用牛顿环测量透镜的曲率半径R</w:t>
      </w:r>
    </w:p>
    <w:bookmarkEnd w:id="3"/>
    <w:p>
      <w:pPr>
        <w:pStyle w:val="4"/>
        <w:rPr>
          <w:rFonts w:hint="eastAsia"/>
        </w:rPr>
      </w:pPr>
      <w:bookmarkStart w:id="4" w:name="X7b13bb5d9a968b0ec5ce06901f6ca0ce985cffe"/>
      <w:r>
        <w:rPr>
          <w:rFonts w:hint="eastAsia"/>
          <w:b w:val="0"/>
          <w:bCs w:val="0"/>
          <w:color w:val="auto"/>
        </w:rPr>
        <w:t>将一块曲率半径很大的平凸透镜放在一块磨光的平板玻璃上，即构成一个上表面为球面，下表面为平面的空气薄膜(见图1)，若用波长为入的单色平行光垂直射入透镜平面时，由空气薄膜上下两表面反射的两束光在透镜凸表面附近相遇发生等厚干涉，其干涉图样是以接触点0为中心的一系列明暗交替的同心圆环(中心处是一个暗斑)，且同一圆环的薄膜厚度相等。这些圆形干涉条纹是牛顿当年在制作天文望远镜时，偶然将一个望远镜物镜放在平板玻璃上发现的，故称为牛顿环。</w:t>
      </w:r>
    </w:p>
    <w:p>
      <w:pPr>
        <w:pStyle w:val="4"/>
        <w:rPr>
          <w:rFonts w:hint="eastAsia"/>
          <w:b w:val="0"/>
          <w:bCs w:val="0"/>
          <w:color w:val="auto"/>
        </w:rPr>
      </w:pPr>
      <w:r>
        <w:rPr>
          <w:rFonts w:hint="eastAsia"/>
          <w:b w:val="0"/>
          <w:bCs w:val="0"/>
          <w:color w:val="auto"/>
        </w:rPr>
        <w:t>设透镜的曲率半径为R，形成k级干涉暗纹的牛顿环半径为n，则有</w:t>
      </w:r>
    </w:p>
    <w:p>
      <w:pPr>
        <w:pStyle w:val="3"/>
        <w:jc w:val="center"/>
        <w:rPr>
          <w:color w:val="auto"/>
        </w:rPr>
      </w:pPr>
      <w:r>
        <w:rPr>
          <w:color w:val="auto"/>
        </w:rPr>
        <w:drawing>
          <wp:inline distT="0" distB="0" distL="114300" distR="114300">
            <wp:extent cx="1854200" cy="3810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6"/>
                    <a:stretch>
                      <a:fillRect/>
                    </a:stretch>
                  </pic:blipFill>
                  <pic:spPr>
                    <a:xfrm>
                      <a:off x="0" y="0"/>
                      <a:ext cx="1854200" cy="381000"/>
                    </a:xfrm>
                    <a:prstGeom prst="rect">
                      <a:avLst/>
                    </a:prstGeom>
                    <a:noFill/>
                    <a:ln>
                      <a:noFill/>
                    </a:ln>
                  </pic:spPr>
                </pic:pic>
              </a:graphicData>
            </a:graphic>
          </wp:inline>
        </w:drawing>
      </w:r>
    </w:p>
    <w:p>
      <w:pPr>
        <w:pStyle w:val="3"/>
        <w:jc w:val="both"/>
        <w:rPr>
          <w:rFonts w:hint="eastAsia"/>
          <w:color w:val="auto"/>
        </w:rPr>
      </w:pPr>
      <w:r>
        <w:rPr>
          <w:rFonts w:hint="eastAsia"/>
          <w:color w:val="auto"/>
        </w:rPr>
        <w:t>上式表明，当波长入已知时，测出"即可算出R，但是，由于玻璃的弹性形变以及接触处难免有尘埃等微粒，使得玻璃中心接触处并非一个几何点，而是一个较大的暗斑(或明斑，为什么?)。所以牛顿环的圆心难以定位，且绝对干涉级次无法确定。实验中将采用以下方法来测定曲率半径 R。</w:t>
      </w:r>
    </w:p>
    <w:p>
      <w:pPr>
        <w:pStyle w:val="3"/>
        <w:jc w:val="both"/>
        <w:rPr>
          <w:rFonts w:hint="eastAsia"/>
          <w:color w:val="auto"/>
        </w:rPr>
      </w:pPr>
      <w:r>
        <w:rPr>
          <w:rFonts w:hint="eastAsia"/>
          <w:color w:val="auto"/>
        </w:rPr>
        <w:t>分别测量两个暗环的直径D和D，由式(1)可得</w:t>
      </w:r>
    </w:p>
    <w:p>
      <w:pPr>
        <w:pStyle w:val="3"/>
        <w:jc w:val="center"/>
        <w:rPr>
          <w:color w:val="auto"/>
        </w:rPr>
      </w:pPr>
      <w:r>
        <w:rPr>
          <w:color w:val="auto"/>
        </w:rPr>
        <w:drawing>
          <wp:inline distT="0" distB="0" distL="114300" distR="114300">
            <wp:extent cx="1524000" cy="7620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tretch>
                      <a:fillRect/>
                    </a:stretch>
                  </pic:blipFill>
                  <pic:spPr>
                    <a:xfrm>
                      <a:off x="0" y="0"/>
                      <a:ext cx="1524000" cy="762000"/>
                    </a:xfrm>
                    <a:prstGeom prst="rect">
                      <a:avLst/>
                    </a:prstGeom>
                    <a:noFill/>
                    <a:ln>
                      <a:noFill/>
                    </a:ln>
                  </pic:spPr>
                </pic:pic>
              </a:graphicData>
            </a:graphic>
          </wp:inline>
        </w:drawing>
      </w:r>
    </w:p>
    <w:p>
      <w:pPr>
        <w:pStyle w:val="3"/>
        <w:jc w:val="both"/>
        <w:rPr>
          <w:rFonts w:hint="eastAsia"/>
          <w:color w:val="auto"/>
        </w:rPr>
      </w:pPr>
      <w:r>
        <w:rPr>
          <w:rFonts w:hint="eastAsia"/>
          <w:color w:val="auto"/>
        </w:rPr>
        <w:t>式中i表示由于中心暗斑的影响而引入的干涉级数的修正值，m和n为实际观察到的圆环序数。式(2)减式(3)得</w:t>
      </w:r>
    </w:p>
    <w:p>
      <w:pPr>
        <w:pStyle w:val="3"/>
        <w:jc w:val="center"/>
        <w:rPr>
          <w:color w:val="auto"/>
        </w:rPr>
      </w:pPr>
      <w:r>
        <w:rPr>
          <w:color w:val="auto"/>
        </w:rPr>
        <w:drawing>
          <wp:inline distT="0" distB="0" distL="114300" distR="114300">
            <wp:extent cx="1435100" cy="615950"/>
            <wp:effectExtent l="0" t="0" r="0" b="635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1435100" cy="615950"/>
                    </a:xfrm>
                    <a:prstGeom prst="rect">
                      <a:avLst/>
                    </a:prstGeom>
                    <a:noFill/>
                    <a:ln>
                      <a:noFill/>
                    </a:ln>
                  </pic:spPr>
                </pic:pic>
              </a:graphicData>
            </a:graphic>
          </wp:inline>
        </w:drawing>
      </w:r>
    </w:p>
    <w:p>
      <w:pPr>
        <w:pStyle w:val="3"/>
        <w:jc w:val="both"/>
        <w:rPr>
          <w:rFonts w:hint="eastAsia"/>
          <w:color w:val="auto"/>
        </w:rPr>
      </w:pPr>
      <w:r>
        <w:rPr>
          <w:rFonts w:hint="eastAsia"/>
          <w:color w:val="auto"/>
        </w:rPr>
        <w:t>可见上式中 R只与牛顿环的级次差(m-n)有关，这样就回避了对绝对干涉级次k的确定和牛顿环半径</w:t>
      </w:r>
      <w:r>
        <w:rPr>
          <w:rFonts w:hint="eastAsia"/>
          <w:color w:val="auto"/>
          <w:lang w:val="en-US" w:eastAsia="zh-CN"/>
        </w:rPr>
        <w:t>R</w:t>
      </w:r>
      <w:r>
        <w:rPr>
          <w:rFonts w:hint="eastAsia"/>
          <w:color w:val="auto"/>
        </w:rPr>
        <w:t>直接测量的问题</w:t>
      </w:r>
    </w:p>
    <w:p>
      <w:pPr>
        <w:pStyle w:val="3"/>
        <w:jc w:val="center"/>
        <w:rPr>
          <w:rFonts w:hint="eastAsia"/>
          <w:color w:val="auto"/>
        </w:rPr>
      </w:pPr>
    </w:p>
    <w:p>
      <w:pPr>
        <w:pStyle w:val="3"/>
        <w:jc w:val="center"/>
        <w:rPr>
          <w:rFonts w:hint="eastAsia"/>
          <w:color w:val="auto"/>
        </w:rPr>
      </w:pPr>
      <w:r>
        <w:rPr>
          <w:rFonts w:asciiTheme="minorEastAsia" w:hAnsiTheme="minorEastAsia"/>
        </w:rPr>
        <w:drawing>
          <wp:anchor distT="0" distB="0" distL="114300" distR="114300" simplePos="0" relativeHeight="251659264" behindDoc="0" locked="0" layoutInCell="1" allowOverlap="1">
            <wp:simplePos x="0" y="0"/>
            <wp:positionH relativeFrom="column">
              <wp:posOffset>922655</wp:posOffset>
            </wp:positionH>
            <wp:positionV relativeFrom="paragraph">
              <wp:posOffset>-807085</wp:posOffset>
            </wp:positionV>
            <wp:extent cx="3227705" cy="2320290"/>
            <wp:effectExtent l="0" t="0" r="10795" b="3810"/>
            <wp:wrapTopAndBottom/>
            <wp:docPr id="21" name="Picture" descr="image-20240528132351234"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image-20240528132351234" title="fi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3227705" cy="2320290"/>
                    </a:xfrm>
                    <a:prstGeom prst="rect">
                      <a:avLst/>
                    </a:prstGeom>
                    <a:noFill/>
                    <a:ln w="9525">
                      <a:noFill/>
                    </a:ln>
                  </pic:spPr>
                </pic:pic>
              </a:graphicData>
            </a:graphic>
          </wp:anchor>
        </w:drawing>
      </w:r>
    </w:p>
    <w:p>
      <w:pPr>
        <w:pStyle w:val="3"/>
        <w:jc w:val="center"/>
        <w:rPr>
          <w:rFonts w:hint="eastAsia"/>
          <w:color w:val="auto"/>
        </w:rPr>
      </w:pPr>
      <w:r>
        <w:rPr>
          <w:rFonts w:asciiTheme="minorEastAsia" w:hAnsiTheme="minorEastAsia"/>
        </w:rPr>
        <w:drawing>
          <wp:anchor distT="0" distB="0" distL="114300" distR="114300" simplePos="0" relativeHeight="251660288" behindDoc="0" locked="0" layoutInCell="1" allowOverlap="1">
            <wp:simplePos x="0" y="0"/>
            <wp:positionH relativeFrom="column">
              <wp:posOffset>913130</wp:posOffset>
            </wp:positionH>
            <wp:positionV relativeFrom="paragraph">
              <wp:posOffset>32385</wp:posOffset>
            </wp:positionV>
            <wp:extent cx="3497580" cy="2999105"/>
            <wp:effectExtent l="0" t="0" r="7620" b="10795"/>
            <wp:wrapTopAndBottom/>
            <wp:docPr id="24" name="Picture" descr="image-20240528001650995"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image-20240528001650995" title="fi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497580" cy="2999105"/>
                    </a:xfrm>
                    <a:prstGeom prst="rect">
                      <a:avLst/>
                    </a:prstGeom>
                    <a:noFill/>
                    <a:ln w="9525">
                      <a:noFill/>
                    </a:ln>
                  </pic:spPr>
                </pic:pic>
              </a:graphicData>
            </a:graphic>
          </wp:anchor>
        </w:drawing>
      </w:r>
    </w:p>
    <w:p>
      <w:pPr>
        <w:pStyle w:val="4"/>
        <w:rPr>
          <w:rFonts w:hint="default" w:eastAsiaTheme="majorEastAsia"/>
          <w:color w:val="auto"/>
          <w:lang w:val="en-US" w:eastAsia="zh-CN"/>
        </w:rPr>
      </w:pPr>
      <w:r>
        <w:rPr>
          <w:color w:val="auto"/>
        </w:rPr>
        <w:t xml:space="preserve">2. </w:t>
      </w:r>
      <w:r>
        <w:rPr>
          <w:rFonts w:hint="eastAsia"/>
          <w:color w:val="auto"/>
          <w:lang w:val="en-US" w:eastAsia="zh-CN"/>
        </w:rPr>
        <w:t>用劈尖干涉法测量微小厚度</w:t>
      </w:r>
    </w:p>
    <w:bookmarkEnd w:id="2"/>
    <w:bookmarkEnd w:id="4"/>
    <w:p>
      <w:pPr>
        <w:pStyle w:val="2"/>
        <w:rPr>
          <w:rFonts w:hint="eastAsia"/>
          <w:b w:val="0"/>
          <w:bCs w:val="0"/>
          <w:color w:val="auto"/>
          <w:sz w:val="24"/>
          <w:szCs w:val="24"/>
        </w:rPr>
      </w:pPr>
      <w:bookmarkStart w:id="5" w:name="四实验内容及操作步骤"/>
      <w:r>
        <w:rPr>
          <w:rFonts w:hint="eastAsia"/>
          <w:b w:val="0"/>
          <w:bCs w:val="0"/>
          <w:color w:val="auto"/>
          <w:sz w:val="24"/>
          <w:szCs w:val="24"/>
        </w:rPr>
        <w:t>将两块平玻璃板叠在一起，一端夹入细丝或薄片，则玻璃板之间形成一空气劈尖(见图2)。以波长为入的单色光垂直照射在玻璃板上，由劈尖薄膜上下表面反射的两東光在空气劈尖表面附近相遇发生等厚干涉。其条纹形状为平行于劈棱的一组等距离直线，且相邻两条纹中间对应的空气隙厚度差为半个波长。若劈尖总长度为工，夹入细丝的厚度为d，单位长度中所含的干涉条纹数为n，则</w:t>
      </w:r>
    </w:p>
    <w:p>
      <w:pPr>
        <w:pStyle w:val="3"/>
        <w:jc w:val="center"/>
      </w:pPr>
      <w:r>
        <w:drawing>
          <wp:inline distT="0" distB="0" distL="114300" distR="114300">
            <wp:extent cx="920750" cy="425450"/>
            <wp:effectExtent l="0" t="0" r="6350" b="635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1"/>
                    <a:stretch>
                      <a:fillRect/>
                    </a:stretch>
                  </pic:blipFill>
                  <pic:spPr>
                    <a:xfrm>
                      <a:off x="0" y="0"/>
                      <a:ext cx="920750" cy="425450"/>
                    </a:xfrm>
                    <a:prstGeom prst="rect">
                      <a:avLst/>
                    </a:prstGeom>
                    <a:noFill/>
                    <a:ln>
                      <a:noFill/>
                    </a:ln>
                  </pic:spPr>
                </pic:pic>
              </a:graphicData>
            </a:graphic>
          </wp:inline>
        </w:drawing>
      </w:r>
    </w:p>
    <w:p>
      <w:pPr>
        <w:pStyle w:val="3"/>
        <w:jc w:val="both"/>
        <w:rPr>
          <w:rFonts w:hint="eastAsia"/>
        </w:rPr>
      </w:pPr>
      <w:r>
        <w:rPr>
          <w:rFonts w:hint="eastAsia"/>
        </w:rPr>
        <w:t>据此，可测得细丝的直径或薄膜的厚度，</w:t>
      </w:r>
    </w:p>
    <w:p>
      <w:pPr>
        <w:pStyle w:val="3"/>
        <w:jc w:val="center"/>
        <w:rPr>
          <w:rFonts w:hint="eastAsia"/>
        </w:rPr>
      </w:pPr>
    </w:p>
    <w:p>
      <w:pPr>
        <w:pStyle w:val="3"/>
        <w:jc w:val="center"/>
        <w:rPr>
          <w:rFonts w:hint="eastAsia"/>
        </w:rPr>
      </w:pPr>
      <w:r>
        <w:rPr>
          <w:rFonts w:asciiTheme="minorEastAsia" w:hAnsiTheme="minorEastAsia"/>
        </w:rPr>
        <w:drawing>
          <wp:anchor distT="0" distB="0" distL="114300" distR="114300" simplePos="0" relativeHeight="251661312" behindDoc="0" locked="0" layoutInCell="1" allowOverlap="1">
            <wp:simplePos x="0" y="0"/>
            <wp:positionH relativeFrom="column">
              <wp:posOffset>1242695</wp:posOffset>
            </wp:positionH>
            <wp:positionV relativeFrom="paragraph">
              <wp:posOffset>104140</wp:posOffset>
            </wp:positionV>
            <wp:extent cx="3253105" cy="2070100"/>
            <wp:effectExtent l="0" t="0" r="10795" b="0"/>
            <wp:wrapTopAndBottom/>
            <wp:docPr id="12" name="Picture" descr="下载"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下载" title="fi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3253105" cy="2070100"/>
                    </a:xfrm>
                    <a:prstGeom prst="rect">
                      <a:avLst/>
                    </a:prstGeom>
                    <a:noFill/>
                    <a:ln w="9525">
                      <a:noFill/>
                    </a:ln>
                  </pic:spPr>
                </pic:pic>
              </a:graphicData>
            </a:graphic>
          </wp:anchor>
        </w:drawing>
      </w:r>
    </w:p>
    <w:p>
      <w:pPr>
        <w:pStyle w:val="2"/>
        <w:rPr>
          <w:color w:val="auto"/>
        </w:rPr>
      </w:pPr>
      <w:r>
        <w:rPr>
          <w:color w:val="auto"/>
        </w:rPr>
        <w:t>四、实验内容及操作步骤</w:t>
      </w:r>
    </w:p>
    <w:bookmarkEnd w:id="5"/>
    <w:p>
      <w:pPr>
        <w:pStyle w:val="3"/>
        <w:spacing w:line="276" w:lineRule="auto"/>
        <w:rPr>
          <w:rFonts w:asciiTheme="minorEastAsia" w:hAnsiTheme="minorEastAsia"/>
          <w:b/>
          <w:bCs/>
          <w:lang w:eastAsia="zh-CN"/>
        </w:rPr>
      </w:pPr>
      <w:bookmarkStart w:id="6" w:name="五数据记录及数据处理"/>
      <w:r>
        <w:rPr>
          <w:rFonts w:asciiTheme="minorEastAsia" w:hAnsiTheme="minorEastAsia"/>
          <w:b/>
          <w:bCs/>
          <w:lang w:eastAsia="zh-CN"/>
        </w:rPr>
        <w:t>1.调节读数显微镜：</w:t>
      </w:r>
    </w:p>
    <w:p>
      <w:pPr>
        <w:pStyle w:val="3"/>
        <w:spacing w:line="276" w:lineRule="auto"/>
        <w:rPr>
          <w:rFonts w:asciiTheme="minorEastAsia" w:hAnsiTheme="minorEastAsia"/>
          <w:lang w:eastAsia="zh-CN"/>
        </w:rPr>
      </w:pPr>
      <w:r>
        <w:rPr>
          <w:rFonts w:asciiTheme="minorEastAsia" w:hAnsiTheme="minorEastAsia"/>
          <w:lang w:eastAsia="zh-CN"/>
        </w:rPr>
        <w:t>（1）调节目镜，使得通过目镜能清晰地看到叉丝。</w:t>
      </w:r>
    </w:p>
    <w:p>
      <w:pPr>
        <w:pStyle w:val="3"/>
        <w:spacing w:line="276" w:lineRule="auto"/>
        <w:rPr>
          <w:rFonts w:asciiTheme="minorEastAsia" w:hAnsiTheme="minorEastAsia"/>
          <w:lang w:eastAsia="zh-CN"/>
        </w:rPr>
      </w:pPr>
      <w:r>
        <w:rPr>
          <w:rFonts w:asciiTheme="minorEastAsia" w:hAnsiTheme="minorEastAsia"/>
          <w:lang w:eastAsia="zh-CN"/>
        </w:rPr>
        <w:t>（2）将待测牛顿环装置放于显微镜台面玻璃上，调节物镜上的45°反射镜以及钠灯的位置，令钠灯光线水平照射到物镜上的45°反射镜并垂直地反射到牛顿环装置，并使纳光能充满整个视场。</w:t>
      </w:r>
    </w:p>
    <w:p>
      <w:pPr>
        <w:pStyle w:val="3"/>
        <w:spacing w:line="276" w:lineRule="auto"/>
        <w:rPr>
          <w:rFonts w:asciiTheme="minorEastAsia" w:hAnsiTheme="minorEastAsia"/>
          <w:lang w:eastAsia="zh-CN"/>
        </w:rPr>
      </w:pPr>
      <w:r>
        <w:rPr>
          <w:rFonts w:asciiTheme="minorEastAsia" w:hAnsiTheme="minorEastAsia"/>
          <w:lang w:eastAsia="zh-CN"/>
        </w:rPr>
        <w:t>（3）调节显微镜的调焦手轮，直至通过显微镜目镜能观察到清晰的牛顿环干涉条纹，并调节显微镜微测鼓轮，使得显微镜的叉丝焦点大致落在干涉条纹的中心位置。</w:t>
      </w:r>
    </w:p>
    <w:p>
      <w:pPr>
        <w:pStyle w:val="3"/>
        <w:spacing w:line="276" w:lineRule="auto"/>
        <w:rPr>
          <w:rFonts w:asciiTheme="minorEastAsia" w:hAnsiTheme="minorEastAsia"/>
          <w:b/>
          <w:bCs/>
          <w:lang w:eastAsia="zh-CN"/>
        </w:rPr>
      </w:pPr>
      <w:r>
        <w:rPr>
          <w:rFonts w:asciiTheme="minorEastAsia" w:hAnsiTheme="minorEastAsia"/>
          <w:b/>
          <w:bCs/>
          <w:lang w:eastAsia="zh-CN"/>
        </w:rPr>
        <w:t>2.牛顿环</w:t>
      </w:r>
    </w:p>
    <w:p>
      <w:pPr>
        <w:pStyle w:val="3"/>
        <w:spacing w:line="276" w:lineRule="auto"/>
        <w:rPr>
          <w:rFonts w:asciiTheme="minorEastAsia" w:hAnsiTheme="minorEastAsia"/>
          <w:lang w:eastAsia="zh-CN"/>
        </w:rPr>
      </w:pPr>
      <w:r>
        <w:rPr>
          <w:rFonts w:asciiTheme="minorEastAsia" w:hAnsiTheme="minorEastAsia"/>
          <w:lang w:eastAsia="zh-CN"/>
        </w:rPr>
        <w:t>（1）测量条纹直经：</w:t>
      </w:r>
      <m:oMath>
        <m:sSub>
          <m:sSubPr>
            <m:ctrlPr>
              <w:rPr>
                <w:rFonts w:ascii="Cambria Math" w:hAnsi="Cambria Math"/>
              </w:rPr>
            </m:ctrlPr>
          </m:sSubPr>
          <m:e>
            <m:r>
              <m:rPr/>
              <w:rPr>
                <w:rFonts w:ascii="Cambria Math" w:hAnsi="Cambria Math"/>
                <w:lang w:eastAsia="zh-CN"/>
              </w:rPr>
              <m:t>D</m:t>
            </m:r>
            <m:ctrlPr>
              <w:rPr>
                <w:rFonts w:ascii="Cambria Math" w:hAnsi="Cambria Math"/>
              </w:rPr>
            </m:ctrlPr>
          </m:e>
          <m:sub>
            <m:r>
              <m:rPr/>
              <w:rPr>
                <w:rFonts w:ascii="Cambria Math" w:hAnsi="Cambria Math"/>
                <w:lang w:eastAsia="zh-CN"/>
              </w:rPr>
              <m:t>i</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x</m:t>
            </m:r>
            <m:ctrlPr>
              <w:rPr>
                <w:rFonts w:ascii="Cambria Math" w:hAnsi="Cambria Math"/>
              </w:rPr>
            </m:ctrlPr>
          </m:e>
          <m:sub>
            <m:r>
              <m:rPr/>
              <w:rPr>
                <w:rFonts w:ascii="Cambria Math" w:hAnsi="Cambria Math"/>
                <w:lang w:eastAsia="zh-CN"/>
              </w:rPr>
              <m:t>i左</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x</m:t>
            </m:r>
            <m:ctrlPr>
              <w:rPr>
                <w:rFonts w:ascii="Cambria Math" w:hAnsi="Cambria Math"/>
              </w:rPr>
            </m:ctrlPr>
          </m:e>
          <m:sub>
            <m:r>
              <m:rPr/>
              <w:rPr>
                <w:rFonts w:ascii="Cambria Math" w:hAnsi="Cambria Math"/>
                <w:lang w:eastAsia="zh-CN"/>
              </w:rPr>
              <m:t>i右</m:t>
            </m:r>
            <m:ctrlPr>
              <w:rPr>
                <w:rFonts w:ascii="Cambria Math" w:hAnsi="Cambria Math"/>
              </w:rPr>
            </m:ctrlPr>
          </m:sub>
        </m:sSub>
      </m:oMath>
    </w:p>
    <w:p>
      <w:pPr>
        <w:pStyle w:val="3"/>
        <w:spacing w:line="276" w:lineRule="auto"/>
        <w:rPr>
          <w:rFonts w:asciiTheme="minorEastAsia" w:hAnsiTheme="minorEastAsia"/>
          <w:lang w:eastAsia="zh-CN"/>
        </w:rPr>
      </w:pPr>
      <w:r>
        <w:rPr>
          <w:rFonts w:asciiTheme="minorEastAsia" w:hAnsiTheme="minorEastAsia"/>
          <w:lang w:eastAsia="zh-CN"/>
        </w:rPr>
        <w:t>（2）测量图示:</w:t>
      </w:r>
    </w:p>
    <w:p>
      <w:pPr>
        <w:pStyle w:val="3"/>
        <w:spacing w:line="276" w:lineRule="auto"/>
        <w:rPr>
          <w:rFonts w:asciiTheme="minorEastAsia" w:hAnsiTheme="minorEastAsia"/>
          <w:lang w:eastAsia="zh-CN"/>
        </w:rPr>
      </w:pPr>
      <w:r>
        <w:rPr>
          <w:rFonts w:asciiTheme="minorEastAsia" w:hAnsiTheme="minorEastAsia"/>
          <w:lang w:eastAsia="zh-CN"/>
        </w:rPr>
        <w:t>①测量第11～20环暗环的直径。</w:t>
      </w:r>
    </w:p>
    <w:p>
      <w:pPr>
        <w:pStyle w:val="3"/>
        <w:spacing w:line="276" w:lineRule="auto"/>
        <w:rPr>
          <w:rFonts w:asciiTheme="minorEastAsia" w:hAnsiTheme="minorEastAsia"/>
          <w:lang w:eastAsia="zh-CN"/>
        </w:rPr>
      </w:pPr>
      <w:r>
        <w:rPr>
          <w:rFonts w:asciiTheme="minorEastAsia" w:hAnsiTheme="minorEastAsia"/>
          <w:lang w:eastAsia="zh-CN"/>
        </w:rPr>
        <w:t>②为避免测微螺杆间隙所引起的空回误差，测量时必须使显微镜从左到右（或从右到左）作单方向移动。</w:t>
      </w:r>
    </w:p>
    <w:p>
      <w:pPr>
        <w:pStyle w:val="3"/>
        <w:spacing w:line="276" w:lineRule="auto"/>
        <w:rPr>
          <w:rFonts w:asciiTheme="minorEastAsia" w:hAnsiTheme="minorEastAsia"/>
          <w:lang w:eastAsia="zh-CN"/>
        </w:rPr>
      </w:pPr>
      <w:r>
        <w:rPr>
          <w:rFonts w:asciiTheme="minorEastAsia" w:hAnsiTheme="minorEastAsia"/>
          <w:lang w:eastAsia="zh-CN"/>
        </w:rPr>
        <w:t>（3）暗环的直径</w:t>
      </w:r>
      <m:oMath>
        <m:sSub>
          <m:sSubPr>
            <m:ctrlPr>
              <w:rPr>
                <w:rFonts w:ascii="Cambria Math" w:hAnsi="Cambria Math"/>
              </w:rPr>
            </m:ctrlPr>
          </m:sSubPr>
          <m:e>
            <m:r>
              <m:rPr/>
              <w:rPr>
                <w:rFonts w:ascii="Cambria Math" w:hAnsi="Cambria Math"/>
                <w:lang w:eastAsia="zh-CN"/>
              </w:rPr>
              <m:t>D</m:t>
            </m:r>
            <m:ctrlPr>
              <w:rPr>
                <w:rFonts w:ascii="Cambria Math" w:hAnsi="Cambria Math"/>
              </w:rPr>
            </m:ctrlPr>
          </m:e>
          <m:sub>
            <m:r>
              <m:rPr/>
              <w:rPr>
                <w:rFonts w:ascii="Cambria Math" w:hAnsi="Cambria Math"/>
                <w:lang w:eastAsia="zh-CN"/>
              </w:rPr>
              <m:t>i</m:t>
            </m:r>
            <m:ctrlPr>
              <w:rPr>
                <w:rFonts w:ascii="Cambria Math" w:hAnsi="Cambria Math"/>
              </w:rPr>
            </m:ctrlPr>
          </m:sub>
        </m:sSub>
      </m:oMath>
      <w:r>
        <w:rPr>
          <w:rFonts w:asciiTheme="minorEastAsia" w:hAnsiTheme="minorEastAsia"/>
          <w:lang w:eastAsia="zh-CN"/>
        </w:rPr>
        <w:t>：</w:t>
      </w:r>
      <m:oMath>
        <m:sSub>
          <m:sSubPr>
            <m:ctrlPr>
              <w:rPr>
                <w:rFonts w:ascii="Cambria Math" w:hAnsi="Cambria Math"/>
              </w:rPr>
            </m:ctrlPr>
          </m:sSubPr>
          <m:e>
            <m:r>
              <m:rPr/>
              <w:rPr>
                <w:rFonts w:ascii="Cambria Math" w:hAnsi="Cambria Math"/>
                <w:lang w:eastAsia="zh-CN"/>
              </w:rPr>
              <m:t>D</m:t>
            </m:r>
            <m:ctrlPr>
              <w:rPr>
                <w:rFonts w:ascii="Cambria Math" w:hAnsi="Cambria Math"/>
              </w:rPr>
            </m:ctrlPr>
          </m:e>
          <m:sub>
            <m:r>
              <m:rPr/>
              <w:rPr>
                <w:rFonts w:ascii="Cambria Math" w:hAnsi="Cambria Math"/>
                <w:lang w:eastAsia="zh-CN"/>
              </w:rPr>
              <m:t>i</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x</m:t>
            </m:r>
            <m:ctrlPr>
              <w:rPr>
                <w:rFonts w:ascii="Cambria Math" w:hAnsi="Cambria Math"/>
              </w:rPr>
            </m:ctrlPr>
          </m:e>
          <m:sub>
            <m:r>
              <m:rPr/>
              <w:rPr>
                <w:rFonts w:ascii="Cambria Math" w:hAnsi="Cambria Math"/>
                <w:lang w:eastAsia="zh-CN"/>
              </w:rPr>
              <m:t>i左</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x</m:t>
            </m:r>
            <m:ctrlPr>
              <w:rPr>
                <w:rFonts w:ascii="Cambria Math" w:hAnsi="Cambria Math"/>
              </w:rPr>
            </m:ctrlPr>
          </m:e>
          <m:sub>
            <m:r>
              <m:rPr/>
              <w:rPr>
                <w:rFonts w:ascii="Cambria Math" w:hAnsi="Cambria Math"/>
                <w:lang w:eastAsia="zh-CN"/>
              </w:rPr>
              <m:t>i右</m:t>
            </m:r>
            <m:ctrlPr>
              <w:rPr>
                <w:rFonts w:ascii="Cambria Math" w:hAnsi="Cambria Math"/>
              </w:rPr>
            </m:ctrlPr>
          </m:sub>
        </m:sSub>
      </m:oMath>
    </w:p>
    <w:p>
      <w:pPr>
        <w:pStyle w:val="3"/>
        <w:spacing w:line="276" w:lineRule="auto"/>
        <w:rPr>
          <w:rFonts w:asciiTheme="minorEastAsia" w:hAnsiTheme="minorEastAsia"/>
        </w:rPr>
      </w:pPr>
      <w:r>
        <w:rPr>
          <w:rFonts w:asciiTheme="minorEastAsia" w:hAnsiTheme="minorEastAsia"/>
        </w:rPr>
        <w:t>（4）通过:</w:t>
      </w:r>
    </w:p>
    <w:p>
      <w:pPr>
        <w:pStyle w:val="3"/>
        <w:spacing w:line="276" w:lineRule="auto"/>
        <w:rPr>
          <w:rFonts w:asciiTheme="minorEastAsia" w:hAnsiTheme="minorEastAsia"/>
        </w:rPr>
      </w:pPr>
      <m:oMathPara>
        <m:oMathParaPr>
          <m:jc m:val="center"/>
        </m:oMathParaPr>
        <m:oMath>
          <m:r>
            <m:rP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m</m:t>
                  </m:r>
                  <m:ctrlPr>
                    <w:rPr>
                      <w:rFonts w:ascii="Cambria Math" w:hAnsi="Cambria Math"/>
                    </w:rPr>
                  </m:ctrlPr>
                </m:sub>
                <m:sup>
                  <m:r>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n</m:t>
                  </m:r>
                  <m:ctrlPr>
                    <w:rPr>
                      <w:rFonts w:ascii="Cambria Math" w:hAnsi="Cambria Math"/>
                    </w:rPr>
                  </m:ctrlPr>
                </m:sub>
                <m:sup>
                  <m:r>
                    <m:rPr/>
                    <w:rPr>
                      <w:rFonts w:ascii="Cambria Math" w:hAnsi="Cambria Math"/>
                    </w:rPr>
                    <m:t>2</m:t>
                  </m:r>
                  <m:ctrlPr>
                    <w:rPr>
                      <w:rFonts w:ascii="Cambria Math" w:hAnsi="Cambria Math"/>
                    </w:rPr>
                  </m:ctrlPr>
                </m:sup>
              </m:sSubSup>
              <m:ctrlPr>
                <w:rPr>
                  <w:rFonts w:ascii="Cambria Math" w:hAnsi="Cambria Math"/>
                </w:rPr>
              </m:ctrlPr>
            </m:num>
            <m:den>
              <m:r>
                <m:rPr/>
                <w:rPr>
                  <w:rFonts w:ascii="Cambria Math" w:hAnsi="Cambria Math"/>
                </w:rPr>
                <m:t>4</m:t>
              </m:r>
              <m:d>
                <m:dPr>
                  <m:ctrlPr>
                    <w:rPr>
                      <w:rFonts w:ascii="Cambria Math" w:hAnsi="Cambria Math"/>
                    </w:rPr>
                  </m:ctrlPr>
                </m:dPr>
                <m:e>
                  <m:r>
                    <m:rPr/>
                    <w:rPr>
                      <w:rFonts w:ascii="Cambria Math" w:hAnsi="Cambria Math"/>
                    </w:rPr>
                    <m:t>m</m:t>
                  </m:r>
                  <m:r>
                    <m:rPr>
                      <m:sty m:val="p"/>
                    </m:rPr>
                    <w:rPr>
                      <w:rFonts w:ascii="Cambria Math" w:hAnsi="Cambria Math"/>
                    </w:rPr>
                    <m:t>−</m:t>
                  </m:r>
                  <m:r>
                    <m:rPr/>
                    <w:rPr>
                      <w:rFonts w:ascii="Cambria Math" w:hAnsi="Cambria Math"/>
                    </w:rPr>
                    <m:t>n</m:t>
                  </m:r>
                  <m:ctrlPr>
                    <w:rPr>
                      <w:rFonts w:ascii="Cambria Math" w:hAnsi="Cambria Math"/>
                    </w:rPr>
                  </m:ctrlPr>
                </m:e>
              </m:d>
              <m:r>
                <m:rPr/>
                <w:rPr>
                  <w:rFonts w:ascii="Cambria Math" w:hAnsi="Cambria Math"/>
                </w:rPr>
                <m:t>λ</m:t>
              </m:r>
              <m:ctrlPr>
                <w:rPr>
                  <w:rFonts w:ascii="Cambria Math" w:hAnsi="Cambria Math"/>
                </w:rPr>
              </m:ctrlPr>
            </m:den>
          </m:f>
        </m:oMath>
      </m:oMathPara>
    </w:p>
    <w:p>
      <w:pPr>
        <w:pStyle w:val="10"/>
        <w:spacing w:line="276" w:lineRule="auto"/>
        <w:rPr>
          <w:rFonts w:asciiTheme="minorEastAsia" w:hAnsiTheme="minorEastAsia"/>
          <w:lang w:eastAsia="zh-CN"/>
        </w:rPr>
      </w:pPr>
      <w:r>
        <w:rPr>
          <w:rFonts w:asciiTheme="minorEastAsia" w:hAnsiTheme="minorEastAsia"/>
          <w:lang w:eastAsia="zh-CN"/>
        </w:rPr>
        <w:t>计算出球面玻璃的曲率半径，并进行误差计算。</w:t>
      </w:r>
    </w:p>
    <w:p>
      <w:pPr>
        <w:pStyle w:val="3"/>
        <w:spacing w:line="276" w:lineRule="auto"/>
        <w:rPr>
          <w:rFonts w:asciiTheme="minorEastAsia" w:hAnsiTheme="minorEastAsia"/>
          <w:b/>
          <w:bCs/>
          <w:lang w:eastAsia="zh-CN"/>
        </w:rPr>
      </w:pPr>
      <w:r>
        <w:rPr>
          <w:rFonts w:hint="eastAsia" w:asciiTheme="minorEastAsia" w:hAnsiTheme="minorEastAsia"/>
          <w:b/>
          <w:bCs/>
          <w:lang w:eastAsia="zh-CN"/>
        </w:rPr>
        <w:t>3.</w:t>
      </w:r>
      <w:r>
        <w:rPr>
          <w:rFonts w:asciiTheme="minorEastAsia" w:hAnsiTheme="minorEastAsia"/>
          <w:b/>
          <w:bCs/>
          <w:lang w:eastAsia="zh-CN"/>
        </w:rPr>
        <w:t>劈尖干涉</w:t>
      </w:r>
    </w:p>
    <w:p>
      <w:pPr>
        <w:pStyle w:val="3"/>
        <w:spacing w:line="276" w:lineRule="auto"/>
        <w:rPr>
          <w:rFonts w:asciiTheme="minorEastAsia" w:hAnsiTheme="minorEastAsia"/>
          <w:lang w:eastAsia="zh-CN"/>
        </w:rPr>
      </w:pPr>
      <w:r>
        <w:rPr>
          <w:rFonts w:asciiTheme="minorEastAsia" w:hAnsiTheme="minorEastAsia"/>
          <w:lang w:eastAsia="zh-CN"/>
        </w:rPr>
        <w:t>（1）测量劈尖连续10条暗条纹位置，计入表格</w:t>
      </w:r>
    </w:p>
    <w:p>
      <w:pPr>
        <w:pStyle w:val="3"/>
        <w:spacing w:line="276" w:lineRule="auto"/>
        <w:rPr>
          <w:rFonts w:asciiTheme="minorEastAsia" w:hAnsiTheme="minorEastAsia"/>
          <w:lang w:eastAsia="zh-CN"/>
        </w:rPr>
      </w:pPr>
      <w:r>
        <w:rPr>
          <w:rFonts w:asciiTheme="minorEastAsia" w:hAnsiTheme="minorEastAsia"/>
          <w:lang w:eastAsia="zh-CN"/>
        </w:rPr>
        <w:t>（2）根据公式</w:t>
      </w:r>
      <m:oMath>
        <m:sSub>
          <m:sSubPr>
            <m:ctrlPr>
              <w:rPr>
                <w:rFonts w:ascii="Cambria Math" w:hAnsi="Cambria Math"/>
              </w:rPr>
            </m:ctrlPr>
          </m:sSubPr>
          <m:e>
            <m:r>
              <m:rPr/>
              <w:rPr>
                <w:rFonts w:ascii="Cambria Math" w:hAnsi="Cambria Math"/>
                <w:lang w:eastAsia="zh-CN"/>
              </w:rPr>
              <m:t>X</m:t>
            </m:r>
            <m:ctrlPr>
              <w:rPr>
                <w:rFonts w:ascii="Cambria Math" w:hAnsi="Cambria Math"/>
              </w:rPr>
            </m:ctrlPr>
          </m:e>
          <m:sub>
            <m:r>
              <m:rPr/>
              <w:rPr>
                <w:rFonts w:ascii="Cambria Math" w:hAnsi="Cambria Math"/>
                <w:lang w:eastAsia="zh-CN"/>
              </w:rPr>
              <m:t>n</m:t>
            </m:r>
            <m:r>
              <m:rPr>
                <m:sty m:val="p"/>
              </m:rPr>
              <w:rPr>
                <w:rFonts w:ascii="Cambria Math" w:hAnsi="Cambria Math"/>
                <w:lang w:eastAsia="zh-CN"/>
              </w:rPr>
              <m:t>+</m:t>
            </m:r>
            <m:r>
              <m:rPr/>
              <w:rPr>
                <w:rFonts w:ascii="Cambria Math" w:hAnsi="Cambria Math"/>
                <w:lang w:eastAsia="zh-CN"/>
              </w:rPr>
              <m:t>1</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X</m:t>
            </m:r>
            <m:ctrlPr>
              <w:rPr>
                <w:rFonts w:ascii="Cambria Math" w:hAnsi="Cambria Math"/>
              </w:rPr>
            </m:ctrlPr>
          </m:e>
          <m:sub>
            <m:r>
              <m:rPr/>
              <w:rPr>
                <w:rFonts w:ascii="Cambria Math" w:hAnsi="Cambria Math"/>
                <w:lang w:eastAsia="zh-CN"/>
              </w:rPr>
              <m:t>n</m:t>
            </m:r>
            <m:ctrlPr>
              <w:rPr>
                <w:rFonts w:ascii="Cambria Math" w:hAnsi="Cambria Math"/>
              </w:rPr>
            </m:ctrlPr>
          </m:sub>
        </m:sSub>
        <m:r>
          <m:rPr>
            <m:sty m:val="p"/>
          </m:rPr>
          <w:rPr>
            <w:rFonts w:ascii="Cambria Math" w:hAnsi="Cambria Math"/>
            <w:lang w:eastAsia="zh-CN"/>
          </w:rPr>
          <m:t>=</m:t>
        </m:r>
        <m:f>
          <m:fPr>
            <m:ctrlPr>
              <w:rPr>
                <w:rFonts w:ascii="Cambria Math" w:hAnsi="Cambria Math"/>
              </w:rPr>
            </m:ctrlPr>
          </m:fPr>
          <m:num>
            <m:r>
              <m:rPr/>
              <w:rPr>
                <w:rFonts w:ascii="Cambria Math" w:hAnsi="Cambria Math"/>
                <w:lang w:eastAsia="zh-CN"/>
              </w:rPr>
              <m:t>λ</m:t>
            </m:r>
            <m:ctrlPr>
              <w:rPr>
                <w:rFonts w:ascii="Cambria Math" w:hAnsi="Cambria Math"/>
              </w:rPr>
            </m:ctrlPr>
          </m:num>
          <m:den>
            <m:r>
              <m:rPr/>
              <w:rPr>
                <w:rFonts w:ascii="Cambria Math" w:hAnsi="Cambria Math"/>
                <w:lang w:eastAsia="zh-CN"/>
              </w:rPr>
              <m:t>2</m:t>
            </m:r>
            <m:ctrlPr>
              <w:rPr>
                <w:rFonts w:ascii="Cambria Math" w:hAnsi="Cambria Math"/>
              </w:rPr>
            </m:ctrlPr>
          </m:den>
        </m:f>
        <m:r>
          <m:rPr>
            <m:sty m:val="p"/>
          </m:rPr>
          <w:rPr>
            <w:rFonts w:ascii="Cambria Math" w:hAnsi="Cambria Math"/>
            <w:lang w:eastAsia="zh-CN"/>
          </w:rPr>
          <m:t>/</m:t>
        </m:r>
        <m:r>
          <m:rPr/>
          <w:rPr>
            <w:rFonts w:ascii="Cambria Math" w:hAnsi="Cambria Math"/>
            <w:lang w:eastAsia="zh-CN"/>
          </w:rPr>
          <m:t>tanα</m:t>
        </m:r>
      </m:oMath>
      <w:r>
        <w:rPr>
          <w:rFonts w:asciiTheme="minorEastAsia" w:hAnsiTheme="minorEastAsia"/>
          <w:lang w:eastAsia="zh-CN"/>
        </w:rPr>
        <w:t>得到平均值，或者通过</w:t>
      </w:r>
      <m:oMath>
        <m:r>
          <m:rPr/>
          <w:rPr>
            <w:rFonts w:ascii="Cambria Math" w:hAnsi="Cambria Math"/>
            <w:lang w:eastAsia="zh-CN"/>
          </w:rPr>
          <m:t>n</m:t>
        </m:r>
        <m:r>
          <m:rPr>
            <m:sty m:val="p"/>
          </m:rPr>
          <w:rPr>
            <w:rFonts w:ascii="Cambria Math" w:hAnsi="Cambria Math"/>
            <w:lang w:eastAsia="zh-CN"/>
          </w:rPr>
          <m:t>=</m:t>
        </m:r>
        <m:f>
          <m:fPr>
            <m:ctrlPr>
              <w:rPr>
                <w:rFonts w:ascii="Cambria Math" w:hAnsi="Cambria Math"/>
              </w:rPr>
            </m:ctrlPr>
          </m:fPr>
          <m:num>
            <m:r>
              <m:rPr/>
              <w:rPr>
                <w:rFonts w:ascii="Cambria Math" w:hAnsi="Cambria Math"/>
                <w:lang w:eastAsia="zh-CN"/>
              </w:rPr>
              <m:t>2tanα</m:t>
            </m:r>
            <m:ctrlPr>
              <w:rPr>
                <w:rFonts w:ascii="Cambria Math" w:hAnsi="Cambria Math"/>
              </w:rPr>
            </m:ctrlPr>
          </m:num>
          <m:den>
            <m:r>
              <m:rPr/>
              <w:rPr>
                <w:rFonts w:ascii="Cambria Math" w:hAnsi="Cambria Math"/>
                <w:lang w:eastAsia="zh-CN"/>
              </w:rPr>
              <m:t>λ</m:t>
            </m:r>
            <m:ctrlPr>
              <w:rPr>
                <w:rFonts w:ascii="Cambria Math" w:hAnsi="Cambria Math"/>
              </w:rPr>
            </m:ctrlPr>
          </m:den>
        </m:f>
        <m:sSub>
          <m:sSubPr>
            <m:ctrlPr>
              <w:rPr>
                <w:rFonts w:ascii="Cambria Math" w:hAnsi="Cambria Math"/>
              </w:rPr>
            </m:ctrlPr>
          </m:sSubPr>
          <m:e>
            <m:r>
              <m:rPr/>
              <w:rPr>
                <w:rFonts w:ascii="Cambria Math" w:hAnsi="Cambria Math"/>
                <w:lang w:eastAsia="zh-CN"/>
              </w:rPr>
              <m:t>x</m:t>
            </m:r>
            <m:ctrlPr>
              <w:rPr>
                <w:rFonts w:ascii="Cambria Math" w:hAnsi="Cambria Math"/>
              </w:rPr>
            </m:ctrlPr>
          </m:e>
          <m:sub>
            <m:r>
              <m:rPr/>
              <w:rPr>
                <w:rFonts w:ascii="Cambria Math" w:hAnsi="Cambria Math"/>
                <w:lang w:eastAsia="zh-CN"/>
              </w:rPr>
              <m:t>n</m:t>
            </m:r>
            <m:ctrlPr>
              <w:rPr>
                <w:rFonts w:ascii="Cambria Math" w:hAnsi="Cambria Math"/>
              </w:rPr>
            </m:ctrlPr>
          </m:sub>
        </m:sSub>
        <m:r>
          <m:rPr>
            <m:sty m:val="p"/>
          </m:rPr>
          <w:rPr>
            <w:rFonts w:ascii="Cambria Math" w:hAnsi="Cambria Math"/>
            <w:lang w:eastAsia="zh-CN"/>
          </w:rPr>
          <m:t>+</m:t>
        </m:r>
        <m:r>
          <m:rPr/>
          <w:rPr>
            <w:rFonts w:ascii="Cambria Math" w:hAnsi="Cambria Math"/>
            <w:lang w:eastAsia="zh-CN"/>
          </w:rPr>
          <m:t>b</m:t>
        </m:r>
      </m:oMath>
      <w:r>
        <w:rPr>
          <w:rFonts w:asciiTheme="minorEastAsia" w:hAnsiTheme="minorEastAsia"/>
          <w:lang w:eastAsia="zh-CN"/>
        </w:rPr>
        <w:t>拟合出直线，根据斜率得到角度数据</w:t>
      </w:r>
    </w:p>
    <w:p>
      <w:pPr>
        <w:pStyle w:val="3"/>
        <w:spacing w:line="276" w:lineRule="auto"/>
        <w:rPr>
          <w:rFonts w:asciiTheme="minorEastAsia" w:hAnsiTheme="minorEastAsia"/>
          <w:lang w:eastAsia="zh-CN"/>
        </w:rPr>
      </w:pPr>
    </w:p>
    <w:p>
      <w:pPr>
        <w:pStyle w:val="2"/>
        <w:rPr>
          <w:color w:val="auto"/>
        </w:rPr>
      </w:pPr>
      <w:r>
        <w:rPr>
          <w:color w:val="auto"/>
        </w:rPr>
        <w:t>五、数据记录及数据处理</w:t>
      </w:r>
    </w:p>
    <w:bookmarkEnd w:id="6"/>
    <w:p>
      <w:pPr>
        <w:pStyle w:val="3"/>
        <w:spacing w:line="276" w:lineRule="auto"/>
        <w:rPr>
          <w:rFonts w:asciiTheme="minorEastAsia" w:hAnsiTheme="minorEastAsia"/>
          <w:b/>
          <w:bCs/>
          <w:lang w:eastAsia="zh-CN"/>
        </w:rPr>
      </w:pPr>
      <w:bookmarkStart w:id="7" w:name="思考题"/>
      <w:r>
        <w:rPr>
          <w:rFonts w:asciiTheme="minorEastAsia" w:hAnsiTheme="minorEastAsia"/>
          <w:b/>
          <w:bCs/>
          <w:lang w:eastAsia="zh-CN"/>
        </w:rPr>
        <w:t>1、牛顿环</w:t>
      </w:r>
    </w:p>
    <w:p>
      <w:pPr>
        <w:pStyle w:val="3"/>
        <w:spacing w:line="276" w:lineRule="auto"/>
        <w:rPr>
          <w:rFonts w:asciiTheme="minorEastAsia" w:hAnsiTheme="minorEastAsia"/>
          <w:lang w:eastAsia="zh-CN"/>
        </w:rPr>
      </w:pPr>
      <w:r>
        <w:rPr>
          <w:rFonts w:asciiTheme="minorEastAsia" w:hAnsiTheme="minorEastAsia"/>
          <w:lang w:eastAsia="zh-CN"/>
        </w:rPr>
        <w:t>暗环测量数据</w:t>
      </w:r>
    </w:p>
    <w:tbl>
      <w:tblPr>
        <w:tblStyle w:val="12"/>
        <w:tblW w:w="0" w:type="auto"/>
        <w:tblInd w:w="0" w:type="dxa"/>
        <w:tblLayout w:type="autofit"/>
        <w:tblCellMar>
          <w:top w:w="0" w:type="dxa"/>
          <w:left w:w="108" w:type="dxa"/>
          <w:bottom w:w="0" w:type="dxa"/>
          <w:right w:w="108" w:type="dxa"/>
        </w:tblCellMar>
      </w:tblPr>
      <w:tblGrid>
        <w:gridCol w:w="1251"/>
        <w:gridCol w:w="1022"/>
        <w:gridCol w:w="1043"/>
        <w:gridCol w:w="1031"/>
        <w:gridCol w:w="1304"/>
        <w:gridCol w:w="1059"/>
        <w:gridCol w:w="1079"/>
        <w:gridCol w:w="1067"/>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w:r>
              <w:rPr>
                <w:rFonts w:asciiTheme="minorEastAsia" w:hAnsiTheme="minorEastAsia"/>
              </w:rPr>
              <w:t xml:space="preserve">暗环级数 </w:t>
            </w:r>
            <m:oMath>
              <m:r>
                <m:rPr/>
                <w:rPr>
                  <w:rFonts w:ascii="Cambria Math" w:hAnsi="Cambria Math"/>
                </w:rPr>
                <m:t>n</m:t>
              </m:r>
            </m:oMath>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n</m:t>
                  </m:r>
                  <m:ctrlPr>
                    <w:rPr>
                      <w:rFonts w:ascii="Cambria Math" w:hAnsi="Cambria Math"/>
                    </w:rPr>
                  </m:ctrlPr>
                </m:sub>
              </m:sSub>
            </m:oMath>
            <w:r>
              <w:rPr>
                <w:rFonts w:asciiTheme="minorEastAsia" w:hAnsiTheme="minorEastAsia"/>
              </w:rPr>
              <w:t xml:space="preserve"> (mm)</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n</m:t>
                  </m:r>
                  <m:ctrlPr>
                    <w:rPr>
                      <w:rFonts w:ascii="Cambria Math" w:hAnsi="Cambria Math"/>
                    </w:rPr>
                  </m:ctrlPr>
                </m:sub>
              </m:sSub>
            </m:oMath>
            <w:r>
              <w:rPr>
                <w:rFonts w:asciiTheme="minorEastAsia" w:hAnsiTheme="minorEastAsia"/>
              </w:rPr>
              <w:t xml:space="preserve"> (mm)</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n</m:t>
                  </m:r>
                  <m:ctrlPr>
                    <w:rPr>
                      <w:rFonts w:ascii="Cambria Math" w:hAnsi="Cambria Math"/>
                    </w:rPr>
                  </m:ctrlPr>
                </m:sub>
              </m:sSub>
            </m:oMath>
            <w:r>
              <w:rPr>
                <w:rFonts w:asciiTheme="minorEastAsia" w:hAnsiTheme="minorEastAsia"/>
              </w:rPr>
              <w:t xml:space="preserve"> (mm)</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w:r>
              <w:rPr>
                <w:rFonts w:asciiTheme="minorEastAsia" w:hAnsiTheme="minorEastAsia"/>
              </w:rPr>
              <w:t xml:space="preserve">暗环级数 </w:t>
            </w:r>
            <m:oMath>
              <m:r>
                <m:rPr/>
                <w:rPr>
                  <w:rFonts w:ascii="Cambria Math" w:hAnsi="Cambria Math"/>
                </w:rPr>
                <m:t>m</m:t>
              </m:r>
            </m:oMath>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m</m:t>
                  </m:r>
                  <m:ctrlPr>
                    <w:rPr>
                      <w:rFonts w:ascii="Cambria Math" w:hAnsi="Cambria Math"/>
                    </w:rPr>
                  </m:ctrlPr>
                </m:sub>
              </m:sSub>
            </m:oMath>
            <w:r>
              <w:rPr>
                <w:rFonts w:asciiTheme="minorEastAsia" w:hAnsiTheme="minorEastAsia"/>
              </w:rPr>
              <w:t xml:space="preserve"> (mm)</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m</m:t>
                  </m:r>
                  <m:ctrlPr>
                    <w:rPr>
                      <w:rFonts w:ascii="Cambria Math" w:hAnsi="Cambria Math"/>
                    </w:rPr>
                  </m:ctrlPr>
                </m:sub>
              </m:sSub>
            </m:oMath>
            <w:r>
              <w:rPr>
                <w:rFonts w:asciiTheme="minorEastAsia" w:hAnsiTheme="minorEastAsia"/>
              </w:rPr>
              <w:t xml:space="preserve"> (mm)</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m</m:t>
                  </m:r>
                  <m:ctrlPr>
                    <w:rPr>
                      <w:rFonts w:ascii="Cambria Math" w:hAnsi="Cambria Math"/>
                    </w:rPr>
                  </m:ctrlPr>
                </m:sub>
              </m:sSub>
            </m:oMath>
            <w:r>
              <w:rPr>
                <w:rFonts w:asciiTheme="minorEastAsia" w:hAnsiTheme="minorEastAsia"/>
              </w:rPr>
              <w:t xml:space="preserve"> (mm)</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11</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17.645</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22.654</w:t>
            </w:r>
          </w:p>
        </w:tc>
        <w:tc>
          <w:tcPr>
            <w:tcW w:w="0" w:type="auto"/>
          </w:tcPr>
          <w:p>
            <w:pPr>
              <w:pStyle w:val="11"/>
              <w:spacing w:line="276" w:lineRule="auto"/>
              <w:rPr>
                <w:rFonts w:hint="default" w:asciiTheme="minorEastAsia" w:hAnsiTheme="minorEastAsia" w:eastAsiaTheme="minorEastAsia"/>
                <w:lang w:val="en-US" w:eastAsia="zh-CN"/>
              </w:rPr>
            </w:pPr>
            <w:r>
              <w:rPr>
                <w:rFonts w:asciiTheme="minorEastAsia" w:hAnsiTheme="minorEastAsia"/>
              </w:rPr>
              <w:t>5.0</w:t>
            </w:r>
            <w:r>
              <w:rPr>
                <w:rFonts w:hint="eastAsia" w:asciiTheme="minorEastAsia" w:hAnsiTheme="minorEastAsia"/>
                <w:lang w:val="en-US" w:eastAsia="zh-CN"/>
              </w:rPr>
              <w:t>09</w:t>
            </w:r>
          </w:p>
        </w:tc>
        <w:tc>
          <w:tcPr>
            <w:tcW w:w="0" w:type="auto"/>
          </w:tcPr>
          <w:p>
            <w:pPr>
              <w:pStyle w:val="11"/>
              <w:spacing w:line="276" w:lineRule="auto"/>
              <w:rPr>
                <w:rFonts w:asciiTheme="minorEastAsia" w:hAnsiTheme="minorEastAsia"/>
              </w:rPr>
            </w:pPr>
            <w:r>
              <w:rPr>
                <w:rFonts w:asciiTheme="minorEastAsia" w:hAnsiTheme="minorEastAsia"/>
              </w:rPr>
              <w:t>16</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17.153</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23.119</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5.966</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12</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17.524</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22.755</w:t>
            </w:r>
          </w:p>
        </w:tc>
        <w:tc>
          <w:tcPr>
            <w:tcW w:w="0" w:type="auto"/>
          </w:tcPr>
          <w:p>
            <w:pPr>
              <w:pStyle w:val="11"/>
              <w:spacing w:line="276" w:lineRule="auto"/>
              <w:rPr>
                <w:rFonts w:hint="default" w:asciiTheme="minorEastAsia" w:hAnsiTheme="minorEastAsia" w:eastAsiaTheme="minorEastAsia"/>
                <w:lang w:val="en-US" w:eastAsia="zh-CN"/>
              </w:rPr>
            </w:pPr>
            <w:r>
              <w:rPr>
                <w:rFonts w:asciiTheme="minorEastAsia" w:hAnsiTheme="minorEastAsia"/>
              </w:rPr>
              <w:t>5.2</w:t>
            </w:r>
            <w:r>
              <w:rPr>
                <w:rFonts w:hint="eastAsia" w:asciiTheme="minorEastAsia" w:hAnsiTheme="minorEastAsia"/>
                <w:lang w:val="en-US" w:eastAsia="zh-CN"/>
              </w:rPr>
              <w:t>31</w:t>
            </w:r>
          </w:p>
        </w:tc>
        <w:tc>
          <w:tcPr>
            <w:tcW w:w="0" w:type="auto"/>
          </w:tcPr>
          <w:p>
            <w:pPr>
              <w:pStyle w:val="11"/>
              <w:spacing w:line="276" w:lineRule="auto"/>
              <w:rPr>
                <w:rFonts w:asciiTheme="minorEastAsia" w:hAnsiTheme="minorEastAsia"/>
              </w:rPr>
            </w:pPr>
            <w:r>
              <w:rPr>
                <w:rFonts w:asciiTheme="minorEastAsia" w:hAnsiTheme="minorEastAsia"/>
              </w:rPr>
              <w:t>17</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17.062</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23.197</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6.135</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13</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17.423</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22.855</w:t>
            </w:r>
          </w:p>
        </w:tc>
        <w:tc>
          <w:tcPr>
            <w:tcW w:w="0" w:type="auto"/>
          </w:tcPr>
          <w:p>
            <w:pPr>
              <w:pStyle w:val="11"/>
              <w:spacing w:line="276" w:lineRule="auto"/>
              <w:rPr>
                <w:rFonts w:hint="default" w:asciiTheme="minorEastAsia" w:hAnsiTheme="minorEastAsia" w:eastAsiaTheme="minorEastAsia"/>
                <w:lang w:val="en-US" w:eastAsia="zh-CN"/>
              </w:rPr>
            </w:pPr>
            <w:r>
              <w:rPr>
                <w:rFonts w:asciiTheme="minorEastAsia" w:hAnsiTheme="minorEastAsia"/>
              </w:rPr>
              <w:t>5.4</w:t>
            </w:r>
            <w:r>
              <w:rPr>
                <w:rFonts w:hint="eastAsia" w:asciiTheme="minorEastAsia" w:hAnsiTheme="minorEastAsia"/>
                <w:lang w:val="en-US" w:eastAsia="zh-CN"/>
              </w:rPr>
              <w:t>32</w:t>
            </w:r>
          </w:p>
        </w:tc>
        <w:tc>
          <w:tcPr>
            <w:tcW w:w="0" w:type="auto"/>
          </w:tcPr>
          <w:p>
            <w:pPr>
              <w:pStyle w:val="11"/>
              <w:spacing w:line="276" w:lineRule="auto"/>
              <w:rPr>
                <w:rFonts w:asciiTheme="minorEastAsia" w:hAnsiTheme="minorEastAsia"/>
              </w:rPr>
            </w:pPr>
            <w:r>
              <w:rPr>
                <w:rFonts w:asciiTheme="minorEastAsia" w:hAnsiTheme="minorEastAsia"/>
              </w:rPr>
              <w:t>18</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16.991</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23.274</w:t>
            </w:r>
          </w:p>
        </w:tc>
        <w:tc>
          <w:tcPr>
            <w:tcW w:w="0" w:type="auto"/>
          </w:tcPr>
          <w:p>
            <w:pPr>
              <w:pStyle w:val="11"/>
              <w:spacing w:line="276" w:lineRule="auto"/>
              <w:rPr>
                <w:rFonts w:hint="default" w:asciiTheme="minorEastAsia" w:hAnsiTheme="minorEastAsia" w:eastAsiaTheme="minorEastAsia"/>
                <w:lang w:val="en-US" w:eastAsia="zh-CN"/>
              </w:rPr>
            </w:pPr>
            <w:r>
              <w:rPr>
                <w:rFonts w:asciiTheme="minorEastAsia" w:hAnsiTheme="minorEastAsia"/>
              </w:rPr>
              <w:t>6.</w:t>
            </w:r>
            <w:r>
              <w:rPr>
                <w:rFonts w:hint="eastAsia" w:asciiTheme="minorEastAsia" w:hAnsiTheme="minorEastAsia"/>
                <w:lang w:val="en-US" w:eastAsia="zh-CN"/>
              </w:rPr>
              <w:t>283</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14</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17.331</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22.945</w:t>
            </w:r>
          </w:p>
        </w:tc>
        <w:tc>
          <w:tcPr>
            <w:tcW w:w="0" w:type="auto"/>
          </w:tcPr>
          <w:p>
            <w:pPr>
              <w:pStyle w:val="11"/>
              <w:spacing w:line="276" w:lineRule="auto"/>
              <w:rPr>
                <w:rFonts w:hint="default" w:asciiTheme="minorEastAsia" w:hAnsiTheme="minorEastAsia" w:eastAsiaTheme="minorEastAsia"/>
                <w:lang w:val="en-US" w:eastAsia="zh-CN"/>
              </w:rPr>
            </w:pPr>
            <w:r>
              <w:rPr>
                <w:rFonts w:asciiTheme="minorEastAsia" w:hAnsiTheme="minorEastAsia"/>
              </w:rPr>
              <w:t>5.</w:t>
            </w:r>
            <w:r>
              <w:rPr>
                <w:rFonts w:hint="eastAsia" w:asciiTheme="minorEastAsia" w:hAnsiTheme="minorEastAsia"/>
                <w:lang w:val="en-US" w:eastAsia="zh-CN"/>
              </w:rPr>
              <w:t>614</w:t>
            </w:r>
          </w:p>
        </w:tc>
        <w:tc>
          <w:tcPr>
            <w:tcW w:w="0" w:type="auto"/>
          </w:tcPr>
          <w:p>
            <w:pPr>
              <w:pStyle w:val="11"/>
              <w:spacing w:line="276" w:lineRule="auto"/>
              <w:rPr>
                <w:rFonts w:asciiTheme="minorEastAsia" w:hAnsiTheme="minorEastAsia"/>
              </w:rPr>
            </w:pPr>
            <w:r>
              <w:rPr>
                <w:rFonts w:asciiTheme="minorEastAsia" w:hAnsiTheme="minorEastAsia"/>
              </w:rPr>
              <w:t>19</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16.912</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23.345</w:t>
            </w:r>
          </w:p>
        </w:tc>
        <w:tc>
          <w:tcPr>
            <w:tcW w:w="0" w:type="auto"/>
          </w:tcPr>
          <w:p>
            <w:pPr>
              <w:pStyle w:val="11"/>
              <w:spacing w:line="276" w:lineRule="auto"/>
              <w:rPr>
                <w:rFonts w:hint="default" w:asciiTheme="minorEastAsia" w:hAnsiTheme="minorEastAsia" w:eastAsiaTheme="minorEastAsia"/>
                <w:lang w:val="en-US" w:eastAsia="zh-CN"/>
              </w:rPr>
            </w:pPr>
            <w:r>
              <w:rPr>
                <w:rFonts w:asciiTheme="minorEastAsia" w:hAnsiTheme="minorEastAsia"/>
              </w:rPr>
              <w:t>6.</w:t>
            </w:r>
            <w:r>
              <w:rPr>
                <w:rFonts w:hint="eastAsia" w:asciiTheme="minorEastAsia" w:hAnsiTheme="minorEastAsia"/>
                <w:lang w:val="en-US" w:eastAsia="zh-CN"/>
              </w:rPr>
              <w:t>433</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15</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17.243</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23.037</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5.794</w:t>
            </w:r>
          </w:p>
        </w:tc>
        <w:tc>
          <w:tcPr>
            <w:tcW w:w="0" w:type="auto"/>
          </w:tcPr>
          <w:p>
            <w:pPr>
              <w:pStyle w:val="11"/>
              <w:spacing w:line="276" w:lineRule="auto"/>
              <w:rPr>
                <w:rFonts w:asciiTheme="minorEastAsia" w:hAnsiTheme="minorEastAsia"/>
              </w:rPr>
            </w:pPr>
            <w:r>
              <w:rPr>
                <w:rFonts w:asciiTheme="minorEastAsia" w:hAnsiTheme="minorEastAsia"/>
              </w:rPr>
              <w:t>20</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16.831</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23.434</w:t>
            </w:r>
          </w:p>
        </w:tc>
        <w:tc>
          <w:tcPr>
            <w:tcW w:w="0" w:type="auto"/>
          </w:tcPr>
          <w:p>
            <w:pPr>
              <w:pStyle w:val="11"/>
              <w:spacing w:line="276" w:lineRule="auto"/>
              <w:rPr>
                <w:rFonts w:hint="default" w:asciiTheme="minorEastAsia" w:hAnsiTheme="minorEastAsia" w:eastAsiaTheme="minorEastAsia"/>
                <w:lang w:val="en-US" w:eastAsia="zh-CN"/>
              </w:rPr>
            </w:pPr>
            <w:r>
              <w:rPr>
                <w:rFonts w:hint="eastAsia" w:asciiTheme="minorEastAsia" w:hAnsiTheme="minorEastAsia"/>
                <w:lang w:val="en-US" w:eastAsia="zh-CN"/>
              </w:rPr>
              <w:t>6.603</w:t>
            </w:r>
          </w:p>
        </w:tc>
      </w:tr>
    </w:tbl>
    <w:p>
      <w:pPr>
        <w:pStyle w:val="3"/>
        <w:rPr>
          <w:rFonts w:hint="eastAsia"/>
          <w:lang w:eastAsia="zh-CN"/>
        </w:rPr>
      </w:pPr>
      <w:bookmarkStart w:id="8" w:name="结果表"/>
      <w:r>
        <w:rPr>
          <w:rFonts w:hint="eastAsia"/>
          <w:lang w:eastAsia="zh-CN"/>
        </w:rPr>
        <w:t>结果表</w:t>
      </w:r>
    </w:p>
    <w:tbl>
      <w:tblPr>
        <w:tblStyle w:val="12"/>
        <w:tblW w:w="0" w:type="auto"/>
        <w:tblInd w:w="0" w:type="dxa"/>
        <w:tblLayout w:type="autofit"/>
        <w:tblCellMar>
          <w:top w:w="0" w:type="dxa"/>
          <w:left w:w="108" w:type="dxa"/>
          <w:bottom w:w="0" w:type="dxa"/>
          <w:right w:w="108" w:type="dxa"/>
        </w:tblCellMar>
      </w:tblPr>
      <w:tblGrid>
        <w:gridCol w:w="1434"/>
        <w:gridCol w:w="1054"/>
        <w:gridCol w:w="1498"/>
        <w:gridCol w:w="1095"/>
        <w:gridCol w:w="1715"/>
        <w:gridCol w:w="2033"/>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w:r>
              <w:rPr>
                <w:rFonts w:asciiTheme="minorEastAsia" w:hAnsiTheme="minorEastAsia"/>
              </w:rPr>
              <w:t xml:space="preserve">暗纹级数 </w:t>
            </w:r>
            <m:oMath>
              <m:r>
                <m:rPr/>
                <w:rPr>
                  <w:rFonts w:ascii="Cambria Math" w:hAnsi="Cambria Math"/>
                </w:rPr>
                <m:t>n</m:t>
              </m:r>
            </m:oMath>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n</m:t>
                  </m:r>
                  <m:ctrlPr>
                    <w:rPr>
                      <w:rFonts w:ascii="Cambria Math" w:hAnsi="Cambria Math"/>
                    </w:rPr>
                  </m:ctrlPr>
                </m:sub>
              </m:sSub>
            </m:oMath>
            <w:r>
              <w:rPr>
                <w:rFonts w:asciiTheme="minorEastAsia" w:hAnsiTheme="minorEastAsia"/>
              </w:rPr>
              <w:t xml:space="preserve"> (mm)</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w:r>
              <w:rPr>
                <w:rFonts w:asciiTheme="minorEastAsia" w:hAnsiTheme="minorEastAsia"/>
              </w:rPr>
              <w:t xml:space="preserve">暗环级数 </w:t>
            </w:r>
            <m:oMath>
              <m:r>
                <m:rPr/>
                <w:rPr>
                  <w:rFonts w:ascii="Cambria Math" w:hAnsi="Cambria Math"/>
                </w:rPr>
                <m:t>m</m:t>
              </m:r>
            </m:oMath>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m</m:t>
                  </m:r>
                  <m:ctrlPr>
                    <w:rPr>
                      <w:rFonts w:ascii="Cambria Math" w:hAnsi="Cambria Math"/>
                    </w:rPr>
                  </m:ctrlPr>
                </m:sub>
              </m:sSub>
            </m:oMath>
            <w:r>
              <w:rPr>
                <w:rFonts w:asciiTheme="minorEastAsia" w:hAnsiTheme="minorEastAsia"/>
              </w:rPr>
              <w:t xml:space="preserve"> (mm)</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m</m:t>
                  </m:r>
                  <m:ctrlPr>
                    <w:rPr>
                      <w:rFonts w:ascii="Cambria Math" w:hAnsi="Cambria Math"/>
                    </w:rPr>
                  </m:ctrlPr>
                </m:sub>
                <m:sup>
                  <m:r>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n</m:t>
                  </m:r>
                  <m:ctrlPr>
                    <w:rPr>
                      <w:rFonts w:ascii="Cambria Math" w:hAnsi="Cambria Math"/>
                    </w:rPr>
                  </m:ctrlPr>
                </m:sub>
                <m:sup>
                  <m:r>
                    <m:rPr/>
                    <w:rPr>
                      <w:rFonts w:ascii="Cambria Math" w:hAnsi="Cambria Math"/>
                    </w:rPr>
                    <m:t>2</m:t>
                  </m:r>
                  <m:ctrlPr>
                    <w:rPr>
                      <w:rFonts w:ascii="Cambria Math" w:hAnsi="Cambria Math"/>
                    </w:rPr>
                  </m:ctrlPr>
                </m:sup>
              </m:sSubSup>
            </m:oMath>
            <w:r>
              <w:rPr>
                <w:rFonts w:asciiTheme="minorEastAsia" w:hAnsiTheme="minorEastAsia"/>
              </w:rPr>
              <w:t xml:space="preserve"> (mm²)</w:t>
            </w:r>
          </w:p>
        </w:tc>
        <w:tc>
          <w:tcPr>
            <w:tcW w:w="0" w:type="auto"/>
            <w:tcBorders>
              <w:bottom w:val="single" w:color="auto" w:sz="0" w:space="0"/>
              <w:insideH w:val="single" w:sz="0" w:space="0"/>
            </w:tcBorders>
            <w:vAlign w:val="bottom"/>
          </w:tcPr>
          <w:p>
            <w:pPr>
              <w:pStyle w:val="11"/>
              <w:spacing w:line="276" w:lineRule="auto"/>
              <w:rPr>
                <w:rFonts w:asciiTheme="minorEastAsia" w:hAnsiTheme="minorEastAsia"/>
              </w:rPr>
            </w:pPr>
            <m:oMath>
              <m:r>
                <m:rP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m</m:t>
                      </m:r>
                      <m:ctrlPr>
                        <w:rPr>
                          <w:rFonts w:ascii="Cambria Math" w:hAnsi="Cambria Math"/>
                        </w:rPr>
                      </m:ctrlPr>
                    </m:sub>
                    <m:sup>
                      <m:r>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D</m:t>
                      </m:r>
                      <m:ctrlPr>
                        <w:rPr>
                          <w:rFonts w:ascii="Cambria Math" w:hAnsi="Cambria Math"/>
                        </w:rPr>
                      </m:ctrlPr>
                    </m:e>
                    <m:sub>
                      <m:r>
                        <m:rPr/>
                        <w:rPr>
                          <w:rFonts w:ascii="Cambria Math" w:hAnsi="Cambria Math"/>
                        </w:rPr>
                        <m:t>n</m:t>
                      </m:r>
                      <m:ctrlPr>
                        <w:rPr>
                          <w:rFonts w:ascii="Cambria Math" w:hAnsi="Cambria Math"/>
                        </w:rPr>
                      </m:ctrlPr>
                    </m:sub>
                    <m:sup>
                      <m:r>
                        <m:rPr/>
                        <w:rPr>
                          <w:rFonts w:ascii="Cambria Math" w:hAnsi="Cambria Math"/>
                        </w:rPr>
                        <m:t>2</m:t>
                      </m:r>
                      <m:ctrlPr>
                        <w:rPr>
                          <w:rFonts w:ascii="Cambria Math" w:hAnsi="Cambria Math"/>
                        </w:rPr>
                      </m:ctrlPr>
                    </m:sup>
                  </m:sSubSup>
                  <m:ctrlPr>
                    <w:rPr>
                      <w:rFonts w:ascii="Cambria Math" w:hAnsi="Cambria Math"/>
                    </w:rPr>
                  </m:ctrlPr>
                </m:num>
                <m:den>
                  <m:r>
                    <m:rPr/>
                    <w:rPr>
                      <w:rFonts w:ascii="Cambria Math" w:hAnsi="Cambria Math"/>
                    </w:rPr>
                    <m:t>4</m:t>
                  </m:r>
                  <m:d>
                    <m:dPr>
                      <m:ctrlPr>
                        <w:rPr>
                          <w:rFonts w:ascii="Cambria Math" w:hAnsi="Cambria Math"/>
                        </w:rPr>
                      </m:ctrlPr>
                    </m:dPr>
                    <m:e>
                      <m:r>
                        <m:rPr/>
                        <w:rPr>
                          <w:rFonts w:ascii="Cambria Math" w:hAnsi="Cambria Math"/>
                        </w:rPr>
                        <m:t>m</m:t>
                      </m:r>
                      <m:r>
                        <m:rPr>
                          <m:sty m:val="p"/>
                        </m:rPr>
                        <w:rPr>
                          <w:rFonts w:ascii="Cambria Math" w:hAnsi="Cambria Math"/>
                        </w:rPr>
                        <m:t>−</m:t>
                      </m:r>
                      <m:r>
                        <m:rPr/>
                        <w:rPr>
                          <w:rFonts w:ascii="Cambria Math" w:hAnsi="Cambria Math"/>
                        </w:rPr>
                        <m:t>n</m:t>
                      </m:r>
                      <m:ctrlPr>
                        <w:rPr>
                          <w:rFonts w:ascii="Cambria Math" w:hAnsi="Cambria Math"/>
                        </w:rPr>
                      </m:ctrlPr>
                    </m:e>
                  </m:d>
                  <m:r>
                    <m:rPr/>
                    <w:rPr>
                      <w:rFonts w:ascii="Cambria Math" w:hAnsi="Cambria Math"/>
                    </w:rPr>
                    <m:t>λ</m:t>
                  </m:r>
                  <m:ctrlPr>
                    <w:rPr>
                      <w:rFonts w:ascii="Cambria Math" w:hAnsi="Cambria Math"/>
                    </w:rPr>
                  </m:ctrlPr>
                </m:den>
              </m:f>
            </m:oMath>
            <w:r>
              <w:rPr>
                <w:rFonts w:asciiTheme="minorEastAsia" w:hAnsiTheme="minorEastAsia"/>
              </w:rPr>
              <w:t xml:space="preserve"> (m)</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11</w:t>
            </w:r>
          </w:p>
        </w:tc>
        <w:tc>
          <w:tcPr>
            <w:tcW w:w="1054" w:type="dxa"/>
            <w:vAlign w:val="top"/>
          </w:tcPr>
          <w:p>
            <w:pPr>
              <w:pStyle w:val="11"/>
              <w:spacing w:line="276" w:lineRule="auto"/>
              <w:rPr>
                <w:rFonts w:asciiTheme="minorEastAsia" w:hAnsiTheme="minorEastAsia"/>
              </w:rPr>
            </w:pPr>
            <w:r>
              <w:rPr>
                <w:rFonts w:asciiTheme="minorEastAsia" w:hAnsiTheme="minorEastAsia"/>
              </w:rPr>
              <w:t>5.0</w:t>
            </w:r>
            <w:r>
              <w:rPr>
                <w:rFonts w:hint="eastAsia" w:asciiTheme="minorEastAsia" w:hAnsiTheme="minorEastAsia"/>
                <w:lang w:val="en-US" w:eastAsia="zh-CN"/>
              </w:rPr>
              <w:t>09</w:t>
            </w:r>
          </w:p>
        </w:tc>
        <w:tc>
          <w:tcPr>
            <w:tcW w:w="0" w:type="auto"/>
          </w:tcPr>
          <w:p>
            <w:pPr>
              <w:pStyle w:val="11"/>
              <w:spacing w:line="276" w:lineRule="auto"/>
              <w:rPr>
                <w:rFonts w:asciiTheme="minorEastAsia" w:hAnsiTheme="minorEastAsia"/>
              </w:rPr>
            </w:pPr>
            <w:r>
              <w:rPr>
                <w:rFonts w:asciiTheme="minorEastAsia" w:hAnsiTheme="minorEastAsia"/>
              </w:rPr>
              <w:t>16</w:t>
            </w:r>
          </w:p>
        </w:tc>
        <w:tc>
          <w:tcPr>
            <w:tcW w:w="1095" w:type="dxa"/>
            <w:vAlign w:val="top"/>
          </w:tcPr>
          <w:p>
            <w:pPr>
              <w:pStyle w:val="11"/>
              <w:spacing w:line="276" w:lineRule="auto"/>
              <w:rPr>
                <w:rFonts w:asciiTheme="minorEastAsia" w:hAnsiTheme="minorEastAsia"/>
              </w:rPr>
            </w:pPr>
            <w:r>
              <w:rPr>
                <w:rFonts w:hint="eastAsia" w:asciiTheme="minorEastAsia" w:hAnsiTheme="minorEastAsia"/>
                <w:lang w:val="en-US" w:eastAsia="zh-CN"/>
              </w:rPr>
              <w:t>5.966</w:t>
            </w:r>
          </w:p>
        </w:tc>
        <w:tc>
          <w:tcPr>
            <w:tcW w:w="1715"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10.503075</w:t>
            </w:r>
          </w:p>
        </w:tc>
        <w:tc>
          <w:tcPr>
            <w:tcW w:w="2033"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9.377745536</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12</w:t>
            </w:r>
          </w:p>
        </w:tc>
        <w:tc>
          <w:tcPr>
            <w:tcW w:w="1054" w:type="dxa"/>
            <w:vAlign w:val="top"/>
          </w:tcPr>
          <w:p>
            <w:pPr>
              <w:pStyle w:val="11"/>
              <w:spacing w:line="276" w:lineRule="auto"/>
              <w:rPr>
                <w:rFonts w:asciiTheme="minorEastAsia" w:hAnsiTheme="minorEastAsia"/>
              </w:rPr>
            </w:pPr>
            <w:r>
              <w:rPr>
                <w:rFonts w:asciiTheme="minorEastAsia" w:hAnsiTheme="minorEastAsia"/>
              </w:rPr>
              <w:t>5.2</w:t>
            </w:r>
            <w:r>
              <w:rPr>
                <w:rFonts w:hint="eastAsia" w:asciiTheme="minorEastAsia" w:hAnsiTheme="minorEastAsia"/>
                <w:lang w:val="en-US" w:eastAsia="zh-CN"/>
              </w:rPr>
              <w:t>31</w:t>
            </w:r>
          </w:p>
        </w:tc>
        <w:tc>
          <w:tcPr>
            <w:tcW w:w="0" w:type="auto"/>
          </w:tcPr>
          <w:p>
            <w:pPr>
              <w:pStyle w:val="11"/>
              <w:spacing w:line="276" w:lineRule="auto"/>
              <w:rPr>
                <w:rFonts w:asciiTheme="minorEastAsia" w:hAnsiTheme="minorEastAsia"/>
              </w:rPr>
            </w:pPr>
            <w:r>
              <w:rPr>
                <w:rFonts w:asciiTheme="minorEastAsia" w:hAnsiTheme="minorEastAsia"/>
              </w:rPr>
              <w:t>17</w:t>
            </w:r>
          </w:p>
        </w:tc>
        <w:tc>
          <w:tcPr>
            <w:tcW w:w="1095" w:type="dxa"/>
            <w:vAlign w:val="top"/>
          </w:tcPr>
          <w:p>
            <w:pPr>
              <w:pStyle w:val="11"/>
              <w:spacing w:line="276" w:lineRule="auto"/>
              <w:rPr>
                <w:rFonts w:asciiTheme="minorEastAsia" w:hAnsiTheme="minorEastAsia"/>
              </w:rPr>
            </w:pPr>
            <w:r>
              <w:rPr>
                <w:rFonts w:hint="eastAsia" w:asciiTheme="minorEastAsia" w:hAnsiTheme="minorEastAsia"/>
                <w:lang w:val="en-US" w:eastAsia="zh-CN"/>
              </w:rPr>
              <w:t>6.135</w:t>
            </w:r>
          </w:p>
        </w:tc>
        <w:tc>
          <w:tcPr>
            <w:tcW w:w="1715"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10.274864</w:t>
            </w:r>
          </w:p>
        </w:tc>
        <w:tc>
          <w:tcPr>
            <w:tcW w:w="2033"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9.173985714</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13</w:t>
            </w:r>
          </w:p>
        </w:tc>
        <w:tc>
          <w:tcPr>
            <w:tcW w:w="1054" w:type="dxa"/>
            <w:vAlign w:val="top"/>
          </w:tcPr>
          <w:p>
            <w:pPr>
              <w:pStyle w:val="11"/>
              <w:spacing w:line="276" w:lineRule="auto"/>
              <w:rPr>
                <w:rFonts w:asciiTheme="minorEastAsia" w:hAnsiTheme="minorEastAsia"/>
              </w:rPr>
            </w:pPr>
            <w:r>
              <w:rPr>
                <w:rFonts w:asciiTheme="minorEastAsia" w:hAnsiTheme="minorEastAsia"/>
              </w:rPr>
              <w:t>5.4</w:t>
            </w:r>
            <w:r>
              <w:rPr>
                <w:rFonts w:hint="eastAsia" w:asciiTheme="minorEastAsia" w:hAnsiTheme="minorEastAsia"/>
                <w:lang w:val="en-US" w:eastAsia="zh-CN"/>
              </w:rPr>
              <w:t>32</w:t>
            </w:r>
          </w:p>
        </w:tc>
        <w:tc>
          <w:tcPr>
            <w:tcW w:w="0" w:type="auto"/>
          </w:tcPr>
          <w:p>
            <w:pPr>
              <w:pStyle w:val="11"/>
              <w:spacing w:line="276" w:lineRule="auto"/>
              <w:rPr>
                <w:rFonts w:asciiTheme="minorEastAsia" w:hAnsiTheme="minorEastAsia"/>
              </w:rPr>
            </w:pPr>
            <w:r>
              <w:rPr>
                <w:rFonts w:asciiTheme="minorEastAsia" w:hAnsiTheme="minorEastAsia"/>
              </w:rPr>
              <w:t>18</w:t>
            </w:r>
          </w:p>
        </w:tc>
        <w:tc>
          <w:tcPr>
            <w:tcW w:w="1095" w:type="dxa"/>
            <w:vAlign w:val="top"/>
          </w:tcPr>
          <w:p>
            <w:pPr>
              <w:pStyle w:val="11"/>
              <w:spacing w:line="276" w:lineRule="auto"/>
              <w:rPr>
                <w:rFonts w:asciiTheme="minorEastAsia" w:hAnsiTheme="minorEastAsia"/>
              </w:rPr>
            </w:pPr>
            <w:r>
              <w:rPr>
                <w:rFonts w:asciiTheme="minorEastAsia" w:hAnsiTheme="minorEastAsia"/>
              </w:rPr>
              <w:t>6.</w:t>
            </w:r>
            <w:r>
              <w:rPr>
                <w:rFonts w:hint="eastAsia" w:asciiTheme="minorEastAsia" w:hAnsiTheme="minorEastAsia"/>
                <w:lang w:val="en-US" w:eastAsia="zh-CN"/>
              </w:rPr>
              <w:t>283</w:t>
            </w:r>
          </w:p>
        </w:tc>
        <w:tc>
          <w:tcPr>
            <w:tcW w:w="1715"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9.969465</w:t>
            </w:r>
          </w:p>
        </w:tc>
        <w:tc>
          <w:tcPr>
            <w:tcW w:w="2033"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8.901308036</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14</w:t>
            </w:r>
          </w:p>
        </w:tc>
        <w:tc>
          <w:tcPr>
            <w:tcW w:w="1054" w:type="dxa"/>
            <w:vAlign w:val="top"/>
          </w:tcPr>
          <w:p>
            <w:pPr>
              <w:pStyle w:val="11"/>
              <w:spacing w:line="276" w:lineRule="auto"/>
              <w:rPr>
                <w:rFonts w:asciiTheme="minorEastAsia" w:hAnsiTheme="minorEastAsia"/>
              </w:rPr>
            </w:pPr>
            <w:r>
              <w:rPr>
                <w:rFonts w:asciiTheme="minorEastAsia" w:hAnsiTheme="minorEastAsia"/>
              </w:rPr>
              <w:t>5.</w:t>
            </w:r>
            <w:r>
              <w:rPr>
                <w:rFonts w:hint="eastAsia" w:asciiTheme="minorEastAsia" w:hAnsiTheme="minorEastAsia"/>
                <w:lang w:val="en-US" w:eastAsia="zh-CN"/>
              </w:rPr>
              <w:t>614</w:t>
            </w:r>
          </w:p>
        </w:tc>
        <w:tc>
          <w:tcPr>
            <w:tcW w:w="0" w:type="auto"/>
          </w:tcPr>
          <w:p>
            <w:pPr>
              <w:pStyle w:val="11"/>
              <w:spacing w:line="276" w:lineRule="auto"/>
              <w:rPr>
                <w:rFonts w:asciiTheme="minorEastAsia" w:hAnsiTheme="minorEastAsia"/>
              </w:rPr>
            </w:pPr>
            <w:r>
              <w:rPr>
                <w:rFonts w:asciiTheme="minorEastAsia" w:hAnsiTheme="minorEastAsia"/>
              </w:rPr>
              <w:t>19</w:t>
            </w:r>
          </w:p>
        </w:tc>
        <w:tc>
          <w:tcPr>
            <w:tcW w:w="1095" w:type="dxa"/>
            <w:vAlign w:val="top"/>
          </w:tcPr>
          <w:p>
            <w:pPr>
              <w:pStyle w:val="11"/>
              <w:spacing w:line="276" w:lineRule="auto"/>
              <w:rPr>
                <w:rFonts w:asciiTheme="minorEastAsia" w:hAnsiTheme="minorEastAsia"/>
              </w:rPr>
            </w:pPr>
            <w:r>
              <w:rPr>
                <w:rFonts w:asciiTheme="minorEastAsia" w:hAnsiTheme="minorEastAsia"/>
              </w:rPr>
              <w:t>6.</w:t>
            </w:r>
            <w:r>
              <w:rPr>
                <w:rFonts w:hint="eastAsia" w:asciiTheme="minorEastAsia" w:hAnsiTheme="minorEastAsia"/>
                <w:lang w:val="en-US" w:eastAsia="zh-CN"/>
              </w:rPr>
              <w:t>433</w:t>
            </w:r>
          </w:p>
        </w:tc>
        <w:tc>
          <w:tcPr>
            <w:tcW w:w="1715"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9.866493</w:t>
            </w:r>
          </w:p>
        </w:tc>
        <w:tc>
          <w:tcPr>
            <w:tcW w:w="2033"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8.80936875</w:t>
            </w:r>
          </w:p>
        </w:tc>
      </w:tr>
      <w:tr>
        <w:tblPrEx>
          <w:tblCellMar>
            <w:top w:w="0" w:type="dxa"/>
            <w:left w:w="108" w:type="dxa"/>
            <w:bottom w:w="0" w:type="dxa"/>
            <w:right w:w="108" w:type="dxa"/>
          </w:tblCellMar>
        </w:tblPrEx>
        <w:tc>
          <w:tcPr>
            <w:tcW w:w="0" w:type="auto"/>
          </w:tcPr>
          <w:p>
            <w:pPr>
              <w:pStyle w:val="11"/>
              <w:spacing w:line="276" w:lineRule="auto"/>
              <w:rPr>
                <w:rFonts w:asciiTheme="minorEastAsia" w:hAnsiTheme="minorEastAsia"/>
              </w:rPr>
            </w:pPr>
            <w:r>
              <w:rPr>
                <w:rFonts w:asciiTheme="minorEastAsia" w:hAnsiTheme="minorEastAsia"/>
              </w:rPr>
              <w:t>15</w:t>
            </w:r>
          </w:p>
        </w:tc>
        <w:tc>
          <w:tcPr>
            <w:tcW w:w="1054" w:type="dxa"/>
            <w:vAlign w:val="top"/>
          </w:tcPr>
          <w:p>
            <w:pPr>
              <w:pStyle w:val="11"/>
              <w:spacing w:line="276" w:lineRule="auto"/>
              <w:rPr>
                <w:rFonts w:asciiTheme="minorEastAsia" w:hAnsiTheme="minorEastAsia"/>
              </w:rPr>
            </w:pPr>
            <w:r>
              <w:rPr>
                <w:rFonts w:hint="eastAsia" w:asciiTheme="minorEastAsia" w:hAnsiTheme="minorEastAsia"/>
                <w:lang w:val="en-US" w:eastAsia="zh-CN"/>
              </w:rPr>
              <w:t>5.794</w:t>
            </w:r>
          </w:p>
        </w:tc>
        <w:tc>
          <w:tcPr>
            <w:tcW w:w="0" w:type="auto"/>
          </w:tcPr>
          <w:p>
            <w:pPr>
              <w:pStyle w:val="11"/>
              <w:spacing w:line="276" w:lineRule="auto"/>
              <w:rPr>
                <w:rFonts w:asciiTheme="minorEastAsia" w:hAnsiTheme="minorEastAsia"/>
              </w:rPr>
            </w:pPr>
            <w:r>
              <w:rPr>
                <w:rFonts w:asciiTheme="minorEastAsia" w:hAnsiTheme="minorEastAsia"/>
              </w:rPr>
              <w:t>20</w:t>
            </w:r>
          </w:p>
        </w:tc>
        <w:tc>
          <w:tcPr>
            <w:tcW w:w="1095" w:type="dxa"/>
            <w:vAlign w:val="top"/>
          </w:tcPr>
          <w:p>
            <w:pPr>
              <w:pStyle w:val="11"/>
              <w:spacing w:line="276" w:lineRule="auto"/>
              <w:rPr>
                <w:rFonts w:asciiTheme="minorEastAsia" w:hAnsiTheme="minorEastAsia"/>
              </w:rPr>
            </w:pPr>
            <w:r>
              <w:rPr>
                <w:rFonts w:hint="eastAsia" w:asciiTheme="minorEastAsia" w:hAnsiTheme="minorEastAsia"/>
                <w:lang w:val="en-US" w:eastAsia="zh-CN"/>
              </w:rPr>
              <w:t>6.603</w:t>
            </w:r>
          </w:p>
        </w:tc>
        <w:tc>
          <w:tcPr>
            <w:tcW w:w="1715"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10.029173</w:t>
            </w:r>
          </w:p>
        </w:tc>
        <w:tc>
          <w:tcPr>
            <w:tcW w:w="2033" w:type="dxa"/>
            <w:vAlign w:val="top"/>
          </w:tcPr>
          <w:p>
            <w:pPr>
              <w:keepNext w:val="0"/>
              <w:keepLines w:val="0"/>
              <w:widowControl/>
              <w:suppressLineNumbers w:val="0"/>
              <w:jc w:val="right"/>
              <w:textAlignment w:val="top"/>
              <w:rPr>
                <w:rFonts w:asciiTheme="minorEastAsia" w:hAnsiTheme="minorEastAsia"/>
              </w:rPr>
            </w:pPr>
            <w:r>
              <w:rPr>
                <w:rFonts w:hint="eastAsia" w:ascii="宋体" w:hAnsi="宋体" w:eastAsia="宋体" w:cs="宋体"/>
                <w:i w:val="0"/>
                <w:iCs w:val="0"/>
                <w:color w:val="000000"/>
                <w:kern w:val="0"/>
                <w:sz w:val="24"/>
                <w:szCs w:val="24"/>
                <w:u w:val="none"/>
                <w:lang w:val="en-US" w:eastAsia="zh-CN" w:bidi="ar"/>
              </w:rPr>
              <w:t>8.95461875</w:t>
            </w:r>
          </w:p>
        </w:tc>
      </w:tr>
    </w:tbl>
    <w:p>
      <w:pPr>
        <w:pStyle w:val="3"/>
        <w:spacing w:line="276" w:lineRule="auto"/>
        <w:rPr>
          <w:rFonts w:asciiTheme="minorEastAsia" w:hAnsiTheme="minorEastAsia"/>
          <w:b/>
          <w:bCs/>
          <w:lang w:eastAsia="zh-CN"/>
        </w:rPr>
      </w:pPr>
    </w:p>
    <w:p>
      <w:pPr>
        <w:pStyle w:val="3"/>
        <w:spacing w:line="276" w:lineRule="auto"/>
        <w:rPr>
          <w:rFonts w:asciiTheme="minorEastAsia" w:hAnsiTheme="minorEastAsia"/>
          <w:lang w:eastAsia="zh-CN"/>
        </w:rPr>
      </w:pPr>
      <w:r>
        <w:rPr>
          <w:rFonts w:asciiTheme="minorEastAsia" w:hAnsiTheme="minorEastAsia"/>
          <w:b/>
          <w:bCs/>
          <w:lang w:eastAsia="zh-CN"/>
        </w:rPr>
        <w:t xml:space="preserve">平均 </w:t>
      </w:r>
      <m:oMath>
        <m:r>
          <m:rPr/>
          <w:rPr>
            <w:rFonts w:ascii="Cambria Math" w:hAnsi="Cambria Math"/>
            <w:lang w:eastAsia="zh-CN"/>
          </w:rPr>
          <m:t>R</m:t>
        </m:r>
      </m:oMath>
      <w:r>
        <w:rPr>
          <w:rFonts w:asciiTheme="minorEastAsia" w:hAnsiTheme="minorEastAsia"/>
          <w:b/>
          <w:bCs/>
          <w:lang w:eastAsia="zh-CN"/>
        </w:rPr>
        <w:t>:</w:t>
      </w:r>
    </w:p>
    <w:p>
      <w:pPr>
        <w:pStyle w:val="6"/>
        <w:keepNext w:val="0"/>
        <w:keepLines w:val="0"/>
        <w:widowControl/>
        <w:suppressLineNumbers w:val="0"/>
        <w:jc w:val="center"/>
        <w:rPr>
          <w:rFonts w:hint="default" w:asciiTheme="minorEastAsia" w:hAnsiTheme="minorEastAsia"/>
          <w:lang w:val="en-US" w:eastAsia="zh-CN"/>
        </w:rPr>
      </w:pP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m:nor/>
                <m:sty m:val="p"/>
              </m:rPr>
              <w:rPr>
                <w:rFonts w:asciiTheme="minorEastAsia" w:hAnsiTheme="minorEastAsia"/>
                <w:b w:val="0"/>
                <w:i w:val="0"/>
                <w:lang w:eastAsia="zh-CN"/>
              </w:rPr>
              <m:t>avg</m:t>
            </m:r>
            <m:ctrlPr>
              <w:rPr>
                <w:rFonts w:ascii="Cambria Math" w:hAnsi="Cambria Math"/>
              </w:rPr>
            </m:ctrlPr>
          </m:sub>
        </m:sSub>
        <m:r>
          <m:rPr>
            <m:sty m:val="p"/>
          </m:rPr>
          <w:rPr>
            <w:rFonts w:ascii="Cambria Math" w:hAnsi="Cambria Math"/>
            <w:lang w:eastAsia="zh-CN"/>
          </w:rPr>
          <m:t>=</m:t>
        </m:r>
        <m:r>
          <m:rPr>
            <m:sty m:val="p"/>
          </m:rPr>
          <m:t>9.0434 </m:t>
        </m:r>
      </m:oMath>
      <w:r>
        <w:rPr>
          <w:rFonts w:hint="eastAsia"/>
          <w:i w:val="0"/>
          <w:lang w:val="en-US" w:eastAsia="zh-CN"/>
        </w:rPr>
        <w:t>mm</w:t>
      </w:r>
    </w:p>
    <w:p>
      <w:pPr>
        <w:pStyle w:val="3"/>
        <w:spacing w:line="276" w:lineRule="auto"/>
        <w:rPr>
          <w:rFonts w:asciiTheme="minorEastAsia" w:hAnsiTheme="minorEastAsia"/>
          <w:lang w:eastAsia="zh-CN"/>
        </w:rPr>
      </w:pPr>
      <w:r>
        <w:rPr>
          <w:rFonts w:asciiTheme="minorEastAsia" w:hAnsiTheme="minorEastAsia"/>
          <w:b/>
          <w:bCs/>
          <w:lang w:eastAsia="zh-CN"/>
        </w:rPr>
        <w:t xml:space="preserve">不确定度计算 ( </w:t>
      </w:r>
      <m:oMath>
        <m:r>
          <m:rPr/>
          <w:rPr>
            <w:rFonts w:ascii="Cambria Math" w:hAnsi="Cambria Math"/>
            <w:lang w:eastAsia="zh-CN"/>
          </w:rPr>
          <m:t>σ</m:t>
        </m:r>
      </m:oMath>
      <w:r>
        <w:rPr>
          <w:rFonts w:asciiTheme="minorEastAsia" w:hAnsiTheme="minorEastAsia"/>
          <w:b/>
          <w:bCs/>
          <w:lang w:eastAsia="zh-CN"/>
        </w:rPr>
        <w:t>)：</w:t>
      </w:r>
    </w:p>
    <w:p>
      <w:pPr>
        <w:pStyle w:val="3"/>
        <w:spacing w:line="276" w:lineRule="auto"/>
        <w:rPr>
          <w:rFonts w:hint="default" w:asciiTheme="minorEastAsia" w:hAnsiTheme="minorEastAsia" w:eastAsiaTheme="minorEastAsia"/>
          <w:lang w:val="en-US" w:eastAsia="zh-CN"/>
        </w:rPr>
      </w:pPr>
      <m:oMathPara>
        <m:oMath>
          <m:r>
            <m:rPr/>
            <w:rPr>
              <w:rFonts w:ascii="Cambria Math" w:hAnsi="Cambria Math"/>
              <w:lang w:eastAsia="zh-CN"/>
            </w:rPr>
            <m:t>σ</m:t>
          </m:r>
          <m:r>
            <m:rPr>
              <m:sty m:val="p"/>
            </m:rPr>
            <w:rPr>
              <w:rFonts w:ascii="Cambria Math" w:hAnsi="Cambria Math"/>
              <w:lang w:eastAsia="zh-CN"/>
            </w:rPr>
            <m:t>=</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i</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w:rPr>
                                  <w:rFonts w:ascii="Cambria Math" w:hAnsi="Cambria Math"/>
                                  <w:lang w:eastAsia="zh-CN"/>
                                </w:rPr>
                                <m:t>R</m:t>
                              </m:r>
                              <m:ctrlPr>
                                <w:rPr>
                                  <w:rFonts w:ascii="Cambria Math" w:hAnsi="Cambria Math"/>
                                </w:rPr>
                              </m:ctrlPr>
                            </m:e>
                            <m:sub>
                              <m:r>
                                <m:rPr>
                                  <m:nor/>
                                  <m:sty m:val="p"/>
                                </m:rPr>
                                <w:rPr>
                                  <w:rFonts w:asciiTheme="minorEastAsia" w:hAnsiTheme="minorEastAsia"/>
                                  <w:b w:val="0"/>
                                  <w:i w:val="0"/>
                                  <w:lang w:eastAsia="zh-CN"/>
                                </w:rPr>
                                <m:t>avg</m:t>
                              </m:r>
                              <m:ctrlPr>
                                <w:rPr>
                                  <w:rFonts w:ascii="Cambria Math" w:hAnsi="Cambria Math"/>
                                </w:rPr>
                              </m:ctrlPr>
                            </m:sub>
                          </m:sSub>
                          <m:ctrlPr>
                            <w:rPr>
                              <w:rFonts w:ascii="Cambria Math" w:hAnsi="Cambria Math"/>
                            </w:rPr>
                          </m:ctrlPr>
                        </m:e>
                      </m:d>
                      <m:ctrlPr>
                        <w:rPr>
                          <w:rFonts w:ascii="Cambria Math" w:hAnsi="Cambria Math"/>
                        </w:rPr>
                      </m:ctrlPr>
                    </m:e>
                    <m:sup>
                      <m:r>
                        <m:rPr/>
                        <w:rPr>
                          <w:rFonts w:ascii="Cambria Math" w:hAnsi="Cambria Math"/>
                          <w:lang w:eastAsia="zh-CN"/>
                        </w:rPr>
                        <m:t>2</m:t>
                      </m:r>
                      <m:ctrlPr>
                        <w:rPr>
                          <w:rFonts w:ascii="Cambria Math" w:hAnsi="Cambria Math"/>
                        </w:rPr>
                      </m:ctrlPr>
                    </m:sup>
                  </m:sSup>
                  <m:ctrlPr>
                    <w:rPr>
                      <w:rFonts w:ascii="Cambria Math" w:hAnsi="Cambria Math"/>
                    </w:rPr>
                  </m:ctrlPr>
                </m:num>
                <m:den>
                  <m:r>
                    <m:rPr/>
                    <w:rPr>
                      <w:rFonts w:ascii="Cambria Math" w:hAnsi="Cambria Math"/>
                      <w:lang w:eastAsia="zh-CN"/>
                    </w:rPr>
                    <m:t>N</m:t>
                  </m:r>
                  <m:ctrlPr>
                    <w:rPr>
                      <w:rFonts w:ascii="Cambria Math" w:hAnsi="Cambria Math"/>
                    </w:rPr>
                  </m:ctrlPr>
                </m:den>
              </m:f>
              <m:ctrlPr>
                <w:rPr>
                  <w:rFonts w:ascii="Cambria Math" w:hAnsi="Cambria Math"/>
                </w:rPr>
              </m:ctrlPr>
            </m:e>
          </m:rad>
          <m:r>
            <m:rPr>
              <m:sty m:val="p"/>
            </m:rPr>
            <w:rPr>
              <w:rFonts w:hint="default" w:ascii="Cambria Math" w:hAnsi="Cambria Math"/>
              <w:lang w:val="en-US" w:eastAsia="zh-CN"/>
            </w:rPr>
            <m:t>=</m:t>
          </m:r>
          <m:r>
            <m:rPr>
              <m:sty m:val="p"/>
            </m:rPr>
            <m:t>0.1029 </m:t>
          </m:r>
          <m:r>
            <m:rPr>
              <m:sty m:val="p"/>
            </m:rPr>
            <w:rPr>
              <w:rFonts w:hint="default" w:ascii="Cambria Math" w:hAnsi="Cambria Math"/>
              <w:lang w:val="en-US" w:eastAsia="zh-CN"/>
            </w:rPr>
            <m:t>mm</m:t>
          </m:r>
        </m:oMath>
      </m:oMathPara>
    </w:p>
    <w:p>
      <w:pPr>
        <w:pStyle w:val="3"/>
        <w:spacing w:line="276" w:lineRule="auto"/>
        <w:rPr>
          <w:rFonts w:asciiTheme="minorEastAsia" w:hAnsiTheme="minorEastAsia"/>
          <w:lang w:eastAsia="zh-CN"/>
        </w:rPr>
      </w:pPr>
      <w:r>
        <w:rPr>
          <w:rFonts w:asciiTheme="minorEastAsia" w:hAnsiTheme="minorEastAsia"/>
          <w:lang w:eastAsia="zh-CN"/>
        </w:rPr>
        <w:t>其中，</w:t>
      </w:r>
      <m:oMath>
        <m:r>
          <m:rPr/>
          <w:rPr>
            <w:rFonts w:ascii="Cambria Math" w:hAnsi="Cambria Math"/>
            <w:lang w:eastAsia="zh-CN"/>
          </w:rPr>
          <m:t>N</m:t>
        </m:r>
      </m:oMath>
      <w:r>
        <w:rPr>
          <w:rFonts w:asciiTheme="minorEastAsia" w:hAnsiTheme="minorEastAsia"/>
          <w:lang w:eastAsia="zh-CN"/>
        </w:rPr>
        <w:t xml:space="preserve"> 是测量次数。</w:t>
      </w:r>
      <w:bookmarkEnd w:id="8"/>
    </w:p>
    <w:p>
      <w:pPr>
        <w:pStyle w:val="10"/>
        <w:spacing w:line="276" w:lineRule="auto"/>
        <w:rPr>
          <w:rFonts w:asciiTheme="minorEastAsia" w:hAnsiTheme="minorEastAsia"/>
          <w:lang w:eastAsia="zh-CN"/>
        </w:rPr>
      </w:pPr>
      <w:r>
        <w:rPr>
          <w:rFonts w:asciiTheme="minorEastAsia" w:hAnsiTheme="minorEastAsia"/>
          <w:lang w:eastAsia="zh-CN"/>
        </w:rPr>
        <w:t xml:space="preserve">曲率半径 </w:t>
      </w:r>
      <m:oMath>
        <m:r>
          <m:rPr/>
          <w:rPr>
            <w:rFonts w:ascii="Cambria Math" w:hAnsi="Cambria Math"/>
            <w:lang w:eastAsia="zh-CN"/>
          </w:rPr>
          <m:t>R</m:t>
        </m:r>
      </m:oMath>
      <w:r>
        <w:rPr>
          <w:rFonts w:asciiTheme="minorEastAsia" w:hAnsiTheme="minorEastAsia"/>
          <w:lang w:eastAsia="zh-CN"/>
        </w:rPr>
        <w:t xml:space="preserve"> 为 </w:t>
      </w:r>
      <m:oMath>
        <m:r>
          <m:rPr>
            <m:sty m:val="p"/>
          </m:rPr>
          <w:rPr>
            <w:rFonts w:hint="default" w:ascii="Cambria Math" w:hAnsiTheme="minorEastAsia"/>
            <w:lang w:val="en-US" w:eastAsia="zh-CN"/>
          </w:rPr>
          <m:t>9.0434</m:t>
        </m:r>
        <m:r>
          <m:rPr>
            <m:sty m:val="p"/>
          </m:rPr>
          <w:rPr>
            <w:rFonts w:ascii="Cambria Math" w:hAnsi="Cambria Math"/>
            <w:lang w:eastAsia="zh-CN"/>
          </w:rPr>
          <m:t>±</m:t>
        </m:r>
        <m:r>
          <m:rPr/>
          <w:rPr>
            <w:rFonts w:ascii="Cambria Math" w:hAnsi="Cambria Math"/>
            <w:lang w:eastAsia="zh-CN"/>
          </w:rPr>
          <m:t>0.</m:t>
        </m:r>
        <m:r>
          <m:rPr/>
          <w:rPr>
            <w:rFonts w:hint="default" w:ascii="Cambria Math" w:hAnsi="Cambria Math"/>
            <w:lang w:val="en-US" w:eastAsia="zh-CN"/>
          </w:rPr>
          <m:t>1029mm</m:t>
        </m:r>
      </m:oMath>
      <w:r>
        <w:rPr>
          <w:rFonts w:asciiTheme="minorEastAsia" w:hAnsiTheme="minorEastAsia"/>
          <w:lang w:eastAsia="zh-CN"/>
        </w:rPr>
        <w:t xml:space="preserve"> </w:t>
      </w:r>
    </w:p>
    <w:p>
      <w:pPr>
        <w:pStyle w:val="3"/>
        <w:rPr>
          <w:rFonts w:asciiTheme="minorEastAsia" w:hAnsiTheme="minorEastAsia"/>
          <w:lang w:eastAsia="zh-CN"/>
        </w:rPr>
      </w:pPr>
    </w:p>
    <w:p>
      <w:pPr>
        <w:pStyle w:val="3"/>
        <w:rPr>
          <w:rFonts w:asciiTheme="minorEastAsia" w:hAnsiTheme="minorEastAsia"/>
          <w:lang w:eastAsia="zh-CN"/>
        </w:rPr>
      </w:pPr>
    </w:p>
    <w:p>
      <w:pPr>
        <w:pStyle w:val="3"/>
        <w:spacing w:line="276" w:lineRule="auto"/>
        <w:rPr>
          <w:rFonts w:hint="default" w:asciiTheme="minorEastAsia" w:hAnsiTheme="minorEastAsia" w:eastAsiaTheme="minorEastAsia"/>
          <w:lang w:val="en-US" w:eastAsia="zh-CN"/>
        </w:rPr>
      </w:pPr>
      <w:r>
        <w:rPr>
          <w:rFonts w:asciiTheme="minorEastAsia" w:hAnsiTheme="minorEastAsia"/>
        </w:rPr>
        <w:t>2、劈尖干涉</w:t>
      </w:r>
    </w:p>
    <w:tbl>
      <w:tblPr>
        <w:tblStyle w:val="12"/>
        <w:tblW w:w="10455" w:type="dxa"/>
        <w:tblInd w:w="0" w:type="dxa"/>
        <w:tblLayout w:type="autofit"/>
        <w:tblCellMar>
          <w:top w:w="0" w:type="dxa"/>
          <w:left w:w="108" w:type="dxa"/>
          <w:bottom w:w="0" w:type="dxa"/>
          <w:right w:w="108" w:type="dxa"/>
        </w:tblCellMar>
      </w:tblPr>
      <w:tblGrid>
        <w:gridCol w:w="1592"/>
        <w:gridCol w:w="971"/>
        <w:gridCol w:w="971"/>
        <w:gridCol w:w="1095"/>
        <w:gridCol w:w="971"/>
        <w:gridCol w:w="971"/>
        <w:gridCol w:w="971"/>
        <w:gridCol w:w="971"/>
        <w:gridCol w:w="971"/>
        <w:gridCol w:w="971"/>
      </w:tblGrid>
      <w:tr>
        <w:tblPrEx>
          <w:tblCellMar>
            <w:top w:w="0" w:type="dxa"/>
            <w:left w:w="108" w:type="dxa"/>
            <w:bottom w:w="0" w:type="dxa"/>
            <w:right w:w="108" w:type="dxa"/>
          </w:tblCellMar>
        </w:tblPrEx>
        <w:trPr>
          <w:trHeight w:val="424" w:hRule="atLeast"/>
          <w:tblHeader/>
        </w:trPr>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暗纹</w:t>
            </w:r>
          </w:p>
        </w:tc>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1</m:t>
                    </m:r>
                    <m:ctrlPr>
                      <w:rPr>
                        <w:rFonts w:hint="eastAsia" w:ascii="Cambria Math" w:hAnsi="Cambria Math" w:eastAsiaTheme="minorEastAsia" w:cstheme="minorEastAsia"/>
                        <w:sz w:val="24"/>
                        <w:szCs w:val="24"/>
                      </w:rPr>
                    </m:ctrlPr>
                  </m:sub>
                </m:sSub>
              </m:oMath>
            </m:oMathPara>
          </w:p>
        </w:tc>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2</m:t>
                    </m:r>
                    <m:ctrlPr>
                      <w:rPr>
                        <w:rFonts w:hint="eastAsia" w:ascii="Cambria Math" w:hAnsi="Cambria Math" w:eastAsiaTheme="minorEastAsia" w:cstheme="minorEastAsia"/>
                        <w:sz w:val="24"/>
                        <w:szCs w:val="24"/>
                      </w:rPr>
                    </m:ctrlPr>
                  </m:sub>
                </m:sSub>
              </m:oMath>
            </m:oMathPara>
          </w:p>
        </w:tc>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3</m:t>
                    </m:r>
                    <m:ctrlPr>
                      <w:rPr>
                        <w:rFonts w:hint="eastAsia" w:ascii="Cambria Math" w:hAnsi="Cambria Math" w:eastAsiaTheme="minorEastAsia" w:cstheme="minorEastAsia"/>
                        <w:sz w:val="24"/>
                        <w:szCs w:val="24"/>
                      </w:rPr>
                    </m:ctrlPr>
                  </m:sub>
                </m:sSub>
              </m:oMath>
            </m:oMathPara>
          </w:p>
        </w:tc>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4</m:t>
                    </m:r>
                    <m:ctrlPr>
                      <w:rPr>
                        <w:rFonts w:hint="eastAsia" w:ascii="Cambria Math" w:hAnsi="Cambria Math" w:eastAsiaTheme="minorEastAsia" w:cstheme="minorEastAsia"/>
                        <w:sz w:val="24"/>
                        <w:szCs w:val="24"/>
                      </w:rPr>
                    </m:ctrlPr>
                  </m:sub>
                </m:sSub>
              </m:oMath>
            </m:oMathPara>
          </w:p>
        </w:tc>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5</m:t>
                    </m:r>
                    <m:ctrlPr>
                      <w:rPr>
                        <w:rFonts w:hint="eastAsia" w:ascii="Cambria Math" w:hAnsi="Cambria Math" w:eastAsiaTheme="minorEastAsia" w:cstheme="minorEastAsia"/>
                        <w:sz w:val="24"/>
                        <w:szCs w:val="24"/>
                      </w:rPr>
                    </m:ctrlPr>
                  </m:sub>
                </m:sSub>
              </m:oMath>
            </m:oMathPara>
          </w:p>
        </w:tc>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7</m:t>
                    </m:r>
                    <m:ctrlPr>
                      <w:rPr>
                        <w:rFonts w:hint="eastAsia" w:ascii="Cambria Math" w:hAnsi="Cambria Math" w:eastAsiaTheme="minorEastAsia" w:cstheme="minorEastAsia"/>
                        <w:sz w:val="24"/>
                        <w:szCs w:val="24"/>
                      </w:rPr>
                    </m:ctrlPr>
                  </m:sub>
                </m:sSub>
              </m:oMath>
            </m:oMathPara>
          </w:p>
        </w:tc>
        <w:tc>
          <w:tcPr>
            <w:tcW w:w="0" w:type="auto"/>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8</m:t>
                    </m:r>
                    <m:ctrlPr>
                      <w:rPr>
                        <w:rFonts w:hint="eastAsia" w:ascii="Cambria Math" w:hAnsi="Cambria Math" w:eastAsiaTheme="minorEastAsia" w:cstheme="minorEastAsia"/>
                        <w:sz w:val="24"/>
                        <w:szCs w:val="24"/>
                      </w:rPr>
                    </m:ctrlPr>
                  </m:sub>
                </m:sSub>
              </m:oMath>
            </m:oMathPara>
          </w:p>
        </w:tc>
        <w:tc>
          <w:tcPr>
            <w:tcW w:w="971" w:type="dxa"/>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9</m:t>
                    </m:r>
                    <m:ctrlPr>
                      <w:rPr>
                        <w:rFonts w:hint="eastAsia" w:ascii="Cambria Math" w:hAnsi="Cambria Math" w:eastAsiaTheme="minorEastAsia" w:cstheme="minorEastAsia"/>
                        <w:sz w:val="24"/>
                        <w:szCs w:val="24"/>
                      </w:rPr>
                    </m:ctrlPr>
                  </m:sub>
                </m:sSub>
              </m:oMath>
            </m:oMathPara>
          </w:p>
        </w:tc>
        <w:tc>
          <w:tcPr>
            <w:tcW w:w="971" w:type="dxa"/>
            <w:tcBorders>
              <w:bottom w:val="single" w:color="auto" w:sz="0" w:space="0"/>
              <w:insideH w:val="single" w:sz="0" w:space="0"/>
            </w:tcBorders>
            <w:vAlign w:val="bottom"/>
          </w:tcPr>
          <w:p>
            <w:pPr>
              <w:pStyle w:val="11"/>
              <w:spacing w:line="276" w:lineRule="auto"/>
              <w:rPr>
                <w:rFonts w:hint="eastAsia" w:asciiTheme="minorEastAsia" w:hAnsiTheme="minorEastAsia" w:eastAsiaTheme="minorEastAsia" w:cstheme="minorEastAsia"/>
                <w:sz w:val="24"/>
                <w:szCs w:val="24"/>
              </w:rPr>
            </w:pPr>
            <m:oMathPara>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10</m:t>
                    </m:r>
                    <m:ctrlPr>
                      <w:rPr>
                        <w:rFonts w:hint="eastAsia" w:ascii="Cambria Math" w:hAnsi="Cambria Math" w:eastAsiaTheme="minorEastAsia" w:cstheme="minorEastAsia"/>
                        <w:sz w:val="24"/>
                        <w:szCs w:val="24"/>
                      </w:rPr>
                    </m:ctrlPr>
                  </m:sub>
                </m:sSub>
              </m:oMath>
            </m:oMathPara>
          </w:p>
        </w:tc>
      </w:tr>
      <w:tr>
        <w:tblPrEx>
          <w:tblCellMar>
            <w:top w:w="0" w:type="dxa"/>
            <w:left w:w="108" w:type="dxa"/>
            <w:bottom w:w="0" w:type="dxa"/>
            <w:right w:w="108" w:type="dxa"/>
          </w:tblCellMar>
        </w:tblPrEx>
        <w:trPr>
          <w:trHeight w:val="780" w:hRule="atLeast"/>
        </w:trPr>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w:t>
            </w:r>
          </w:p>
        </w:tc>
        <w:tc>
          <w:tcPr>
            <w:tcW w:w="0" w:type="auto"/>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5.04</w:t>
            </w:r>
          </w:p>
        </w:tc>
        <w:tc>
          <w:tcPr>
            <w:tcW w:w="0" w:type="auto"/>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5.27</w:t>
            </w:r>
          </w:p>
        </w:tc>
        <w:tc>
          <w:tcPr>
            <w:tcW w:w="0" w:type="auto"/>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5.44</w:t>
            </w:r>
          </w:p>
        </w:tc>
        <w:tc>
          <w:tcPr>
            <w:tcW w:w="0" w:type="auto"/>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5.60</w:t>
            </w:r>
          </w:p>
        </w:tc>
        <w:tc>
          <w:tcPr>
            <w:tcW w:w="0" w:type="auto"/>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5.77</w:t>
            </w:r>
          </w:p>
        </w:tc>
        <w:tc>
          <w:tcPr>
            <w:tcW w:w="0" w:type="auto"/>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6.11</w:t>
            </w:r>
          </w:p>
        </w:tc>
        <w:tc>
          <w:tcPr>
            <w:tcW w:w="0" w:type="auto"/>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6.28</w:t>
            </w:r>
          </w:p>
        </w:tc>
        <w:tc>
          <w:tcPr>
            <w:tcW w:w="971" w:type="dxa"/>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6.46</w:t>
            </w:r>
          </w:p>
        </w:tc>
        <w:tc>
          <w:tcPr>
            <w:tcW w:w="971" w:type="dxa"/>
          </w:tcPr>
          <w:p>
            <w:pPr>
              <w:pStyle w:val="11"/>
              <w:spacing w:line="276"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6.62</w:t>
            </w:r>
          </w:p>
        </w:tc>
      </w:tr>
      <w:tr>
        <w:tblPrEx>
          <w:tblCellMar>
            <w:top w:w="0" w:type="dxa"/>
            <w:left w:w="108" w:type="dxa"/>
            <w:bottom w:w="0" w:type="dxa"/>
            <w:right w:w="108" w:type="dxa"/>
          </w:tblCellMar>
        </w:tblPrEx>
        <w:trPr>
          <w:trHeight w:val="775" w:hRule="atLeast"/>
        </w:trPr>
        <w:tc>
          <w:tcPr>
            <w:tcW w:w="0" w:type="auto"/>
          </w:tcPr>
          <w:p>
            <w:pPr>
              <w:pStyle w:val="11"/>
              <w:spacing w:line="276" w:lineRule="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X(n+1)-X(n)</w:t>
            </w:r>
          </w:p>
        </w:tc>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0.2250 </w:t>
            </w:r>
          </w:p>
        </w:tc>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0.2350</w:t>
            </w:r>
          </w:p>
        </w:tc>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0.2170 </w:t>
            </w:r>
          </w:p>
        </w:tc>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0.2460</w:t>
            </w:r>
          </w:p>
        </w:tc>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0.2220 </w:t>
            </w:r>
          </w:p>
        </w:tc>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0.2520</w:t>
            </w:r>
          </w:p>
        </w:tc>
        <w:tc>
          <w:tcPr>
            <w:tcW w:w="0" w:type="auto"/>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0.2400</w:t>
            </w:r>
          </w:p>
        </w:tc>
        <w:tc>
          <w:tcPr>
            <w:tcW w:w="971" w:type="dxa"/>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0.2030</w:t>
            </w:r>
          </w:p>
        </w:tc>
        <w:tc>
          <w:tcPr>
            <w:tcW w:w="971" w:type="dxa"/>
          </w:tcPr>
          <w:p>
            <w:pPr>
              <w:pStyle w:val="11"/>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0.2370</w:t>
            </w:r>
          </w:p>
        </w:tc>
      </w:tr>
    </w:tbl>
    <w:p>
      <w:pPr>
        <w:pStyle w:val="3"/>
        <w:spacing w:line="276" w:lineRule="auto"/>
        <w:rPr>
          <w:rFonts w:asciiTheme="minorEastAsia" w:hAnsiTheme="minorEastAsia"/>
          <w:lang w:eastAsia="zh-CN"/>
        </w:rPr>
      </w:pPr>
      <w:r>
        <w:drawing>
          <wp:inline distT="0" distB="0" distL="114300" distR="114300">
            <wp:extent cx="4953000" cy="38290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953000" cy="3829050"/>
                    </a:xfrm>
                    <a:prstGeom prst="rect">
                      <a:avLst/>
                    </a:prstGeom>
                    <a:noFill/>
                    <a:ln>
                      <a:noFill/>
                    </a:ln>
                  </pic:spPr>
                </pic:pic>
              </a:graphicData>
            </a:graphic>
          </wp:inline>
        </w:drawing>
      </w:r>
    </w:p>
    <w:p>
      <w:pPr>
        <w:rPr>
          <w:rFonts w:hint="eastAsia"/>
        </w:rPr>
      </w:pPr>
      <w:r>
        <w:rPr>
          <w:rFonts w:hint="eastAsia"/>
        </w:rPr>
        <w:t>斜率: 4.9375</w:t>
      </w:r>
    </w:p>
    <w:p>
      <w:pPr>
        <w:rPr>
          <w:rFonts w:hint="eastAsia"/>
        </w:rPr>
      </w:pPr>
      <w:r>
        <w:rPr>
          <w:rFonts w:hint="eastAsia"/>
        </w:rPr>
        <w:t>截距: -73.2259</w:t>
      </w:r>
    </w:p>
    <w:p>
      <w:pPr>
        <w:rPr>
          <w:rFonts w:hint="eastAsia"/>
          <w:lang w:val="en-US" w:eastAsia="zh-CN"/>
        </w:rPr>
      </w:pPr>
      <w:r>
        <w:rPr>
          <w:rFonts w:hint="eastAsia"/>
          <w:lang w:val="en-US" w:eastAsia="zh-CN"/>
        </w:rPr>
        <w:t>计算得到劈尖角度为0.1584°</w:t>
      </w:r>
    </w:p>
    <w:p>
      <w:pPr>
        <w:rPr>
          <w:rFonts w:hint="eastAsia"/>
          <w:lang w:val="en-US" w:eastAsia="zh-CN"/>
        </w:rPr>
      </w:pPr>
    </w:p>
    <w:p>
      <w:pPr>
        <w:rPr>
          <w:rFonts w:hint="eastAsia"/>
          <w:lang w:val="en-US" w:eastAsia="zh-CN"/>
        </w:rPr>
      </w:pPr>
      <w:r>
        <w:rPr>
          <w:rFonts w:hint="eastAsia"/>
          <w:lang w:val="en-US" w:eastAsia="zh-CN"/>
        </w:rPr>
        <w:t>方法二：</w:t>
      </w:r>
    </w:p>
    <w:p>
      <w:pPr>
        <w:rPr>
          <w:rFonts w:hint="eastAsia" w:asciiTheme="minorEastAsia" w:hAnsiTheme="minorEastAsia" w:cstheme="minorEastAsia"/>
          <w:sz w:val="24"/>
          <w:szCs w:val="24"/>
          <w:lang w:val="en-US" w:eastAsia="zh-CN"/>
        </w:rPr>
      </w:pPr>
      <w:r>
        <w:rPr>
          <w:rFonts w:hint="eastAsia"/>
          <w:lang w:val="en-US" w:eastAsia="zh-CN"/>
        </w:rPr>
        <w:t>计算</w:t>
      </w:r>
      <w:r>
        <w:rPr>
          <w:rFonts w:hint="eastAsia" w:asciiTheme="minorEastAsia" w:hAnsiTheme="minorEastAsia" w:cstheme="minorEastAsia"/>
          <w:sz w:val="24"/>
          <w:szCs w:val="24"/>
          <w:lang w:val="en-US" w:eastAsia="zh-CN"/>
        </w:rPr>
        <w:t>X(n+1)-X(n)的平均值为0.2308，利用公式计算得到，劈尖角度为0.0695°</w:t>
      </w:r>
    </w:p>
    <w:p>
      <w:pPr>
        <w:rPr>
          <w:rFonts w:hint="eastAsia" w:asciiTheme="minorEastAsia" w:hAnsiTheme="minorEastAsia" w:cstheme="minorEastAsia"/>
          <w:sz w:val="24"/>
          <w:szCs w:val="24"/>
          <w:lang w:val="en-US" w:eastAsia="zh-CN"/>
        </w:rPr>
      </w:pPr>
    </w:p>
    <w:p>
      <w:pPr>
        <w:numPr>
          <w:ilvl w:val="0"/>
          <w:numId w:val="1"/>
        </w:num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实验误差分析</w:t>
      </w:r>
    </w:p>
    <w:p>
      <w:pPr>
        <w:numPr>
          <w:numId w:val="0"/>
        </w:numPr>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牛顿环实验误差分析：</w:t>
      </w:r>
    </w:p>
    <w:p>
      <w:pPr>
        <w:numPr>
          <w:numId w:val="0"/>
        </w:numPr>
        <w:ind w:firstLine="420" w:firstLine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环的位置测量误差： 精确测量牛顿环的半径或直径是实验中的一个关键步骤。任何测量仪器的误差都会影响到结果的准确性。</w:t>
      </w:r>
    </w:p>
    <w:p>
      <w:pPr>
        <w:numPr>
          <w:numId w:val="0"/>
        </w:numPr>
        <w:ind w:firstLine="420" w:firstLine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光源的稳定性： 光源的稳定性会影响环的清晰度和形状。任何光源的波动或不稳定性都会引入误差。</w:t>
      </w:r>
    </w:p>
    <w:p>
      <w:pPr>
        <w:numPr>
          <w:numId w:val="0"/>
        </w:numPr>
        <w:ind w:firstLine="420" w:firstLine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环的形状和清晰度： 牛顿环的形状和清晰度受到光源和透镜表面的质量影响。不完美的透镜或不均匀的照明会导致环的形状变形，从而影响测量结果。</w:t>
      </w:r>
    </w:p>
    <w:p>
      <w:pPr>
        <w:numPr>
          <w:numId w:val="0"/>
        </w:numPr>
        <w:ind w:firstLine="420" w:firstLine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环的位置漂移： 环的位置可能会因为实验过程中的微小振动或温度变化而发生漂移，这也会引入误差。</w:t>
      </w:r>
    </w:p>
    <w:p>
      <w:pPr>
        <w:numPr>
          <w:numId w:val="0"/>
        </w:numPr>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劈尖实验误差分析：</w:t>
      </w:r>
    </w:p>
    <w:p>
      <w:pPr>
        <w:numPr>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劈尖的平行度和对准误差： 劈尖的平行度和对准度对干涉条纹的形成和清晰度有着重要影响。不完全平行或不正确对准的劈尖会导致条纹模式的扭曲或不清晰。</w:t>
      </w:r>
    </w:p>
    <w:p>
      <w:pPr>
        <w:numPr>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光源的单色性： 单色光源对劈尖实验非常重要。非单色光源会导致干涉条纹的模糊和多色效应，影响实验结果的解释。</w:t>
      </w:r>
    </w:p>
    <w:p>
      <w:pPr>
        <w:numPr>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环境振动和干扰： 与牛顿环实验类似，劈尖实验也容易受到环境振动和干扰的影响，这会导致条纹位置的漂移和模式的扭曲。</w:t>
      </w:r>
    </w:p>
    <w:p>
      <w:pPr>
        <w:numPr>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测量仪器精度： 对条纹位置的测量需要高精度的测量仪器，例如显微镜和位移计。测量仪器的精度会直接影响实验结果的准确性。</w:t>
      </w:r>
    </w:p>
    <w:p>
      <w:pPr>
        <w:numPr>
          <w:numId w:val="0"/>
        </w:numPr>
        <w:rPr>
          <w:rFonts w:hint="default" w:asciiTheme="minorEastAsia" w:hAnsiTheme="minorEastAsia" w:cstheme="minorEastAsia"/>
          <w:sz w:val="24"/>
          <w:szCs w:val="24"/>
          <w:lang w:val="en-US" w:eastAsia="zh-CN"/>
        </w:rPr>
      </w:pPr>
    </w:p>
    <w:p>
      <w:pPr>
        <w:pStyle w:val="2"/>
        <w:rPr>
          <w:color w:val="auto"/>
        </w:rPr>
      </w:pPr>
      <w:r>
        <w:rPr>
          <w:color w:val="auto"/>
        </w:rPr>
        <w:t>思考题</w:t>
      </w:r>
    </w:p>
    <w:p>
      <w:pPr>
        <w:pStyle w:val="6"/>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9"/>
        </w:rPr>
        <w:t>干涉条纹的形成原理：</w:t>
      </w:r>
      <w:r>
        <w:t xml:space="preserve"> 等厚干涉是由光在介质中传播时发生的相位差导致的，通常涉及到光的折射、反射等过程。可以思考光波在不同介质中传播时的相位差是如何形成的，以及相位差如何导致干涉条纹的出现。</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实验装置设计：</w:t>
      </w:r>
      <w:r>
        <w:t xml:space="preserve"> 设计实验装置时需要考虑光源、干涉体、检测设备等因素。可以思考如何选择合适的光源、干涉体的材料和形状，以及如何设计检测设备来观察干涉条纹。</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Style w:val="9"/>
        </w:rPr>
        <w:t>干涉条纹的特征：</w:t>
      </w:r>
      <w:r>
        <w:t xml:space="preserve"> 干涉条纹的特征可以提供很多信息，例如条纹的间距与介质的厚度、折射率等参数有关。可以思考如何通过观察干涉条纹来测量介质的厚度或折射率等物理量。</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误差分析与实验优化：</w:t>
      </w:r>
      <w:r>
        <w:t xml:space="preserve"> 在进行实验时，需要考虑到各种可能的误差来源，例如装置的对准误差、光源的稳定性、检测设备的精度等。可以思考如何减小这些误差，并优化实验装置以提高实验的准确性和可重复性。</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应用与拓展：</w:t>
      </w:r>
      <w:r>
        <w:t xml:space="preserve"> 等厚干涉在许多领域都有广泛的应用，例如材料表面质量检测、光学元件的制造等。可以思考如何将等厚干涉应用到实际问题中，并探讨其在其他领域的潜在应用和拓展。</w:t>
      </w:r>
    </w:p>
    <w:p>
      <w:pPr>
        <w:pStyle w:val="10"/>
        <w:rPr>
          <w:color w:val="auto"/>
        </w:rPr>
      </w:pPr>
      <w:r>
        <w:rPr>
          <w:rFonts w:hint="default" w:ascii="Symbol" w:hAnsi="Symbol" w:eastAsia="Symbol" w:cs="Symbol"/>
          <w:sz w:val="24"/>
        </w:rPr>
        <w:t>·</w:t>
      </w:r>
      <w:r>
        <w:rPr>
          <w:rFonts w:hint="eastAsia" w:ascii="宋体" w:hAnsi="宋体" w:eastAsia="宋体" w:cs="宋体"/>
          <w:sz w:val="24"/>
        </w:rPr>
        <w:t xml:space="preserve">  </w:t>
      </w:r>
      <w:r>
        <w:rPr>
          <w:color w:val="auto"/>
        </w:rPr>
        <w:t>附件：</w:t>
      </w:r>
    </w:p>
    <w:p>
      <w:pPr>
        <w:pStyle w:val="3"/>
        <w:rPr>
          <w:rFonts w:hint="eastAsia" w:eastAsiaTheme="minorEastAsia"/>
          <w:color w:val="auto"/>
          <w:lang w:eastAsia="zh-CN"/>
        </w:rPr>
      </w:pPr>
      <w:r>
        <w:rPr>
          <w:rFonts w:hint="eastAsia" w:eastAsiaTheme="minorEastAsia"/>
          <w:color w:val="auto"/>
          <w:lang w:eastAsia="zh-CN"/>
        </w:rPr>
        <w:drawing>
          <wp:inline distT="0" distB="0" distL="114300" distR="114300">
            <wp:extent cx="5486400" cy="7312660"/>
            <wp:effectExtent l="0" t="0" r="2540" b="0"/>
            <wp:docPr id="14" name="图片 14" descr="03eabc20d86c7dc9a7de825f6659a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3eabc20d86c7dc9a7de825f6659a9a"/>
                    <pic:cNvPicPr>
                      <a:picLocks noChangeAspect="1"/>
                    </pic:cNvPicPr>
                  </pic:nvPicPr>
                  <pic:blipFill>
                    <a:blip r:embed="rId14"/>
                    <a:stretch>
                      <a:fillRect/>
                    </a:stretch>
                  </pic:blipFill>
                  <pic:spPr>
                    <a:xfrm rot="16200000">
                      <a:off x="0" y="0"/>
                      <a:ext cx="5486400" cy="7312660"/>
                    </a:xfrm>
                    <a:prstGeom prst="rect">
                      <a:avLst/>
                    </a:prstGeom>
                  </pic:spPr>
                </pic:pic>
              </a:graphicData>
            </a:graphic>
          </wp:inline>
        </w:drawing>
      </w:r>
    </w:p>
    <w:p>
      <w:pPr>
        <w:pStyle w:val="3"/>
        <w:rPr>
          <w:color w:val="auto"/>
        </w:rPr>
      </w:pPr>
    </w:p>
    <w:p>
      <w:pPr>
        <w:pStyle w:val="3"/>
        <w:rPr>
          <w:color w:val="auto"/>
        </w:rPr>
      </w:pPr>
    </w:p>
    <w:p>
      <w:pPr>
        <w:pStyle w:val="3"/>
        <w:rPr>
          <w:color w:val="auto"/>
        </w:rPr>
      </w:pPr>
    </w:p>
    <w:bookmarkEnd w:id="7"/>
    <w:p>
      <w:pPr>
        <w:rPr>
          <w:rFonts w:hint="eastAsia"/>
          <w:color w:val="auto"/>
          <w:lang w:val="en-US" w:eastAsia="zh-CN"/>
        </w:rPr>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8B5C0"/>
    <w:multiLevelType w:val="singleLevel"/>
    <w:tmpl w:val="1DE8B5C0"/>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xNjMwNTc1MGRlMGZmNWJhNzIwMjQ1NTdjMjBmNDUifQ=="/>
  </w:docVars>
  <w:rsids>
    <w:rsidRoot w:val="36950E0C"/>
    <w:rsid w:val="1E696B3C"/>
    <w:rsid w:val="36950E0C"/>
    <w:rsid w:val="4CE130B2"/>
    <w:rsid w:val="7494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874CB" w:themeColor="accent1"/>
      <w:sz w:val="32"/>
      <w:szCs w:val="32"/>
      <w14:textFill>
        <w14:solidFill>
          <w14:schemeClr w14:val="accent1"/>
        </w14:solidFill>
      </w14:textFill>
    </w:rPr>
  </w:style>
  <w:style w:type="paragraph" w:styleId="4">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874CB" w:themeColor="accent1"/>
      <w:sz w:val="24"/>
      <w:szCs w:val="24"/>
      <w14:textFill>
        <w14:solidFill>
          <w14:schemeClr w14:val="accent1"/>
        </w14:solidFill>
      </w14:textFill>
    </w:rPr>
  </w:style>
  <w:style w:type="paragraph" w:styleId="5">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874CB" w:themeColor="accent1"/>
      <w:sz w:val="24"/>
      <w:szCs w:val="24"/>
      <w14:textFill>
        <w14:solidFill>
          <w14:schemeClr w14:val="accent1"/>
        </w14:solidFill>
      </w14:textFill>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First Paragraph"/>
    <w:basedOn w:val="3"/>
    <w:next w:val="3"/>
    <w:qFormat/>
    <w:uiPriority w:val="0"/>
  </w:style>
  <w:style w:type="paragraph" w:customStyle="1" w:styleId="11">
    <w:name w:val="Compact"/>
    <w:basedOn w:val="3"/>
    <w:qFormat/>
    <w:uiPriority w:val="0"/>
    <w:pPr>
      <w:spacing w:before="36" w:after="36"/>
    </w:pPr>
  </w:style>
  <w:style w:type="table" w:customStyle="1" w:styleId="1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2024-06-10T08:00:00Z</dcterms:created>
  <dc:creator>　　　　　</dc:creator>
  <cp:lastModifiedBy>　　　　　</cp:lastModifiedBy>
  <dcterms:modified xsi:type="dcterms:W3CDTF">2024-06-10T09:07:26Z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19DCA8DF5A674BF68CF22C316882D1DA_11</vt:lpwstr>
  </property>
</Properties>
</file>