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r>
        <w:pict>
          <v:rect style="width:0;height:1.5pt" o:hralign="center" o:hrstd="t" o:hr="t"/>
        </w:pict>
      </w:r>
    </w:p>
    <w:bookmarkStart w:id="49" w:name="超声波材料检测及复摆实验"/>
    <w:p>
      <w:pPr>
        <w:pStyle w:val="Heading1"/>
      </w:pPr>
      <w:r>
        <w:t xml:space="preserve">超声波材料检测及复摆实验</w:t>
      </w:r>
    </w:p>
    <w:bookmarkStart w:id="22" w:name="引言"/>
    <w:p>
      <w:pPr>
        <w:pStyle w:val="Heading2"/>
      </w:pPr>
      <w:r>
        <w:t xml:space="preserve">引言</w:t>
      </w:r>
    </w:p>
    <w:bookmarkStart w:id="20" w:name="超声波材料检测实验"/>
    <w:p>
      <w:pPr>
        <w:pStyle w:val="Heading4"/>
      </w:pPr>
      <w:r>
        <w:t xml:space="preserve">超声波材料检测实验</w:t>
      </w:r>
    </w:p>
    <w:p>
      <w:pPr>
        <w:pStyle w:val="FirstParagraph"/>
      </w:pPr>
      <w:r>
        <w:t xml:space="preserve">超声波技术在材料检测领域具有广泛的应用，其非侵入性和高精度的特点使其成为检测材料内部缺陷的重要工具。本实验旨在探索超声波技术在材料检测中的应用。通过使用超声波检测方法，我们将研究材料内部的结构和性质，并评估其质量和完整性。通过实验，我们将深入了解超声波检测原理，为材料工程领域提供可靠的检测手段和技术支持。</w:t>
      </w:r>
    </w:p>
    <w:bookmarkEnd w:id="20"/>
    <w:bookmarkStart w:id="21" w:name="复摆实验-1"/>
    <w:p>
      <w:pPr>
        <w:pStyle w:val="Heading4"/>
      </w:pPr>
      <w:r>
        <w:t xml:space="preserve">复摆实验</w:t>
      </w:r>
    </w:p>
    <w:p>
      <w:pPr>
        <w:pStyle w:val="FirstParagraph"/>
      </w:pPr>
      <w:r>
        <w:t xml:space="preserve">复摆实验是经典力学中的重要实验之一，通过研究摆杆的运动规律可以深入理解物体的力学性质。本实验旨在通过复摆实验，探究摆杆的重心位置和摆动周期等重要参数。通过观察和测量摆杆的运动，我们将深入了解复摆运动的基本原理，并掌握实验操作技巧。这将为我们在力学领域的学习和研究提供重要的实践基础。</w:t>
      </w:r>
    </w:p>
    <w:bookmarkEnd w:id="21"/>
    <w:bookmarkEnd w:id="22"/>
    <w:bookmarkStart w:id="23" w:name="一实验目的"/>
    <w:p>
      <w:pPr>
        <w:pStyle w:val="Heading2"/>
      </w:pPr>
      <w:r>
        <w:t xml:space="preserve">一、实验目的</w:t>
      </w:r>
    </w:p>
    <w:p>
      <w:pPr>
        <w:numPr>
          <w:ilvl w:val="0"/>
          <w:numId w:val="1001"/>
        </w:numPr>
      </w:pPr>
      <w:r>
        <w:t xml:space="preserve">学习使用超声波材料检测仪器，了解其工作原理和应用。</w:t>
      </w:r>
    </w:p>
    <w:p>
      <w:pPr>
        <w:numPr>
          <w:ilvl w:val="0"/>
          <w:numId w:val="1001"/>
        </w:numPr>
      </w:pPr>
      <w:r>
        <w:t xml:space="preserve">通过复摆实验测量摆杆的重心位置及其摆动周期。</w:t>
      </w:r>
    </w:p>
    <w:p>
      <w:pPr>
        <w:numPr>
          <w:ilvl w:val="0"/>
          <w:numId w:val="1001"/>
        </w:numPr>
      </w:pPr>
      <w:r>
        <w:t xml:space="preserve">训练精确调节实验设备和记录实验数据的能力。</w:t>
      </w:r>
    </w:p>
    <w:p>
      <w:pPr>
        <w:numPr>
          <w:ilvl w:val="0"/>
          <w:numId w:val="1001"/>
        </w:numPr>
      </w:pPr>
      <w:r>
        <w:t xml:space="preserve">分析实验数据，计算物理量，并探讨实验误差的来源。</w:t>
      </w:r>
    </w:p>
    <w:bookmarkEnd w:id="23"/>
    <w:bookmarkStart w:id="24" w:name="二实验仪器"/>
    <w:p>
      <w:pPr>
        <w:pStyle w:val="Heading2"/>
      </w:pPr>
      <w:r>
        <w:t xml:space="preserve">二、实验仪器</w:t>
      </w:r>
    </w:p>
    <w:p>
      <w:pPr>
        <w:numPr>
          <w:ilvl w:val="0"/>
          <w:numId w:val="1002"/>
        </w:numPr>
      </w:pPr>
      <w:r>
        <w:t xml:space="preserve">摆杆（附有刻度和小孔）</w:t>
      </w:r>
    </w:p>
    <w:p>
      <w:pPr>
        <w:numPr>
          <w:ilvl w:val="0"/>
          <w:numId w:val="1002"/>
        </w:numPr>
      </w:pPr>
      <w:r>
        <w:t xml:space="preserve">调平架（倒T型黑色金属架）</w:t>
      </w:r>
    </w:p>
    <w:p>
      <w:pPr>
        <w:numPr>
          <w:ilvl w:val="0"/>
          <w:numId w:val="1002"/>
        </w:numPr>
      </w:pPr>
      <w:r>
        <w:t xml:space="preserve">调平螺钉</w:t>
      </w:r>
    </w:p>
    <w:p>
      <w:pPr>
        <w:numPr>
          <w:ilvl w:val="0"/>
          <w:numId w:val="1002"/>
        </w:numPr>
      </w:pPr>
      <w:r>
        <w:t xml:space="preserve">悬臂刃口</w:t>
      </w:r>
    </w:p>
    <w:p>
      <w:pPr>
        <w:numPr>
          <w:ilvl w:val="0"/>
          <w:numId w:val="1002"/>
        </w:numPr>
      </w:pPr>
      <w:r>
        <w:t xml:space="preserve">多孔底板</w:t>
      </w:r>
    </w:p>
    <w:p>
      <w:pPr>
        <w:numPr>
          <w:ilvl w:val="0"/>
          <w:numId w:val="1002"/>
        </w:numPr>
      </w:pPr>
      <w:r>
        <w:t xml:space="preserve">计时计数器</w:t>
      </w:r>
    </w:p>
    <w:p>
      <w:pPr>
        <w:numPr>
          <w:ilvl w:val="0"/>
          <w:numId w:val="1002"/>
        </w:numPr>
      </w:pPr>
      <w:r>
        <w:t xml:space="preserve">小球和悬线</w:t>
      </w:r>
    </w:p>
    <w:p>
      <w:pPr>
        <w:numPr>
          <w:ilvl w:val="0"/>
          <w:numId w:val="1002"/>
        </w:numPr>
      </w:pPr>
      <w:r>
        <w:t xml:space="preserve">超声波检测仪</w:t>
      </w:r>
    </w:p>
    <w:bookmarkEnd w:id="24"/>
    <w:bookmarkStart w:id="27" w:name="三实验原理"/>
    <w:p>
      <w:pPr>
        <w:pStyle w:val="Heading2"/>
      </w:pPr>
      <w:r>
        <w:t xml:space="preserve">三、实验原理</w:t>
      </w:r>
    </w:p>
    <w:bookmarkStart w:id="25" w:name="超声波检测原理"/>
    <w:p>
      <w:pPr>
        <w:pStyle w:val="Heading3"/>
      </w:pPr>
      <w:r>
        <w:t xml:space="preserve">超声波检测原理</w:t>
      </w:r>
    </w:p>
    <w:p>
      <w:pPr>
        <w:pStyle w:val="FirstParagraph"/>
      </w:pPr>
      <w:r>
        <w:t xml:space="preserve">超声波检测技术利用高频声波在材料中的传播特性进行检测。当超声波在材料中传播时，会遇到折射、反射、散射和吸收等现象，这些现象与材料的密度和弹性模量密切相关。通过测量超声波在材料中传播的速度和反射信号，可以获取材料内部结构的信息。以下是一些关键点：</w:t>
      </w:r>
    </w:p>
    <w:p>
      <w:pPr>
        <w:numPr>
          <w:ilvl w:val="0"/>
          <w:numId w:val="1003"/>
        </w:numPr>
      </w:pPr>
      <w:r>
        <w:rPr>
          <w:b/>
          <w:bCs/>
        </w:rPr>
        <w:t xml:space="preserve">超声波的传播</w:t>
      </w:r>
      <w:r>
        <w:t xml:space="preserve">：</w:t>
      </w:r>
    </w:p>
    <w:p>
      <w:pPr>
        <w:numPr>
          <w:ilvl w:val="1"/>
          <w:numId w:val="1004"/>
        </w:numPr>
      </w:pPr>
      <w:r>
        <w:t xml:space="preserve">超声波是一种机械波，以一定的速度在材料中传播。传播速度依赖于材料的物理性质，如密度和弹性模量。</w:t>
      </w:r>
    </w:p>
    <w:p>
      <w:pPr>
        <w:numPr>
          <w:ilvl w:val="1"/>
          <w:numId w:val="1004"/>
        </w:numPr>
      </w:pPr>
      <w:r>
        <w:t xml:space="preserve">在均匀材料中，超声波的传播速度是恒定的；但在存在缺陷或不均匀性的材料中，传播速度会发生变化。</w:t>
      </w:r>
    </w:p>
    <w:p>
      <w:pPr>
        <w:numPr>
          <w:ilvl w:val="0"/>
          <w:numId w:val="1003"/>
        </w:numPr>
      </w:pPr>
      <w:r>
        <w:rPr>
          <w:b/>
          <w:bCs/>
        </w:rPr>
        <w:t xml:space="preserve">反射与衍射</w:t>
      </w:r>
      <w:r>
        <w:t xml:space="preserve">：</w:t>
      </w:r>
    </w:p>
    <w:p>
      <w:pPr>
        <w:numPr>
          <w:ilvl w:val="1"/>
          <w:numId w:val="1005"/>
        </w:numPr>
      </w:pPr>
      <w:r>
        <w:t xml:space="preserve">当超声波遇到材料内部的缺陷（如裂缝、孔洞等）或界面时，会发生反射和衍射。</w:t>
      </w:r>
    </w:p>
    <w:p>
      <w:pPr>
        <w:numPr>
          <w:ilvl w:val="1"/>
          <w:numId w:val="1005"/>
        </w:numPr>
      </w:pPr>
      <w:r>
        <w:t xml:space="preserve">反射波的强度和时间延迟可以用于定位和定量分析缺陷。利用探测器接收并分析这些反射波，可以确定缺陷的位置、大小和形状。</w:t>
      </w:r>
    </w:p>
    <w:p>
      <w:pPr>
        <w:numPr>
          <w:ilvl w:val="0"/>
          <w:numId w:val="1003"/>
        </w:numPr>
      </w:pPr>
      <w:r>
        <w:rPr>
          <w:b/>
          <w:bCs/>
        </w:rPr>
        <w:t xml:space="preserve">超声波检测仪器</w:t>
      </w:r>
      <w:r>
        <w:t xml:space="preserve">：</w:t>
      </w:r>
    </w:p>
    <w:p>
      <w:pPr>
        <w:numPr>
          <w:ilvl w:val="1"/>
          <w:numId w:val="1006"/>
        </w:numPr>
      </w:pPr>
      <w:r>
        <w:t xml:space="preserve">超声波检测仪器包括发射器和接收器。发射器发出超声波，接收器接收从材料内部反射回来的超声波信号。</w:t>
      </w:r>
    </w:p>
    <w:p>
      <w:pPr>
        <w:numPr>
          <w:ilvl w:val="1"/>
          <w:numId w:val="1006"/>
        </w:numPr>
      </w:pPr>
      <w:r>
        <w:t xml:space="preserve">通过计算超声波从发射到接收的时间差，以及结合已知的材料厚度，可以计算出超声波的传播速度</w:t>
      </w:r>
    </w:p>
    <w:bookmarkEnd w:id="25"/>
    <w:bookmarkStart w:id="26" w:name="复摆原理"/>
    <w:p>
      <w:pPr>
        <w:pStyle w:val="Heading3"/>
      </w:pPr>
      <w:r>
        <w:t xml:space="preserve">复摆原理</w:t>
      </w:r>
    </w:p>
    <w:p>
      <w:pPr>
        <w:pStyle w:val="FirstParagraph"/>
      </w:pPr>
      <w:r>
        <w:t xml:space="preserve">复摆实验旨在通过测量不同悬挂点处的摆动周期，确定摆杆的重心位置和相关物理量。复摆是一种由多个摆动部件组成的振动系统，其运动周期受到多种因素的影响，包括摆长、重心位置和摆动幅度。以下是复摆原理的详细描述：</w:t>
      </w:r>
    </w:p>
    <w:p>
      <w:pPr>
        <w:numPr>
          <w:ilvl w:val="0"/>
          <w:numId w:val="1007"/>
        </w:numPr>
      </w:pPr>
      <w:r>
        <w:rPr>
          <w:b/>
          <w:bCs/>
        </w:rPr>
        <w:t xml:space="preserve">复摆的基本方程</w:t>
      </w:r>
      <w:r>
        <w:t xml:space="preserve">：</w:t>
      </w:r>
    </w:p>
    <w:p>
      <w:pPr>
        <w:numPr>
          <w:ilvl w:val="1"/>
          <w:numId w:val="1008"/>
        </w:numPr>
      </w:pPr>
      <w:r>
        <w:t xml:space="preserve">复摆的周期</w:t>
      </w:r>
      <w:r>
        <w:t xml:space="preserve"> </w:t>
      </w:r>
      <m:oMath>
        <m:r>
          <m:t>T</m:t>
        </m:r>
      </m:oMath>
      <w:r>
        <w:t xml:space="preserve">可以表示为：</w:t>
      </w:r>
      <w:r>
        <w:t xml:space="preserve"> </w:t>
      </w:r>
      <m:oMath>
        <m:r>
          <m:t>𝑇</m:t>
        </m:r>
        <m:r>
          <m:rPr>
            <m:sty m:val="p"/>
          </m:rPr>
          <m:t>=</m:t>
        </m:r>
        <m:r>
          <m:t>2</m:t>
        </m:r>
        <m:r>
          <m:t>𝜋</m:t>
        </m:r>
        <m:rad>
          <m:radPr>
            <m:degHide m:val="on"/>
          </m:radPr>
          <m:deg/>
          <m:e>
            <m:f>
              <m:fPr>
                <m:type m:val="bar"/>
              </m:fPr>
              <m:num>
                <m:r>
                  <m:t>J</m:t>
                </m:r>
              </m:num>
              <m:den>
                <m:r>
                  <m:t>m</m:t>
                </m:r>
                <m:r>
                  <m:t>g</m:t>
                </m:r>
                <m:r>
                  <m:t>h</m:t>
                </m:r>
              </m:den>
            </m:f>
          </m:e>
        </m:rad>
      </m:oMath>
      <w:r>
        <w:t xml:space="preserve">，其中</w:t>
      </w:r>
      <w:r>
        <w:t xml:space="preserve"> </w:t>
      </w:r>
      <m:oMath>
        <m:r>
          <m:t>𝐽</m:t>
        </m:r>
      </m:oMath>
      <w:r>
        <w:t xml:space="preserve">是摆杆的转动惯量，</w:t>
      </w:r>
      <m:oMath>
        <m:r>
          <m:t>𝑚</m:t>
        </m:r>
      </m:oMath>
      <w:r>
        <w:t xml:space="preserve"> </w:t>
      </w:r>
      <w:r>
        <w:t xml:space="preserve">是摆杆的质量，</w:t>
      </w:r>
      <m:oMath>
        <m:r>
          <m:t>g</m:t>
        </m:r>
      </m:oMath>
      <w:r>
        <w:t xml:space="preserve"> </w:t>
      </w:r>
      <w:r>
        <w:t xml:space="preserve">是重力加速度，</w:t>
      </w:r>
      <m:oMath>
        <m:r>
          <m:t>h</m:t>
        </m:r>
      </m:oMath>
      <w:r>
        <w:t xml:space="preserve">是摆杆的重心到悬挂点的距离。</w:t>
      </w:r>
    </w:p>
    <w:p>
      <w:pPr>
        <w:numPr>
          <w:ilvl w:val="1"/>
          <w:numId w:val="1008"/>
        </w:numPr>
      </w:pPr>
      <w:r>
        <w:t xml:space="preserve">平方后得到：</w:t>
      </w:r>
      <w:r>
        <w:t xml:space="preserve"> </w:t>
      </w:r>
      <m:oMath>
        <m:sSup>
          <m:e>
            <m:r>
              <m:t>𝑇</m:t>
            </m:r>
          </m:e>
          <m:sup>
            <m:r>
              <m:t>2</m:t>
            </m:r>
          </m:sup>
        </m:sSup>
        <m:r>
          <m:rPr>
            <m:sty m:val="p"/>
          </m:rPr>
          <m:t>=</m:t>
        </m:r>
        <m:r>
          <m:t>4</m:t>
        </m:r>
        <m:sSup>
          <m:e>
            <m:r>
              <m:t>𝜋</m:t>
            </m:r>
          </m:e>
          <m:sup>
            <m:r>
              <m:t>2</m:t>
            </m:r>
          </m:sup>
        </m:sSup>
        <m:f>
          <m:fPr>
            <m:type m:val="bar"/>
          </m:fPr>
          <m:num>
            <m:r>
              <m:t>𝐽</m:t>
            </m:r>
          </m:num>
          <m:den>
            <m:r>
              <m:t>𝑚</m:t>
            </m:r>
            <m:r>
              <m:t>𝑔</m:t>
            </m:r>
            <m:r>
              <m:t>ℎ</m:t>
            </m:r>
          </m:den>
        </m:f>
      </m:oMath>
      <w:r>
        <w:t xml:space="preserve">。</w:t>
      </w:r>
    </w:p>
    <w:p>
      <w:pPr>
        <w:numPr>
          <w:ilvl w:val="0"/>
          <w:numId w:val="1007"/>
        </w:numPr>
      </w:pPr>
      <w:r>
        <w:rPr>
          <w:b/>
          <w:bCs/>
        </w:rPr>
        <w:t xml:space="preserve">转动惯量和重心位置</w:t>
      </w:r>
      <w:r>
        <w:t xml:space="preserve">：</w:t>
      </w:r>
    </w:p>
    <w:p>
      <w:pPr>
        <w:numPr>
          <w:ilvl w:val="1"/>
          <w:numId w:val="1009"/>
        </w:numPr>
      </w:pPr>
      <w:r>
        <w:t xml:space="preserve">摆杆的转动惯量</w:t>
      </w:r>
      <w:r>
        <w:t xml:space="preserve"> </w:t>
      </w:r>
      <m:oMath>
        <m:r>
          <m:t>𝐽</m:t>
        </m:r>
      </m:oMath>
      <w:r>
        <w:t xml:space="preserve"> </w:t>
      </w:r>
      <w:r>
        <w:t xml:space="preserve">可以表示为：</w:t>
      </w:r>
      <w:r>
        <w:t xml:space="preserve"> </w:t>
      </w:r>
      <m:oMath>
        <m:r>
          <m:t>𝐽</m:t>
        </m:r>
        <m:r>
          <m:rPr>
            <m:sty m:val="p"/>
          </m:rPr>
          <m:t>=</m:t>
        </m:r>
        <m:sSub>
          <m:e>
            <m:r>
              <m:t>𝐽</m:t>
            </m:r>
          </m:e>
          <m:sub>
            <m:r>
              <m:t>𝑂</m:t>
            </m:r>
          </m:sub>
        </m:sSub>
        <m:r>
          <m:rPr>
            <m:sty m:val="p"/>
          </m:rPr>
          <m:t>+</m:t>
        </m:r>
        <m:r>
          <m:t>𝑚</m:t>
        </m:r>
        <m:sSup>
          <m:e>
            <m:r>
              <m:t>ℎ</m:t>
            </m:r>
          </m:e>
          <m:sup>
            <m:r>
              <m:t>2</m:t>
            </m:r>
          </m:sup>
        </m:sSup>
      </m:oMath>
    </w:p>
    <w:p>
      <w:pPr>
        <w:numPr>
          <w:ilvl w:val="1"/>
          <w:numId w:val="1000"/>
        </w:numPr>
      </w:pPr>
      <w:r>
        <w:t xml:space="preserve">其中</w:t>
      </w:r>
      <w:r>
        <w:t xml:space="preserve"> </w:t>
      </w:r>
      <m:oMath>
        <m:sSub>
          <m:e>
            <m:r>
              <m:t>𝐽</m:t>
            </m:r>
          </m:e>
          <m:sub>
            <m:r>
              <m:t>𝑂</m:t>
            </m:r>
          </m:sub>
        </m:sSub>
      </m:oMath>
      <w:r>
        <w:t xml:space="preserve"> </w:t>
      </w:r>
      <w:r>
        <w:t xml:space="preserve">是摆杆相对于其重心的转动惯量。</w:t>
      </w:r>
    </w:p>
    <w:p>
      <w:pPr>
        <w:numPr>
          <w:ilvl w:val="1"/>
          <w:numId w:val="1009"/>
        </w:numPr>
      </w:pPr>
      <w:r>
        <w:t xml:space="preserve">将转动惯量公式代入周期公式，可以得到：</w:t>
      </w:r>
      <w:r>
        <w:t xml:space="preserve"> </w:t>
      </w:r>
      <m:oMath>
        <m:sSup>
          <m:e>
            <m:r>
              <m:t>𝑇</m:t>
            </m:r>
          </m:e>
          <m:sup>
            <m:r>
              <m:t>2</m:t>
            </m:r>
          </m:sup>
        </m:sSup>
        <m:r>
          <m:t>ℎ</m:t>
        </m:r>
        <m:r>
          <m:rPr>
            <m:sty m:val="p"/>
          </m:rPr>
          <m:t>=</m:t>
        </m:r>
        <m:r>
          <m:t>4</m:t>
        </m:r>
        <m:sSup>
          <m:e>
            <m:r>
              <m:t>𝜋</m:t>
            </m:r>
          </m:e>
          <m:sup>
            <m:r>
              <m:t>2</m:t>
            </m:r>
          </m:sup>
        </m:sSup>
        <m:f>
          <m:fPr>
            <m:type m:val="bar"/>
          </m:fPr>
          <m:num>
            <m:sSub>
              <m:e>
                <m:r>
                  <m:t>𝐽</m:t>
                </m:r>
              </m:e>
              <m:sub>
                <m:r>
                  <m:t>𝑂</m:t>
                </m:r>
              </m:sub>
            </m:sSub>
          </m:num>
          <m:den>
            <m:r>
              <m:t>𝑚</m:t>
            </m:r>
            <m:r>
              <m:t>𝑔</m:t>
            </m:r>
          </m:den>
        </m:f>
        <m:r>
          <m:rPr>
            <m:sty m:val="p"/>
          </m:rPr>
          <m:t>+</m:t>
        </m:r>
        <m:r>
          <m:t>4</m:t>
        </m:r>
        <m:sSup>
          <m:e>
            <m:r>
              <m:t>𝜋</m:t>
            </m:r>
          </m:e>
          <m:sup>
            <m:r>
              <m:t>2</m:t>
            </m:r>
          </m:sup>
        </m:sSup>
        <m:f>
          <m:fPr>
            <m:type m:val="bar"/>
          </m:fPr>
          <m:num>
            <m:sSup>
              <m:e>
                <m:r>
                  <m:t>ℎ</m:t>
                </m:r>
              </m:e>
              <m:sup>
                <m:r>
                  <m:t>2</m:t>
                </m:r>
              </m:sup>
            </m:sSup>
          </m:num>
          <m:den>
            <m:r>
              <m:t>𝑔</m:t>
            </m:r>
          </m:den>
        </m:f>
      </m:oMath>
      <w:r>
        <w:t xml:space="preserve">。这表明</w:t>
      </w:r>
      <w:r>
        <w:t xml:space="preserve"> </w:t>
      </w:r>
      <m:oMath>
        <m:sSup>
          <m:e>
            <m:r>
              <m:t>𝑇</m:t>
            </m:r>
          </m:e>
          <m:sup>
            <m:r>
              <m:t>2</m:t>
            </m:r>
          </m:sup>
        </m:sSup>
        <m:r>
          <m:t>h</m:t>
        </m:r>
      </m:oMath>
      <w:r>
        <w:t xml:space="preserve">与</w:t>
      </w:r>
      <m:oMath>
        <m:sSup>
          <m:e>
            <m:r>
              <m:t>h</m:t>
            </m:r>
          </m:e>
          <m:sup>
            <m:r>
              <m:t>2</m:t>
            </m:r>
          </m:sup>
        </m:sSup>
      </m:oMath>
      <w:r>
        <w:t xml:space="preserve">间存在线性关系。</w:t>
      </w:r>
    </w:p>
    <w:p>
      <w:pPr>
        <w:numPr>
          <w:ilvl w:val="0"/>
          <w:numId w:val="1007"/>
        </w:numPr>
      </w:pPr>
      <w:r>
        <w:rPr>
          <w:b/>
          <w:bCs/>
        </w:rPr>
        <w:t xml:space="preserve">数据处理和线性拟合</w:t>
      </w:r>
      <w:r>
        <w:t xml:space="preserve">：</w:t>
      </w:r>
    </w:p>
    <w:p>
      <w:pPr>
        <w:numPr>
          <w:ilvl w:val="1"/>
          <w:numId w:val="1010"/>
        </w:numPr>
      </w:pPr>
      <w:r>
        <w:t xml:space="preserve">通过实验测量不同悬挂点处的摆动周期</w:t>
      </w:r>
      <w:r>
        <w:t xml:space="preserve"> </w:t>
      </w:r>
      <m:oMath>
        <m:r>
          <m:t>𝑇</m:t>
        </m:r>
      </m:oMath>
      <w:r>
        <w:t xml:space="preserve">，计算</w:t>
      </w:r>
      <w:r>
        <w:t xml:space="preserve"> </w:t>
      </w:r>
      <m:oMath>
        <m:sSup>
          <m:e>
            <m:r>
              <m:t>𝑇</m:t>
            </m:r>
          </m:e>
          <m:sup>
            <m:r>
              <m:t>2</m:t>
            </m:r>
          </m:sup>
        </m:sSup>
      </m:oMath>
      <w:r>
        <w:t xml:space="preserve"> </w:t>
      </w:r>
      <w:r>
        <w:t xml:space="preserve">和</w:t>
      </w:r>
      <w:r>
        <w:t xml:space="preserve"> </w:t>
      </w:r>
      <m:oMath>
        <m:sSup>
          <m:e>
            <m:r>
              <m:t>𝑇</m:t>
            </m:r>
          </m:e>
          <m:sup>
            <m:r>
              <m:t>2</m:t>
            </m:r>
          </m:sup>
        </m:sSup>
        <m:r>
          <m:t>ℎ</m:t>
        </m:r>
      </m:oMath>
      <w:r>
        <w:t xml:space="preserve">。</w:t>
      </w:r>
    </w:p>
    <w:p>
      <w:pPr>
        <w:numPr>
          <w:ilvl w:val="1"/>
          <w:numId w:val="1010"/>
        </w:numPr>
      </w:pPr>
      <w:r>
        <w:t xml:space="preserve">对</w:t>
      </w:r>
      <w:r>
        <w:t xml:space="preserve"> </w:t>
      </w:r>
      <m:oMath>
        <m:sSup>
          <m:e>
            <m:r>
              <m:t>𝑇</m:t>
            </m:r>
          </m:e>
          <m:sup>
            <m:r>
              <m:t>2</m:t>
            </m:r>
          </m:sup>
        </m:sSup>
        <m:r>
          <m:t>ℎ</m:t>
        </m:r>
      </m:oMath>
      <w:r>
        <w:t xml:space="preserve">和</w:t>
      </w:r>
      <w:r>
        <w:t xml:space="preserve"> </w:t>
      </w:r>
      <m:oMath>
        <m:sSup>
          <m:e>
            <m:r>
              <m:t>ℎ</m:t>
            </m:r>
          </m:e>
          <m:sup>
            <m:r>
              <m:t>2</m:t>
            </m:r>
          </m:sup>
        </m:sSup>
      </m:oMath>
      <w:r>
        <w:t xml:space="preserve"> </w:t>
      </w:r>
      <w:r>
        <w:t xml:space="preserve">进行线性拟合，得到斜率</w:t>
      </w:r>
      <w:r>
        <w:t xml:space="preserve"> </w:t>
      </w:r>
      <m:oMath>
        <m:r>
          <m:t>𝑘</m:t>
        </m:r>
      </m:oMath>
      <w:r>
        <w:t xml:space="preserve">和截距</w:t>
      </w:r>
      <w:r>
        <w:t xml:space="preserve"> </w:t>
      </w:r>
      <m:oMath>
        <m:r>
          <m:t>𝑏</m:t>
        </m:r>
      </m:oMath>
      <w:r>
        <w:t xml:space="preserve">。</w:t>
      </w:r>
    </w:p>
    <w:p>
      <w:pPr>
        <w:numPr>
          <w:ilvl w:val="1"/>
          <w:numId w:val="1010"/>
        </w:numPr>
      </w:pPr>
      <w:r>
        <w:t xml:space="preserve">根据斜率</w:t>
      </w:r>
      <w:r>
        <w:t xml:space="preserve"> </w:t>
      </w:r>
      <m:oMath>
        <m:r>
          <m:t>𝑘</m:t>
        </m:r>
        <m:r>
          <m:rPr>
            <m:sty m:val="p"/>
          </m:rPr>
          <m:t>=</m:t>
        </m:r>
        <m:f>
          <m:fPr>
            <m:type m:val="bar"/>
          </m:fPr>
          <m:num>
            <m:r>
              <m:t>4</m:t>
            </m:r>
            <m:sSup>
              <m:e>
                <m:r>
                  <m:t>𝜋</m:t>
                </m:r>
              </m:e>
              <m:sup>
                <m:r>
                  <m:t>2</m:t>
                </m:r>
              </m:sup>
            </m:sSup>
          </m:num>
          <m:den>
            <m:r>
              <m:t>𝑔</m:t>
            </m:r>
          </m:den>
        </m:f>
      </m:oMath>
      <w:r>
        <w:t xml:space="preserve">，计算重力加速度</w:t>
      </w:r>
      <w:r>
        <w:t xml:space="preserve"> </w:t>
      </w:r>
      <m:oMath>
        <m:r>
          <m:t>𝑔</m:t>
        </m:r>
        <m:r>
          <m:rPr>
            <m:sty m:val="p"/>
          </m:rPr>
          <m:t>=</m:t>
        </m:r>
        <m:f>
          <m:fPr>
            <m:type m:val="bar"/>
          </m:fPr>
          <m:num>
            <m:r>
              <m:t>4</m:t>
            </m:r>
            <m:sSup>
              <m:e>
                <m:r>
                  <m:t>𝜋</m:t>
                </m:r>
              </m:e>
              <m:sup>
                <m:r>
                  <m:t>2</m:t>
                </m:r>
              </m:sup>
            </m:sSup>
          </m:num>
          <m:den>
            <m:r>
              <m:t>𝑘</m:t>
            </m:r>
          </m:den>
        </m:f>
      </m:oMath>
      <w:r>
        <w:t xml:space="preserve">。</w:t>
      </w:r>
    </w:p>
    <w:p>
      <w:pPr>
        <w:numPr>
          <w:ilvl w:val="1"/>
          <w:numId w:val="1010"/>
        </w:numPr>
      </w:pPr>
      <w:r>
        <w:t xml:space="preserve">根据截距</w:t>
      </w:r>
      <w:r>
        <w:t xml:space="preserve"> </w:t>
      </w:r>
      <m:oMath>
        <m:r>
          <m:t>𝑏</m:t>
        </m:r>
        <m:r>
          <m:rPr>
            <m:sty m:val="p"/>
          </m:rPr>
          <m:t>=</m:t>
        </m:r>
        <m:f>
          <m:fPr>
            <m:type m:val="bar"/>
          </m:fPr>
          <m:num>
            <m:r>
              <m:t>4</m:t>
            </m:r>
            <m:sSup>
              <m:e>
                <m:r>
                  <m:t>𝜋</m:t>
                </m:r>
              </m:e>
              <m:sup>
                <m:r>
                  <m:t>2</m:t>
                </m:r>
              </m:sup>
            </m:sSup>
            <m:sSub>
              <m:e>
                <m:r>
                  <m:t>𝐽</m:t>
                </m:r>
              </m:e>
              <m:sub>
                <m:r>
                  <m:t>𝑂</m:t>
                </m:r>
              </m:sub>
            </m:sSub>
          </m:num>
          <m:den>
            <m:r>
              <m:t>𝑚</m:t>
            </m:r>
            <m:r>
              <m:t>𝑔</m:t>
            </m:r>
          </m:den>
        </m:f>
      </m:oMath>
      <w:r>
        <w:t xml:space="preserve">，计算转动惯量</w:t>
      </w:r>
      <w:r>
        <w:t xml:space="preserve"> </w:t>
      </w:r>
      <m:oMath>
        <m:sSub>
          <m:e>
            <m:r>
              <m:t>𝐽</m:t>
            </m:r>
          </m:e>
          <m:sub>
            <m:r>
              <m:t>𝑂</m:t>
            </m:r>
          </m:sub>
        </m:sSub>
      </m:oMath>
      <w:r>
        <w:t xml:space="preserve">。</w:t>
      </w:r>
    </w:p>
    <w:p>
      <w:pPr>
        <w:pStyle w:val="FirstParagraph"/>
      </w:pPr>
      <w:r>
        <w:t xml:space="preserve">通过上述实验原理，学生可以理解和掌握超声波在材料中的传播特性以及复摆运动的基本理论。结合实验操作和数据分析，能够更好地应用这些原理进行材料检测和物理量的测量。</w:t>
      </w:r>
    </w:p>
    <w:bookmarkEnd w:id="26"/>
    <w:bookmarkEnd w:id="27"/>
    <w:bookmarkStart w:id="30" w:name="四实验内容及操作步骤"/>
    <w:p>
      <w:pPr>
        <w:pStyle w:val="Heading2"/>
      </w:pPr>
      <w:r>
        <w:t xml:space="preserve">四、实验内容及操作步骤</w:t>
      </w:r>
    </w:p>
    <w:bookmarkStart w:id="28" w:name="复摆实验-2"/>
    <w:p>
      <w:pPr>
        <w:pStyle w:val="Heading3"/>
      </w:pPr>
      <w:r>
        <w:t xml:space="preserve">复摆实验</w:t>
      </w:r>
    </w:p>
    <w:p>
      <w:pPr>
        <w:numPr>
          <w:ilvl w:val="0"/>
          <w:numId w:val="1011"/>
        </w:numPr>
      </w:pPr>
      <w:r>
        <w:rPr>
          <w:b/>
          <w:bCs/>
        </w:rPr>
        <w:t xml:space="preserve">摆杆调平及重心调节</w:t>
      </w:r>
    </w:p>
    <w:p>
      <w:pPr>
        <w:numPr>
          <w:ilvl w:val="1"/>
          <w:numId w:val="1012"/>
        </w:numPr>
      </w:pPr>
      <w:r>
        <w:t xml:space="preserve">将摆杆放于调平架上，使中心0刻度位置处于调平架刃口处。</w:t>
      </w:r>
    </w:p>
    <w:p>
      <w:pPr>
        <w:numPr>
          <w:ilvl w:val="1"/>
          <w:numId w:val="1012"/>
        </w:numPr>
      </w:pPr>
      <w:r>
        <w:t xml:space="preserve">调节摆杆两端的调平螺钉，使摆杆基本平衡，即0刻度为摆杆重心。</w:t>
      </w:r>
    </w:p>
    <w:p>
      <w:pPr>
        <w:numPr>
          <w:ilvl w:val="0"/>
          <w:numId w:val="1011"/>
        </w:numPr>
      </w:pPr>
      <w:r>
        <w:rPr>
          <w:b/>
          <w:bCs/>
        </w:rPr>
        <w:t xml:space="preserve">摆杆固定及底板调平</w:t>
      </w:r>
    </w:p>
    <w:p>
      <w:pPr>
        <w:numPr>
          <w:ilvl w:val="1"/>
          <w:numId w:val="1013"/>
        </w:numPr>
      </w:pPr>
      <w:r>
        <w:t xml:space="preserve">将摆杆其中一端L或R端刻度约29.0cm小孔穿过悬臂刃口并放稳。</w:t>
      </w:r>
    </w:p>
    <w:p>
      <w:pPr>
        <w:numPr>
          <w:ilvl w:val="1"/>
          <w:numId w:val="1013"/>
        </w:numPr>
      </w:pPr>
      <w:r>
        <w:t xml:space="preserve">调整多孔底板的4个机脚高度，使摆杆基本水平，悬挂小球的悬线平行。</w:t>
      </w:r>
    </w:p>
    <w:p>
      <w:pPr>
        <w:numPr>
          <w:ilvl w:val="0"/>
          <w:numId w:val="1011"/>
        </w:numPr>
      </w:pPr>
      <w:r>
        <w:rPr>
          <w:b/>
          <w:bCs/>
        </w:rPr>
        <w:t xml:space="preserve">计时计数器设置</w:t>
      </w:r>
    </w:p>
    <w:p>
      <w:pPr>
        <w:numPr>
          <w:ilvl w:val="1"/>
          <w:numId w:val="1014"/>
        </w:numPr>
      </w:pPr>
      <w:r>
        <w:t xml:space="preserve">将计时计数器面板“单次/双次”切换开关调至“双次”模式，打开计时计数器电源。</w:t>
      </w:r>
    </w:p>
    <w:p>
      <w:pPr>
        <w:numPr>
          <w:ilvl w:val="1"/>
          <w:numId w:val="1014"/>
        </w:numPr>
      </w:pPr>
      <w:r>
        <w:t xml:space="preserve">在主界面将计时计数器的记录周期数设置为10个周期。</w:t>
      </w:r>
    </w:p>
    <w:p>
      <w:pPr>
        <w:numPr>
          <w:ilvl w:val="0"/>
          <w:numId w:val="1011"/>
        </w:numPr>
      </w:pPr>
      <w:r>
        <w:rPr>
          <w:b/>
          <w:bCs/>
        </w:rPr>
        <w:t xml:space="preserve">测量摆动周期</w:t>
      </w:r>
    </w:p>
    <w:p>
      <w:pPr>
        <w:numPr>
          <w:ilvl w:val="1"/>
          <w:numId w:val="1015"/>
        </w:numPr>
      </w:pPr>
      <w:r>
        <w:t xml:space="preserve">摆动摆杆，确保摆动角度小于5°。</w:t>
      </w:r>
    </w:p>
    <w:p>
      <w:pPr>
        <w:numPr>
          <w:ilvl w:val="1"/>
          <w:numId w:val="1015"/>
        </w:numPr>
      </w:pPr>
      <w:r>
        <w:t xml:space="preserve">待摆杆基本无前后方向扭动后，按下计时计数器的“开始/暂停”按钮，开始计时。</w:t>
      </w:r>
    </w:p>
    <w:p>
      <w:pPr>
        <w:numPr>
          <w:ilvl w:val="1"/>
          <w:numId w:val="1015"/>
        </w:numPr>
      </w:pPr>
      <w:r>
        <w:t xml:space="preserve">记录完成十个周期的时间后，计时计数器将自动停止，将时间记入表1。</w:t>
      </w:r>
    </w:p>
    <w:p>
      <w:pPr>
        <w:numPr>
          <w:ilvl w:val="0"/>
          <w:numId w:val="1011"/>
        </w:numPr>
      </w:pPr>
      <w:r>
        <w:rPr>
          <w:b/>
          <w:bCs/>
        </w:rPr>
        <w:t xml:space="preserve">重复测量</w:t>
      </w:r>
    </w:p>
    <w:p>
      <w:pPr>
        <w:numPr>
          <w:ilvl w:val="1"/>
          <w:numId w:val="1016"/>
        </w:numPr>
      </w:pPr>
      <w:r>
        <w:t xml:space="preserve">移动摆杆孔位，重复步骤4，记录不同孔位的刻度和十个周期时间于表1。</w:t>
      </w:r>
    </w:p>
    <w:p>
      <w:pPr>
        <w:numPr>
          <w:ilvl w:val="1"/>
          <w:numId w:val="1016"/>
        </w:numPr>
      </w:pPr>
      <w:r>
        <w:t xml:space="preserve">测量至4cm处的孔位后，将摆杆取出并更换上下方向，重复步骤4和5，将数据记入表L（R为h1，L为h2）。</w:t>
      </w:r>
    </w:p>
    <w:bookmarkEnd w:id="28"/>
    <w:bookmarkStart w:id="29" w:name="超声波材料检测"/>
    <w:p>
      <w:pPr>
        <w:pStyle w:val="Heading3"/>
      </w:pPr>
      <w:r>
        <w:t xml:space="preserve">超声波材料检测</w:t>
      </w:r>
    </w:p>
    <w:p>
      <w:pPr>
        <w:numPr>
          <w:ilvl w:val="0"/>
          <w:numId w:val="1017"/>
        </w:numPr>
      </w:pPr>
      <w:r>
        <w:t xml:space="preserve">直探头放置在试样的一端，发射超声波。</w:t>
      </w:r>
    </w:p>
    <w:p>
      <w:pPr>
        <w:numPr>
          <w:ilvl w:val="0"/>
          <w:numId w:val="1017"/>
        </w:numPr>
      </w:pPr>
      <w:r>
        <w:t xml:space="preserve">测量超声波信号的传播时间 ( t )（信号发射到接收到反射信号的时间），考虑到第一次和第二次测量的时间会存在延迟，因此将测量第二次和第三次作为时间 ( t )。</w:t>
      </w:r>
    </w:p>
    <w:p>
      <w:pPr>
        <w:numPr>
          <w:ilvl w:val="0"/>
          <w:numId w:val="1017"/>
        </w:numPr>
      </w:pPr>
      <w:r>
        <w:t xml:space="preserve">若超声波在试样中传播一个来回（2L）所用的时间为 ( t )，那么传播速度的计算公式为： (</w:t>
      </w:r>
      <w:r>
        <w:t xml:space="preserve"> </w:t>
      </w:r>
      <m:oMath>
        <m:r>
          <m:t>C</m:t>
        </m:r>
        <m:r>
          <m:rPr>
            <m:sty m:val="p"/>
          </m:rPr>
          <m:t>=</m:t>
        </m:r>
        <m:f>
          <m:fPr>
            <m:type m:val="bar"/>
          </m:fPr>
          <m:num>
            <m:r>
              <m:t>2</m:t>
            </m:r>
            <m:r>
              <m:t>L</m:t>
            </m:r>
          </m:num>
          <m:den>
            <m:r>
              <m:t>t</m:t>
            </m:r>
          </m:den>
        </m:f>
      </m:oMath>
      <w:r>
        <w:t xml:space="preserve"> </w:t>
      </w:r>
      <w:r>
        <w:t xml:space="preserve">)，测量两次波形之间的时间间隔 ( t )，即为超声波在试样中传播一个来回的时间。</w:t>
      </w:r>
    </w:p>
    <w:p>
      <w:pPr>
        <w:numPr>
          <w:ilvl w:val="0"/>
          <w:numId w:val="1017"/>
        </w:numPr>
      </w:pPr>
      <w:r>
        <w:t xml:space="preserve">已知条件：试样厚度 ( L ) 为 450mm。通过测量示波器上两个波形之间的时间差 ( t )，计算出超声波的传播速度。</w:t>
      </w:r>
    </w:p>
    <w:bookmarkEnd w:id="29"/>
    <w:bookmarkEnd w:id="30"/>
    <w:bookmarkStart w:id="44" w:name="五数据记录及数据处理"/>
    <w:p>
      <w:pPr>
        <w:pStyle w:val="Heading2"/>
      </w:pPr>
      <w:r>
        <w:t xml:space="preserve">五、数据记录及数据处理</w:t>
      </w:r>
    </w:p>
    <w:bookmarkStart w:id="31" w:name="表一超声探伤测量表格"/>
    <w:p>
      <w:pPr>
        <w:pStyle w:val="Heading3"/>
      </w:pPr>
      <w:r>
        <w:t xml:space="preserve">表一：超声探伤测量表格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测量次数</w:t>
            </w:r>
          </w:p>
        </w:tc>
        <w:tc>
          <w:tcPr/>
          <w:p>
            <w:pPr>
              <w:pStyle w:val="Compact"/>
              <w:jc w:val="left"/>
            </w:pPr>
            <m:oMath>
              <m:r>
                <m:t>Δ</m:t>
              </m:r>
              <m:d>
                <m:dPr>
                  <m:begChr m:val="("/>
                  <m:endChr m:val=")"/>
                  <m:sepChr m:val=""/>
                  <m:grow/>
                </m:dPr>
                <m:e>
                  <m:sSub>
                    <m:e>
                      <m:r>
                        <m:t>t</m:t>
                      </m:r>
                    </m:e>
                    <m:sub>
                      <m:r>
                        <m:t>2</m:t>
                      </m:r>
                    </m:sub>
                  </m:sSub>
                  <m:r>
                    <m:rPr>
                      <m:sty m:val="p"/>
                    </m:rPr>
                    <m:t>−</m:t>
                  </m:r>
                  <m:sSub>
                    <m:e>
                      <m:r>
                        <m:t>t</m:t>
                      </m:r>
                    </m:e>
                    <m:sub>
                      <m:r>
                        <m:t>1</m:t>
                      </m:r>
                    </m:sub>
                  </m:sSub>
                </m:e>
              </m:d>
            </m:oMath>
            <w:r>
              <w:t xml:space="preserve"> </w:t>
            </w:r>
            <w:r>
              <w:t xml:space="preserve">/ us</w:t>
            </w:r>
          </w:p>
        </w:tc>
        <w:tc>
          <w:tcPr/>
          <w:p>
            <w:pPr>
              <w:pStyle w:val="Compact"/>
              <w:jc w:val="left"/>
            </w:pPr>
            <m:oMath>
              <m:r>
                <m:t>T</m:t>
              </m:r>
              <m:d>
                <m:dPr>
                  <m:begChr m:val="("/>
                  <m:endChr m:val=")"/>
                  <m:sepChr m:val=""/>
                  <m:grow/>
                </m:dPr>
                <m:e>
                  <m:r>
                    <m:t>N</m:t>
                  </m:r>
                  <m:r>
                    <m:rPr>
                      <m:sty m:val="p"/>
                    </m:rPr>
                    <m:t>=</m:t>
                  </m:r>
                  <m:r>
                    <m:t>3</m:t>
                  </m:r>
                </m:e>
              </m:d>
            </m:oMath>
            <w:r>
              <w:t xml:space="preserve"> </w:t>
            </w:r>
            <w:r>
              <w:t xml:space="preserve">/ us</w:t>
            </w:r>
          </w:p>
        </w:tc>
      </w:tr>
      <w:tr>
        <w:tc>
          <w:tcPr/>
          <w:p>
            <w:pPr>
              <w:pStyle w:val="Compact"/>
              <w:jc w:val="left"/>
            </w:pPr>
            <w:r>
              <w:t xml:space="preserve">1</w:t>
            </w:r>
          </w:p>
        </w:tc>
        <w:tc>
          <w:tcPr/>
          <w:p>
            <w:pPr>
              <w:pStyle w:val="Compact"/>
              <w:jc w:val="left"/>
            </w:pPr>
            <w:r>
              <w:t xml:space="preserve">14.0</w:t>
            </w:r>
          </w:p>
        </w:tc>
        <w:tc>
          <w:tcPr/>
          <w:p>
            <w:pPr>
              <w:pStyle w:val="Compact"/>
              <w:jc w:val="left"/>
            </w:pPr>
            <w:r>
              <w:t xml:space="preserve">1.41</w:t>
            </w:r>
          </w:p>
        </w:tc>
      </w:tr>
      <w:tr>
        <w:tc>
          <w:tcPr/>
          <w:p>
            <w:pPr>
              <w:pStyle w:val="Compact"/>
              <w:jc w:val="left"/>
            </w:pPr>
            <w:r>
              <w:t xml:space="preserve">2</w:t>
            </w:r>
          </w:p>
        </w:tc>
        <w:tc>
          <w:tcPr/>
          <w:p>
            <w:pPr>
              <w:pStyle w:val="Compact"/>
              <w:jc w:val="left"/>
            </w:pPr>
            <w:r>
              <w:t xml:space="preserve">13.9</w:t>
            </w:r>
          </w:p>
        </w:tc>
        <w:tc>
          <w:tcPr/>
          <w:p>
            <w:pPr>
              <w:pStyle w:val="Compact"/>
              <w:jc w:val="left"/>
            </w:pPr>
            <w:r>
              <w:t xml:space="preserve">1.38</w:t>
            </w:r>
          </w:p>
        </w:tc>
      </w:tr>
      <w:tr>
        <w:tc>
          <w:tcPr/>
          <w:p>
            <w:pPr>
              <w:pStyle w:val="Compact"/>
              <w:jc w:val="left"/>
            </w:pPr>
            <w:r>
              <w:t xml:space="preserve">3</w:t>
            </w:r>
          </w:p>
        </w:tc>
        <w:tc>
          <w:tcPr/>
          <w:p>
            <w:pPr>
              <w:pStyle w:val="Compact"/>
              <w:jc w:val="left"/>
            </w:pPr>
            <w:r>
              <w:t xml:space="preserve">14.0</w:t>
            </w:r>
          </w:p>
        </w:tc>
        <w:tc>
          <w:tcPr/>
          <w:p>
            <w:pPr>
              <w:pStyle w:val="Compact"/>
              <w:jc w:val="left"/>
            </w:pPr>
            <w:r>
              <w:t xml:space="preserve">1.38</w:t>
            </w:r>
          </w:p>
        </w:tc>
      </w:tr>
      <w:tr>
        <w:tc>
          <w:tcPr/>
          <w:p>
            <w:pPr>
              <w:pStyle w:val="Compact"/>
              <w:jc w:val="left"/>
            </w:pPr>
            <w:r>
              <w:t xml:space="preserve">4</w:t>
            </w:r>
          </w:p>
        </w:tc>
        <w:tc>
          <w:tcPr/>
          <w:p>
            <w:pPr>
              <w:pStyle w:val="Compact"/>
              <w:jc w:val="left"/>
            </w:pPr>
            <w:r>
              <w:t xml:space="preserve">14.0</w:t>
            </w:r>
          </w:p>
        </w:tc>
        <w:tc>
          <w:tcPr/>
          <w:p>
            <w:pPr>
              <w:pStyle w:val="Compact"/>
              <w:jc w:val="left"/>
            </w:pPr>
            <w:r>
              <w:t xml:space="preserve">1.40</w:t>
            </w:r>
          </w:p>
        </w:tc>
      </w:tr>
      <w:tr>
        <w:tc>
          <w:tcPr/>
          <w:p>
            <w:pPr>
              <w:pStyle w:val="Compact"/>
              <w:jc w:val="left"/>
            </w:pPr>
            <w:r>
              <w:t xml:space="preserve">5</w:t>
            </w:r>
          </w:p>
        </w:tc>
        <w:tc>
          <w:tcPr/>
          <w:p>
            <w:pPr>
              <w:pStyle w:val="Compact"/>
              <w:jc w:val="left"/>
            </w:pPr>
            <w:r>
              <w:t xml:space="preserve">14.0</w:t>
            </w:r>
          </w:p>
        </w:tc>
        <w:tc>
          <w:tcPr/>
          <w:p>
            <w:pPr>
              <w:pStyle w:val="Compact"/>
              <w:jc w:val="left"/>
            </w:pPr>
            <w:r>
              <w:t xml:space="preserve">1.38</w:t>
            </w:r>
          </w:p>
        </w:tc>
      </w:tr>
    </w:tbl>
    <w:p>
      <w:pPr>
        <w:pStyle w:val="BodyText"/>
      </w:pPr>
      <w:r>
        <w:t xml:space="preserve">材料厚度</w:t>
      </w:r>
      <w:r>
        <w:t xml:space="preserve"> </w:t>
      </w:r>
      <m:oMath>
        <m:r>
          <m:t>L</m:t>
        </m:r>
        <m:r>
          <m:rPr>
            <m:sty m:val="p"/>
          </m:rPr>
          <m:t>=</m:t>
        </m:r>
        <m:r>
          <m:t>450</m:t>
        </m:r>
      </m:oMath>
      <w:r>
        <w:t xml:space="preserve"> </w:t>
      </w:r>
      <w:r>
        <w:t xml:space="preserve">mm</w:t>
      </w:r>
    </w:p>
    <w:p>
      <w:pPr>
        <w:numPr>
          <w:ilvl w:val="0"/>
          <w:numId w:val="1018"/>
        </w:numPr>
      </w:pPr>
      <w:r>
        <w:rPr>
          <w:b/>
          <w:bCs/>
        </w:rPr>
        <w:t xml:space="preserve">计算C值</w:t>
      </w:r>
      <w:r>
        <w:t xml:space="preserve">：</w:t>
      </w:r>
    </w:p>
    <w:p>
      <w:pPr>
        <w:pStyle w:val="FirstParagraph"/>
      </w:pPr>
      <m:oMath>
        <m:r>
          <m:t>𝐶</m:t>
        </m:r>
        <m:r>
          <m:t>𝑖</m:t>
        </m:r>
        <m:r>
          <m:rPr>
            <m:sty m:val="p"/>
          </m:rPr>
          <m:t>=</m:t>
        </m:r>
        <m:f>
          <m:fPr>
            <m:type m:val="bar"/>
          </m:fPr>
          <m:num>
            <m:r>
              <m:t>2</m:t>
            </m:r>
            <m:r>
              <m:rPr>
                <m:sty m:val="p"/>
              </m:rPr>
              <m:t>×</m:t>
            </m:r>
            <m:r>
              <m:t>450</m:t>
            </m:r>
            <m:r>
              <m:t>m</m:t>
            </m:r>
            <m:r>
              <m:t>m</m:t>
            </m:r>
          </m:num>
          <m:den>
            <m:r>
              <m:t>Δ</m:t>
            </m:r>
            <m:sSub>
              <m:e>
                <m:r>
                  <m:t>𝑡</m:t>
                </m:r>
              </m:e>
              <m:sub>
                <m:r>
                  <m:t>𝑖</m:t>
                </m:r>
              </m:sub>
            </m:sSub>
          </m:den>
        </m:f>
      </m:oMath>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测量次数</w:t>
            </w:r>
          </w:p>
        </w:tc>
      </w:tr>
      <w:tr>
        <w:tc>
          <w:tcPr/>
          <w:p>
            <w:pPr>
              <w:pStyle w:val="Compact"/>
              <w:jc w:val="left"/>
            </w:pPr>
            <w:r>
              <w:t xml:space="preserve">1</w:t>
            </w:r>
          </w:p>
        </w:tc>
      </w:tr>
      <w:tr>
        <w:tc>
          <w:tcPr/>
          <w:p>
            <w:pPr>
              <w:pStyle w:val="Compact"/>
              <w:jc w:val="left"/>
            </w:pPr>
            <w:r>
              <w:t xml:space="preserve">2</w:t>
            </w:r>
          </w:p>
        </w:tc>
      </w:tr>
      <w:tr>
        <w:tc>
          <w:tcPr/>
          <w:p>
            <w:pPr>
              <w:pStyle w:val="Compact"/>
              <w:jc w:val="left"/>
            </w:pPr>
            <w:r>
              <w:t xml:space="preserve">3</w:t>
            </w:r>
          </w:p>
        </w:tc>
      </w:tr>
      <w:tr>
        <w:tc>
          <w:tcPr/>
          <w:p>
            <w:pPr>
              <w:pStyle w:val="Compact"/>
              <w:jc w:val="left"/>
            </w:pPr>
            <w:r>
              <w:t xml:space="preserve">4</w:t>
            </w:r>
          </w:p>
        </w:tc>
      </w:tr>
      <w:tr>
        <w:tc>
          <w:tcPr/>
          <w:p>
            <w:pPr>
              <w:pStyle w:val="Compact"/>
              <w:jc w:val="left"/>
            </w:pPr>
            <w:r>
              <w:t xml:space="preserve">5</w:t>
            </w:r>
          </w:p>
        </w:tc>
      </w:tr>
    </w:tbl>
    <w:p>
      <w:pPr>
        <w:pStyle w:val="BodyText"/>
      </w:pPr>
      <w:r>
        <w:t xml:space="preserve"> </w:t>
      </w:r>
      <w:r>
        <w:t xml:space="preserve">2.</w:t>
      </w:r>
      <w:r>
        <w:rPr>
          <w:b/>
          <w:bCs/>
        </w:rPr>
        <w:t xml:space="preserve">计算超声波周期</w:t>
      </w:r>
      <w:r>
        <w:rPr>
          <w:b/>
          <w:bCs/>
        </w:rPr>
        <w:t xml:space="preserve"> </w:t>
      </w:r>
      <m:oMath>
        <m:sSub>
          <m:e>
            <m:r>
              <m:t>𝑇</m:t>
            </m:r>
          </m:e>
          <m:sub>
            <m:r>
              <m:t>总</m:t>
            </m:r>
          </m:sub>
        </m:sSub>
      </m:oMath>
      <w:r>
        <w:rPr>
          <w:b/>
          <w:bCs/>
        </w:rPr>
        <w:t xml:space="preserve">：</w:t>
      </w:r>
    </w:p>
    <w:p>
      <w:pPr>
        <w:pStyle w:val="BodyText"/>
      </w:pPr>
      <m:oMath>
        <m:sSub>
          <m:e>
            <m:r>
              <m:t>𝑇</m:t>
            </m:r>
          </m:e>
          <m:sub>
            <m:r>
              <m:t>总</m:t>
            </m:r>
          </m:sub>
        </m:sSub>
        <m:r>
          <m:rPr>
            <m:sty m:val="p"/>
          </m:rPr>
          <m:t>=</m:t>
        </m:r>
        <m:r>
          <m:t>3</m:t>
        </m:r>
        <m:r>
          <m:rPr>
            <m:sty m:val="p"/>
          </m:rPr>
          <m:t>×</m:t>
        </m:r>
        <m:sSub>
          <m:e>
            <m:r>
              <m:t>𝑇</m:t>
            </m:r>
          </m:e>
          <m:sub>
            <m:r>
              <m:t>𝑖</m:t>
            </m:r>
          </m:sub>
        </m:sSub>
      </m:oMath>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测量次数</w:t>
            </w:r>
          </w:p>
        </w:tc>
      </w:tr>
      <w:tr>
        <w:tc>
          <w:tcPr/>
          <w:p>
            <w:pPr>
              <w:pStyle w:val="Compact"/>
              <w:jc w:val="left"/>
            </w:pPr>
            <w:r>
              <w:t xml:space="preserve">1</w:t>
            </w:r>
          </w:p>
        </w:tc>
      </w:tr>
      <w:tr>
        <w:tc>
          <w:tcPr/>
          <w:p>
            <w:pPr>
              <w:pStyle w:val="Compact"/>
              <w:jc w:val="left"/>
            </w:pPr>
            <w:r>
              <w:t xml:space="preserve">2</w:t>
            </w:r>
          </w:p>
        </w:tc>
      </w:tr>
      <w:tr>
        <w:tc>
          <w:tcPr/>
          <w:p>
            <w:pPr>
              <w:pStyle w:val="Compact"/>
              <w:jc w:val="left"/>
            </w:pPr>
            <w:r>
              <w:t xml:space="preserve">3</w:t>
            </w:r>
          </w:p>
        </w:tc>
      </w:tr>
      <w:tr>
        <w:tc>
          <w:tcPr/>
          <w:p>
            <w:pPr>
              <w:pStyle w:val="Compact"/>
              <w:jc w:val="left"/>
            </w:pPr>
            <w:r>
              <w:t xml:space="preserve">4</w:t>
            </w:r>
          </w:p>
        </w:tc>
      </w:tr>
      <w:tr>
        <w:tc>
          <w:tcPr/>
          <w:p>
            <w:pPr>
              <w:pStyle w:val="Compact"/>
              <w:jc w:val="left"/>
            </w:pPr>
            <w:r>
              <w:t xml:space="preserve">5</w:t>
            </w:r>
          </w:p>
        </w:tc>
      </w:tr>
    </w:tbl>
    <w:p>
      <w:pPr>
        <w:pStyle w:val="BodyText"/>
      </w:pPr>
      <w:r>
        <w:t xml:space="preserve"> </w:t>
      </w:r>
      <w:r>
        <w:t xml:space="preserve">3.</w:t>
      </w:r>
      <w:r>
        <w:rPr>
          <w:b/>
          <w:bCs/>
        </w:rPr>
        <w:t xml:space="preserve">计算超声波频率 𝑓</w:t>
      </w:r>
      <w:r>
        <w:t xml:space="preserve">：</w:t>
      </w:r>
    </w:p>
    <w:p>
      <w:pPr>
        <w:pStyle w:val="BodyText"/>
      </w:pPr>
      <m:oMath>
        <m:sSub>
          <m:e>
            <m:r>
              <m:t>𝑓</m:t>
            </m:r>
          </m:e>
          <m:sub>
            <m:r>
              <m:t>𝑖</m:t>
            </m:r>
          </m:sub>
        </m:sSub>
        <m:r>
          <m:rPr>
            <m:sty m:val="p"/>
          </m:rPr>
          <m:t>=</m:t>
        </m:r>
        <m:f>
          <m:fPr>
            <m:type m:val="bar"/>
          </m:fPr>
          <m:num>
            <m:r>
              <m:t>1</m:t>
            </m:r>
          </m:num>
          <m:den>
            <m:sSub>
              <m:e>
                <m:r>
                  <m:t>𝑇</m:t>
                </m:r>
              </m:e>
              <m:sub>
                <m:r>
                  <m:t>总</m:t>
                </m:r>
                <m:r>
                  <m:t>𝑖</m:t>
                </m:r>
              </m:sub>
            </m:sSub>
            <m:r>
              <m:rPr>
                <m:sty m:val="p"/>
              </m:rPr>
              <m:t>×</m:t>
            </m:r>
            <m:sSup>
              <m:e>
                <m:r>
                  <m:t>10</m:t>
                </m:r>
              </m:e>
              <m:sup>
                <m:r>
                  <m:rPr>
                    <m:sty m:val="p"/>
                  </m:rPr>
                  <m:t>−</m:t>
                </m:r>
                <m:r>
                  <m:t>6</m:t>
                </m:r>
              </m:sup>
            </m:sSup>
          </m:den>
        </m:f>
      </m:oMath>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测量次数</w:t>
            </w:r>
          </w:p>
        </w:tc>
      </w:tr>
      <w:tr>
        <w:tc>
          <w:tcPr/>
          <w:p>
            <w:pPr>
              <w:pStyle w:val="Compact"/>
              <w:jc w:val="left"/>
            </w:pPr>
            <w:r>
              <w:t xml:space="preserve">1</w:t>
            </w:r>
          </w:p>
        </w:tc>
      </w:tr>
      <w:tr>
        <w:tc>
          <w:tcPr/>
          <w:p>
            <w:pPr>
              <w:pStyle w:val="Compact"/>
              <w:jc w:val="left"/>
            </w:pPr>
            <w:r>
              <w:t xml:space="preserve">2</w:t>
            </w:r>
          </w:p>
        </w:tc>
      </w:tr>
      <w:tr>
        <w:tc>
          <w:tcPr/>
          <w:p>
            <w:pPr>
              <w:pStyle w:val="Compact"/>
              <w:jc w:val="left"/>
            </w:pPr>
            <w:r>
              <w:t xml:space="preserve">3</w:t>
            </w:r>
          </w:p>
        </w:tc>
      </w:tr>
      <w:tr>
        <w:tc>
          <w:tcPr/>
          <w:p>
            <w:pPr>
              <w:pStyle w:val="Compact"/>
              <w:jc w:val="left"/>
            </w:pPr>
            <w:r>
              <w:t xml:space="preserve">4</w:t>
            </w:r>
          </w:p>
        </w:tc>
      </w:tr>
      <w:tr>
        <w:tc>
          <w:tcPr/>
          <w:p>
            <w:pPr>
              <w:pStyle w:val="Compact"/>
              <w:jc w:val="left"/>
            </w:pPr>
            <w:r>
              <w:t xml:space="preserve">5</w:t>
            </w:r>
          </w:p>
        </w:tc>
      </w:tr>
    </w:tbl>
    <w:p>
      <w:pPr>
        <w:pStyle w:val="BodyText"/>
      </w:pPr>
      <w:r>
        <w:t xml:space="preserve"> </w:t>
      </w:r>
      <w:r>
        <w:t xml:space="preserve">4.</w:t>
      </w:r>
      <w:r>
        <w:rPr>
          <w:b/>
          <w:bCs/>
        </w:rPr>
        <w:t xml:space="preserve">计算超声波波长 𝜆</w:t>
      </w:r>
      <w:r>
        <w:t xml:space="preserve">：</w:t>
      </w:r>
    </w:p>
    <w:p>
      <w:pPr>
        <w:pStyle w:val="BodyText"/>
      </w:pPr>
      <m:oMath>
        <m:sSub>
          <m:e>
            <m:r>
              <m:t>𝜆</m:t>
            </m:r>
          </m:e>
          <m:sub>
            <m:r>
              <m:t>𝑖</m:t>
            </m:r>
          </m:sub>
        </m:sSub>
        <m:r>
          <m:rPr>
            <m:sty m:val="p"/>
          </m:rPr>
          <m:t>=</m:t>
        </m:r>
        <m:f>
          <m:fPr>
            <m:type m:val="bar"/>
          </m:fPr>
          <m:num>
            <m:sSub>
              <m:e>
                <m:r>
                  <m:t>𝐶</m:t>
                </m:r>
              </m:e>
              <m:sub>
                <m:r>
                  <m:t>𝑖</m:t>
                </m:r>
              </m:sub>
            </m:sSub>
          </m:num>
          <m:den>
            <m:sSub>
              <m:e>
                <m:r>
                  <m:t>𝑓</m:t>
                </m:r>
              </m:e>
              <m:sub>
                <m:r>
                  <m:t>𝑖</m:t>
                </m:r>
              </m:sub>
            </m:sSub>
          </m:den>
        </m:f>
      </m:oMath>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测量次数</w:t>
            </w:r>
          </w:p>
        </w:tc>
      </w:tr>
      <w:tr>
        <w:tc>
          <w:tcPr/>
          <w:p>
            <w:pPr>
              <w:pStyle w:val="Compact"/>
              <w:jc w:val="left"/>
            </w:pPr>
            <w:r>
              <w:t xml:space="preserve">1</w:t>
            </w:r>
          </w:p>
        </w:tc>
      </w:tr>
      <w:tr>
        <w:tc>
          <w:tcPr/>
          <w:p>
            <w:pPr>
              <w:pStyle w:val="Compact"/>
              <w:jc w:val="left"/>
            </w:pPr>
            <w:r>
              <w:t xml:space="preserve">2</w:t>
            </w:r>
          </w:p>
        </w:tc>
      </w:tr>
      <w:tr>
        <w:tc>
          <w:tcPr/>
          <w:p>
            <w:pPr>
              <w:pStyle w:val="Compact"/>
              <w:jc w:val="left"/>
            </w:pPr>
            <w:r>
              <w:t xml:space="preserve">3</w:t>
            </w:r>
          </w:p>
        </w:tc>
      </w:tr>
      <w:tr>
        <w:tc>
          <w:tcPr/>
          <w:p>
            <w:pPr>
              <w:pStyle w:val="Compact"/>
              <w:jc w:val="left"/>
            </w:pPr>
            <w:r>
              <w:t xml:space="preserve">4</w:t>
            </w:r>
          </w:p>
        </w:tc>
      </w:tr>
      <w:tr>
        <w:tc>
          <w:tcPr/>
          <w:p>
            <w:pPr>
              <w:pStyle w:val="Compact"/>
              <w:jc w:val="left"/>
            </w:pPr>
            <w:r>
              <w:t xml:space="preserve">5</w:t>
            </w:r>
          </w:p>
        </w:tc>
      </w:tr>
    </w:tbl>
    <w:bookmarkEnd w:id="31"/>
    <w:bookmarkStart w:id="35" w:name="生成线性回归图并计算参数"/>
    <w:p>
      <w:pPr>
        <w:pStyle w:val="Heading3"/>
      </w:pPr>
      <w:r>
        <w:t xml:space="preserve">生成线性回归图并计算参数</w:t>
      </w:r>
    </w:p>
    <w:p>
      <w:pPr>
        <w:pStyle w:val="FirstParagraph"/>
      </w:pPr>
      <w:r>
        <w:drawing>
          <wp:inline>
            <wp:extent cx="5334000" cy="4192430"/>
            <wp:effectExtent b="0" l="0" r="0" t="0"/>
            <wp:docPr descr="" title="fig:" id="33" name="Picture"/>
            <a:graphic>
              <a:graphicData uri="http://schemas.openxmlformats.org/drawingml/2006/picture">
                <pic:pic>
                  <pic:nvPicPr>
                    <pic:cNvPr descr="C:\Users\15464\AppData\Roaming\Typora\typora-user-images\image-20240527205859033.png" id="34" name="Picture"/>
                    <pic:cNvPicPr>
                      <a:picLocks noChangeArrowheads="1" noChangeAspect="1"/>
                    </pic:cNvPicPr>
                  </pic:nvPicPr>
                  <pic:blipFill>
                    <a:blip r:embed="rId32"/>
                    <a:stretch>
                      <a:fillRect/>
                    </a:stretch>
                  </pic:blipFill>
                  <pic:spPr bwMode="auto">
                    <a:xfrm>
                      <a:off x="0" y="0"/>
                      <a:ext cx="5334000" cy="4192430"/>
                    </a:xfrm>
                    <a:prstGeom prst="rect">
                      <a:avLst/>
                    </a:prstGeom>
                    <a:noFill/>
                    <a:ln w="9525">
                      <a:noFill/>
                      <a:headEnd/>
                      <a:tailEnd/>
                    </a:ln>
                  </pic:spPr>
                </pic:pic>
              </a:graphicData>
            </a:graphic>
          </wp:inline>
        </w:drawing>
      </w:r>
    </w:p>
    <w:p>
      <w:pPr>
        <w:pStyle w:val="BodyText"/>
      </w:pPr>
      <w:r>
        <w:rPr>
          <w:b/>
          <w:bCs/>
        </w:rPr>
        <w:t xml:space="preserve">斜率</w:t>
      </w:r>
      <w:r>
        <w:rPr>
          <w:b/>
          <w:bCs/>
        </w:rPr>
        <w:t xml:space="preserve"> </w:t>
      </w:r>
      <m:oMath>
        <m:r>
          <m:t>k</m:t>
        </m:r>
      </m:oMath>
      <w:r>
        <w:rPr>
          <w:b/>
          <w:bCs/>
        </w:rPr>
        <w:t xml:space="preserve">: 0.000006</w:t>
      </w:r>
      <w:r>
        <w:br/>
      </w:r>
      <w:r>
        <w:rPr>
          <w:b/>
          <w:bCs/>
        </w:rPr>
        <w:t xml:space="preserve">截距</w:t>
      </w:r>
      <w:r>
        <w:rPr>
          <w:b/>
          <w:bCs/>
        </w:rPr>
        <w:t xml:space="preserve"> </w:t>
      </w:r>
      <m:oMath>
        <m:r>
          <m:t>b</m:t>
        </m:r>
      </m:oMath>
      <w:r>
        <w:rPr>
          <w:b/>
          <w:bCs/>
        </w:rPr>
        <w:t xml:space="preserve">: -0.144780</w:t>
      </w:r>
      <w:r>
        <w:br/>
      </w:r>
      <w:r>
        <w:rPr>
          <w:b/>
          <w:bCs/>
        </w:rPr>
        <w:t xml:space="preserve">相关系数</w:t>
      </w:r>
      <w:r>
        <w:rPr>
          <w:b/>
          <w:bCs/>
        </w:rPr>
        <w:t xml:space="preserve"> </w:t>
      </w:r>
      <m:oMath>
        <m:r>
          <m:t>r</m:t>
        </m:r>
      </m:oMath>
      <w:r>
        <w:rPr>
          <w:b/>
          <w:bCs/>
        </w:rPr>
        <w:t xml:space="preserve">: 0.982874</w:t>
      </w:r>
      <w:r>
        <w:br/>
      </w:r>
      <w:r>
        <w:rPr>
          <w:b/>
          <w:bCs/>
        </w:rPr>
        <w:t xml:space="preserve">标准误差</w:t>
      </w:r>
      <w:r>
        <w:rPr>
          <w:b/>
          <w:bCs/>
        </w:rPr>
        <w:t xml:space="preserve"> </w:t>
      </w:r>
      <m:oMath>
        <m:r>
          <m:t>σ</m:t>
        </m:r>
      </m:oMath>
      <w:r>
        <w:rPr>
          <w:b/>
          <w:bCs/>
        </w:rPr>
        <w:t xml:space="preserve"> </w:t>
      </w:r>
      <w:r>
        <w:rPr>
          <w:b/>
          <w:bCs/>
        </w:rPr>
        <w:t xml:space="preserve">: 0.021571</w:t>
      </w:r>
    </w:p>
    <w:bookmarkEnd w:id="35"/>
    <w:bookmarkStart w:id="36" w:name="表二复摆测量表格"/>
    <w:p>
      <w:pPr>
        <w:pStyle w:val="Heading3"/>
      </w:pPr>
      <w:r>
        <w:t xml:space="preserve">表二：复摆测量表格</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m:oMath>
              <m:r>
                <m:t>h</m:t>
              </m:r>
              <m:r>
                <m:t>1</m:t>
              </m:r>
            </m:oMath>
            <w:r>
              <w:t xml:space="preserve"> </w:t>
            </w:r>
            <w:r>
              <w:t xml:space="preserve">/ cm</w:t>
            </w:r>
          </w:p>
        </w:tc>
        <w:tc>
          <w:tcPr/>
          <w:p>
            <w:pPr>
              <w:pStyle w:val="Compact"/>
              <w:jc w:val="left"/>
            </w:pPr>
            <w:r>
              <w:t xml:space="preserve">10T / s</w:t>
            </w:r>
          </w:p>
        </w:tc>
      </w:tr>
      <w:tr>
        <w:tc>
          <w:tcPr/>
          <w:p>
            <w:pPr>
              <w:pStyle w:val="Compact"/>
              <w:jc w:val="left"/>
            </w:pPr>
            <w:r>
              <w:t xml:space="preserve">29.00</w:t>
            </w:r>
          </w:p>
        </w:tc>
        <w:tc>
          <w:tcPr/>
          <w:p>
            <w:pPr>
              <w:pStyle w:val="Compact"/>
              <w:jc w:val="left"/>
            </w:pPr>
            <w:r>
              <w:t xml:space="preserve">12.699</w:t>
            </w:r>
          </w:p>
        </w:tc>
      </w:tr>
      <w:tr>
        <w:tc>
          <w:tcPr/>
          <w:p>
            <w:pPr>
              <w:pStyle w:val="Compact"/>
              <w:jc w:val="left"/>
            </w:pPr>
            <w:r>
              <w:t xml:space="preserve">28.00</w:t>
            </w:r>
          </w:p>
        </w:tc>
        <w:tc>
          <w:tcPr/>
          <w:p>
            <w:pPr>
              <w:pStyle w:val="Compact"/>
              <w:jc w:val="left"/>
            </w:pPr>
            <w:r>
              <w:t xml:space="preserve">12.608</w:t>
            </w:r>
          </w:p>
        </w:tc>
      </w:tr>
      <w:tr>
        <w:tc>
          <w:tcPr/>
          <w:p>
            <w:pPr>
              <w:pStyle w:val="Compact"/>
              <w:jc w:val="left"/>
            </w:pPr>
            <w:r>
              <w:t xml:space="preserve">27.00</w:t>
            </w:r>
          </w:p>
        </w:tc>
        <w:tc>
          <w:tcPr/>
          <w:p>
            <w:pPr>
              <w:pStyle w:val="Compact"/>
              <w:jc w:val="left"/>
            </w:pPr>
            <w:r>
              <w:t xml:space="preserve">12.532</w:t>
            </w:r>
          </w:p>
        </w:tc>
      </w:tr>
      <w:tr>
        <w:tc>
          <w:tcPr/>
          <w:p>
            <w:pPr>
              <w:pStyle w:val="Compact"/>
              <w:jc w:val="left"/>
            </w:pPr>
            <w:r>
              <w:t xml:space="preserve">26.00</w:t>
            </w:r>
          </w:p>
        </w:tc>
        <w:tc>
          <w:tcPr/>
          <w:p>
            <w:pPr>
              <w:pStyle w:val="Compact"/>
              <w:jc w:val="left"/>
            </w:pPr>
            <w:r>
              <w:t xml:space="preserve">12.423</w:t>
            </w:r>
          </w:p>
        </w:tc>
      </w:tr>
      <w:tr>
        <w:tc>
          <w:tcPr/>
          <w:p>
            <w:pPr>
              <w:pStyle w:val="Compact"/>
              <w:jc w:val="left"/>
            </w:pPr>
            <w:r>
              <w:t xml:space="preserve">25.00</w:t>
            </w:r>
          </w:p>
        </w:tc>
        <w:tc>
          <w:tcPr/>
          <w:p>
            <w:pPr>
              <w:pStyle w:val="Compact"/>
              <w:jc w:val="left"/>
            </w:pPr>
            <w:r>
              <w:t xml:space="preserve">12.306</w:t>
            </w:r>
          </w:p>
        </w:tc>
      </w:tr>
      <w:tr>
        <w:tc>
          <w:tcPr/>
          <w:p>
            <w:pPr>
              <w:pStyle w:val="Compact"/>
              <w:jc w:val="left"/>
            </w:pPr>
            <w:r>
              <w:t xml:space="preserve">24.00</w:t>
            </w:r>
          </w:p>
        </w:tc>
        <w:tc>
          <w:tcPr/>
          <w:p>
            <w:pPr>
              <w:pStyle w:val="Compact"/>
              <w:jc w:val="left"/>
            </w:pPr>
            <w:r>
              <w:t xml:space="preserve">12.286</w:t>
            </w:r>
          </w:p>
        </w:tc>
      </w:tr>
      <w:tr>
        <w:tc>
          <w:tcPr/>
          <w:p>
            <w:pPr>
              <w:pStyle w:val="Compact"/>
              <w:jc w:val="left"/>
            </w:pPr>
            <w:r>
              <w:t xml:space="preserve">23.00</w:t>
            </w:r>
          </w:p>
        </w:tc>
        <w:tc>
          <w:tcPr/>
          <w:p>
            <w:pPr>
              <w:pStyle w:val="Compact"/>
              <w:jc w:val="left"/>
            </w:pPr>
            <w:r>
              <w:t xml:space="preserve">12.185</w:t>
            </w:r>
          </w:p>
        </w:tc>
      </w:tr>
      <w:tr>
        <w:tc>
          <w:tcPr/>
          <w:p>
            <w:pPr>
              <w:pStyle w:val="Compact"/>
              <w:jc w:val="left"/>
            </w:pPr>
            <w:r>
              <w:t xml:space="preserve">22.00</w:t>
            </w:r>
          </w:p>
        </w:tc>
        <w:tc>
          <w:tcPr/>
          <w:p>
            <w:pPr>
              <w:pStyle w:val="Compact"/>
              <w:jc w:val="left"/>
            </w:pPr>
            <w:r>
              <w:t xml:space="preserve">12.126</w:t>
            </w:r>
          </w:p>
        </w:tc>
      </w:tr>
      <w:tr>
        <w:tc>
          <w:tcPr/>
          <w:p>
            <w:pPr>
              <w:pStyle w:val="Compact"/>
              <w:jc w:val="left"/>
            </w:pPr>
            <w:r>
              <w:t xml:space="preserve">21.00</w:t>
            </w:r>
          </w:p>
        </w:tc>
        <w:tc>
          <w:tcPr/>
          <w:p>
            <w:pPr>
              <w:pStyle w:val="Compact"/>
              <w:jc w:val="left"/>
            </w:pPr>
            <w:r>
              <w:t xml:space="preserve">12.079</w:t>
            </w:r>
          </w:p>
        </w:tc>
      </w:tr>
      <w:tr>
        <w:tc>
          <w:tcPr/>
          <w:p>
            <w:pPr>
              <w:pStyle w:val="Compact"/>
              <w:jc w:val="left"/>
            </w:pPr>
            <w:r>
              <w:t xml:space="preserve">20.00</w:t>
            </w:r>
          </w:p>
        </w:tc>
        <w:tc>
          <w:tcPr/>
          <w:p>
            <w:pPr>
              <w:pStyle w:val="Compact"/>
              <w:jc w:val="left"/>
            </w:pPr>
            <w:r>
              <w:t xml:space="preserve">12.044</w:t>
            </w:r>
          </w:p>
        </w:tc>
      </w:tr>
      <w:tr>
        <w:tc>
          <w:tcPr/>
          <w:p>
            <w:pPr>
              <w:pStyle w:val="Compact"/>
              <w:jc w:val="left"/>
            </w:pPr>
            <w:r>
              <w:t xml:space="preserve">19.00</w:t>
            </w:r>
          </w:p>
        </w:tc>
        <w:tc>
          <w:tcPr/>
          <w:p>
            <w:pPr>
              <w:pStyle w:val="Compact"/>
              <w:jc w:val="left"/>
            </w:pPr>
            <w:r>
              <w:t xml:space="preserve">11.987</w:t>
            </w:r>
          </w:p>
        </w:tc>
      </w:tr>
      <w:tr>
        <w:tc>
          <w:tcPr/>
          <w:p>
            <w:pPr>
              <w:pStyle w:val="Compact"/>
              <w:jc w:val="left"/>
            </w:pPr>
            <w:r>
              <w:t xml:space="preserve">18.00</w:t>
            </w:r>
          </w:p>
        </w:tc>
        <w:tc>
          <w:tcPr/>
          <w:p>
            <w:pPr>
              <w:pStyle w:val="Compact"/>
              <w:jc w:val="left"/>
            </w:pPr>
            <w:r>
              <w:t xml:space="preserve">12.007</w:t>
            </w:r>
          </w:p>
        </w:tc>
      </w:tr>
      <w:tr>
        <w:tc>
          <w:tcPr/>
          <w:p>
            <w:pPr>
              <w:pStyle w:val="Compact"/>
              <w:jc w:val="left"/>
            </w:pPr>
            <w:r>
              <w:t xml:space="preserve">17.00</w:t>
            </w:r>
          </w:p>
        </w:tc>
        <w:tc>
          <w:tcPr/>
          <w:p>
            <w:pPr>
              <w:pStyle w:val="Compact"/>
              <w:jc w:val="left"/>
            </w:pPr>
            <w:r>
              <w:t xml:space="preserve">11.971</w:t>
            </w:r>
          </w:p>
        </w:tc>
      </w:tr>
      <w:tr>
        <w:tc>
          <w:tcPr/>
          <w:p>
            <w:pPr>
              <w:pStyle w:val="Compact"/>
              <w:jc w:val="left"/>
            </w:pPr>
            <w:r>
              <w:t xml:space="preserve">16.00</w:t>
            </w:r>
          </w:p>
        </w:tc>
        <w:tc>
          <w:tcPr/>
          <w:p>
            <w:pPr>
              <w:pStyle w:val="Compact"/>
              <w:jc w:val="left"/>
            </w:pPr>
            <w:r>
              <w:t xml:space="preserve">12.044</w:t>
            </w:r>
          </w:p>
        </w:tc>
      </w:tr>
      <w:tr>
        <w:tc>
          <w:tcPr/>
          <w:p>
            <w:pPr>
              <w:pStyle w:val="Compact"/>
              <w:jc w:val="left"/>
            </w:pPr>
            <w:r>
              <w:t xml:space="preserve">15.00</w:t>
            </w:r>
          </w:p>
        </w:tc>
        <w:tc>
          <w:tcPr/>
          <w:p>
            <w:pPr>
              <w:pStyle w:val="Compact"/>
              <w:jc w:val="left"/>
            </w:pPr>
            <w:r>
              <w:t xml:space="preserve">11.939</w:t>
            </w:r>
          </w:p>
        </w:tc>
      </w:tr>
      <w:tr>
        <w:tc>
          <w:tcPr/>
          <w:p>
            <w:pPr>
              <w:pStyle w:val="Compact"/>
              <w:jc w:val="left"/>
            </w:pPr>
            <w:r>
              <w:t xml:space="preserve">14.00</w:t>
            </w:r>
          </w:p>
        </w:tc>
        <w:tc>
          <w:tcPr/>
          <w:p>
            <w:pPr>
              <w:pStyle w:val="Compact"/>
              <w:jc w:val="left"/>
            </w:pPr>
            <w:r>
              <w:t xml:space="preserve">12.147</w:t>
            </w:r>
          </w:p>
        </w:tc>
      </w:tr>
      <w:tr>
        <w:tc>
          <w:tcPr/>
          <w:p>
            <w:pPr>
              <w:pStyle w:val="Compact"/>
              <w:jc w:val="left"/>
            </w:pPr>
            <w:r>
              <w:t xml:space="preserve">13.00</w:t>
            </w:r>
          </w:p>
        </w:tc>
        <w:tc>
          <w:tcPr/>
          <w:p>
            <w:pPr>
              <w:pStyle w:val="Compact"/>
              <w:jc w:val="left"/>
            </w:pPr>
            <w:r>
              <w:t xml:space="preserve">12.259</w:t>
            </w:r>
          </w:p>
        </w:tc>
      </w:tr>
      <w:tr>
        <w:tc>
          <w:tcPr/>
          <w:p>
            <w:pPr>
              <w:pStyle w:val="Compact"/>
              <w:jc w:val="left"/>
            </w:pPr>
            <w:r>
              <w:t xml:space="preserve">12.00</w:t>
            </w:r>
          </w:p>
        </w:tc>
        <w:tc>
          <w:tcPr/>
          <w:p>
            <w:pPr>
              <w:pStyle w:val="Compact"/>
              <w:jc w:val="left"/>
            </w:pPr>
            <w:r>
              <w:t xml:space="preserve">12.399</w:t>
            </w:r>
          </w:p>
        </w:tc>
      </w:tr>
      <w:tr>
        <w:tc>
          <w:tcPr/>
          <w:p>
            <w:pPr>
              <w:pStyle w:val="Compact"/>
              <w:jc w:val="left"/>
            </w:pPr>
            <w:r>
              <w:t xml:space="preserve">11.00</w:t>
            </w:r>
          </w:p>
        </w:tc>
        <w:tc>
          <w:tcPr/>
          <w:p>
            <w:pPr>
              <w:pStyle w:val="Compact"/>
              <w:jc w:val="left"/>
            </w:pPr>
            <w:r>
              <w:t xml:space="preserve">12.428</w:t>
            </w:r>
          </w:p>
        </w:tc>
      </w:tr>
      <w:tr>
        <w:tc>
          <w:tcPr/>
          <w:p>
            <w:pPr>
              <w:pStyle w:val="Compact"/>
              <w:jc w:val="left"/>
            </w:pPr>
            <w:r>
              <w:t xml:space="preserve">10.00</w:t>
            </w:r>
          </w:p>
        </w:tc>
        <w:tc>
          <w:tcPr/>
          <w:p>
            <w:pPr>
              <w:pStyle w:val="Compact"/>
              <w:jc w:val="left"/>
            </w:pPr>
            <w:r>
              <w:t xml:space="preserve">12.910</w:t>
            </w:r>
          </w:p>
        </w:tc>
      </w:tr>
      <w:tr>
        <w:tc>
          <w:tcPr/>
          <w:p>
            <w:pPr>
              <w:pStyle w:val="Compact"/>
              <w:jc w:val="left"/>
            </w:pPr>
            <w:r>
              <w:t xml:space="preserve">9.00</w:t>
            </w:r>
          </w:p>
        </w:tc>
        <w:tc>
          <w:tcPr/>
          <w:p>
            <w:pPr>
              <w:pStyle w:val="Compact"/>
              <w:jc w:val="left"/>
            </w:pPr>
            <w:r>
              <w:t xml:space="preserve">13.250</w:t>
            </w:r>
          </w:p>
        </w:tc>
      </w:tr>
      <w:tr>
        <w:tc>
          <w:tcPr/>
          <w:p>
            <w:pPr>
              <w:pStyle w:val="Compact"/>
              <w:jc w:val="left"/>
            </w:pPr>
            <w:r>
              <w:t xml:space="preserve">8.00</w:t>
            </w:r>
          </w:p>
        </w:tc>
        <w:tc>
          <w:tcPr/>
          <w:p>
            <w:pPr>
              <w:pStyle w:val="Compact"/>
              <w:jc w:val="left"/>
            </w:pPr>
            <w:r>
              <w:t xml:space="preserve">13.789</w:t>
            </w:r>
          </w:p>
        </w:tc>
      </w:tr>
      <w:tr>
        <w:tc>
          <w:tcPr/>
          <w:p>
            <w:pPr>
              <w:pStyle w:val="Compact"/>
              <w:jc w:val="left"/>
            </w:pPr>
            <w:r>
              <w:t xml:space="preserve">7.00</w:t>
            </w:r>
          </w:p>
        </w:tc>
        <w:tc>
          <w:tcPr/>
          <w:p>
            <w:pPr>
              <w:pStyle w:val="Compact"/>
              <w:jc w:val="left"/>
            </w:pPr>
            <w:r>
              <w:t xml:space="preserve">14.371</w:t>
            </w:r>
          </w:p>
        </w:tc>
      </w:tr>
      <w:tr>
        <w:tc>
          <w:tcPr/>
          <w:p>
            <w:pPr>
              <w:pStyle w:val="Compact"/>
              <w:jc w:val="left"/>
            </w:pPr>
            <w:r>
              <w:t xml:space="preserve">6.00</w:t>
            </w:r>
          </w:p>
        </w:tc>
        <w:tc>
          <w:tcPr/>
          <w:p>
            <w:pPr>
              <w:pStyle w:val="Compact"/>
              <w:jc w:val="left"/>
            </w:pPr>
            <w:r>
              <w:t xml:space="preserve">15.293</w:t>
            </w:r>
          </w:p>
        </w:tc>
      </w:tr>
      <w:tr>
        <w:tc>
          <w:tcPr/>
          <w:p>
            <w:pPr>
              <w:pStyle w:val="Compact"/>
              <w:jc w:val="left"/>
            </w:pPr>
            <w:r>
              <w:t xml:space="preserve">5.00</w:t>
            </w:r>
          </w:p>
        </w:tc>
        <w:tc>
          <w:tcPr/>
          <w:p>
            <w:pPr>
              <w:pStyle w:val="Compact"/>
              <w:jc w:val="left"/>
            </w:pPr>
            <w:r>
              <w:t xml:space="preserve">16.472</w:t>
            </w:r>
          </w:p>
        </w:tc>
      </w:tr>
      <w:tr>
        <w:tc>
          <w:tcPr/>
          <w:p>
            <w:pPr>
              <w:pStyle w:val="Compact"/>
              <w:jc w:val="left"/>
            </w:pPr>
            <w:r>
              <w:t xml:space="preserve">4.00</w:t>
            </w:r>
          </w:p>
        </w:tc>
        <w:tc>
          <w:tcPr/>
          <w:p>
            <w:pPr>
              <w:pStyle w:val="Compact"/>
              <w:jc w:val="left"/>
            </w:pPr>
            <w:r>
              <w:t xml:space="preserve">18.071</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m:oMath>
              <m:r>
                <m:t>h</m:t>
              </m:r>
              <m:r>
                <m:t>2</m:t>
              </m:r>
            </m:oMath>
            <w:r>
              <w:t xml:space="preserve"> </w:t>
            </w:r>
            <w:r>
              <w:t xml:space="preserve">/ cm</w:t>
            </w:r>
          </w:p>
        </w:tc>
        <w:tc>
          <w:tcPr/>
          <w:p>
            <w:pPr>
              <w:pStyle w:val="Compact"/>
              <w:jc w:val="left"/>
            </w:pPr>
            <w:r>
              <w:t xml:space="preserve">10T / s</w:t>
            </w:r>
          </w:p>
        </w:tc>
      </w:tr>
      <w:tr>
        <w:tc>
          <w:tcPr/>
          <w:p>
            <w:pPr>
              <w:pStyle w:val="Compact"/>
              <w:jc w:val="left"/>
            </w:pPr>
            <w:r>
              <w:t xml:space="preserve">29.00</w:t>
            </w:r>
          </w:p>
        </w:tc>
        <w:tc>
          <w:tcPr/>
          <w:p>
            <w:pPr>
              <w:pStyle w:val="Compact"/>
              <w:jc w:val="left"/>
            </w:pPr>
            <w:r>
              <w:t xml:space="preserve">12.707</w:t>
            </w:r>
          </w:p>
        </w:tc>
      </w:tr>
      <w:tr>
        <w:tc>
          <w:tcPr/>
          <w:p>
            <w:pPr>
              <w:pStyle w:val="Compact"/>
              <w:jc w:val="left"/>
            </w:pPr>
            <w:r>
              <w:t xml:space="preserve">28.00</w:t>
            </w:r>
          </w:p>
        </w:tc>
        <w:tc>
          <w:tcPr/>
          <w:p>
            <w:pPr>
              <w:pStyle w:val="Compact"/>
              <w:jc w:val="left"/>
            </w:pPr>
            <w:r>
              <w:t xml:space="preserve">12.729</w:t>
            </w:r>
          </w:p>
        </w:tc>
      </w:tr>
      <w:tr>
        <w:tc>
          <w:tcPr/>
          <w:p>
            <w:pPr>
              <w:pStyle w:val="Compact"/>
              <w:jc w:val="left"/>
            </w:pPr>
            <w:r>
              <w:t xml:space="preserve">27.00</w:t>
            </w:r>
          </w:p>
        </w:tc>
        <w:tc>
          <w:tcPr/>
          <w:p>
            <w:pPr>
              <w:pStyle w:val="Compact"/>
              <w:jc w:val="left"/>
            </w:pPr>
            <w:r>
              <w:t xml:space="preserve">12.515</w:t>
            </w:r>
          </w:p>
        </w:tc>
      </w:tr>
      <w:tr>
        <w:tc>
          <w:tcPr/>
          <w:p>
            <w:pPr>
              <w:pStyle w:val="Compact"/>
              <w:jc w:val="left"/>
            </w:pPr>
            <w:r>
              <w:t xml:space="preserve">26.00</w:t>
            </w:r>
          </w:p>
        </w:tc>
        <w:tc>
          <w:tcPr/>
          <w:p>
            <w:pPr>
              <w:pStyle w:val="Compact"/>
              <w:jc w:val="left"/>
            </w:pPr>
            <w:r>
              <w:t xml:space="preserve">12.413</w:t>
            </w:r>
          </w:p>
        </w:tc>
      </w:tr>
      <w:tr>
        <w:tc>
          <w:tcPr/>
          <w:p>
            <w:pPr>
              <w:pStyle w:val="Compact"/>
              <w:jc w:val="left"/>
            </w:pPr>
            <w:r>
              <w:t xml:space="preserve">25.00</w:t>
            </w:r>
          </w:p>
        </w:tc>
        <w:tc>
          <w:tcPr/>
          <w:p>
            <w:pPr>
              <w:pStyle w:val="Compact"/>
              <w:jc w:val="left"/>
            </w:pPr>
            <w:r>
              <w:t xml:space="preserve">12.338</w:t>
            </w:r>
          </w:p>
        </w:tc>
      </w:tr>
      <w:tr>
        <w:tc>
          <w:tcPr/>
          <w:p>
            <w:pPr>
              <w:pStyle w:val="Compact"/>
              <w:jc w:val="left"/>
            </w:pPr>
            <w:r>
              <w:t xml:space="preserve">24.00</w:t>
            </w:r>
          </w:p>
        </w:tc>
        <w:tc>
          <w:tcPr/>
          <w:p>
            <w:pPr>
              <w:pStyle w:val="Compact"/>
              <w:jc w:val="left"/>
            </w:pPr>
            <w:r>
              <w:t xml:space="preserve">12.236</w:t>
            </w:r>
          </w:p>
        </w:tc>
      </w:tr>
      <w:tr>
        <w:tc>
          <w:tcPr/>
          <w:p>
            <w:pPr>
              <w:pStyle w:val="Compact"/>
              <w:jc w:val="left"/>
            </w:pPr>
            <w:r>
              <w:t xml:space="preserve">23.00</w:t>
            </w:r>
          </w:p>
        </w:tc>
        <w:tc>
          <w:tcPr/>
          <w:p>
            <w:pPr>
              <w:pStyle w:val="Compact"/>
              <w:jc w:val="left"/>
            </w:pPr>
            <w:r>
              <w:t xml:space="preserve">12.174</w:t>
            </w:r>
          </w:p>
        </w:tc>
      </w:tr>
      <w:tr>
        <w:tc>
          <w:tcPr/>
          <w:p>
            <w:pPr>
              <w:pStyle w:val="Compact"/>
              <w:jc w:val="left"/>
            </w:pPr>
            <w:r>
              <w:t xml:space="preserve">22.00</w:t>
            </w:r>
          </w:p>
        </w:tc>
        <w:tc>
          <w:tcPr/>
          <w:p>
            <w:pPr>
              <w:pStyle w:val="Compact"/>
              <w:jc w:val="left"/>
            </w:pPr>
            <w:r>
              <w:t xml:space="preserve">12.142</w:t>
            </w:r>
          </w:p>
        </w:tc>
      </w:tr>
      <w:tr>
        <w:tc>
          <w:tcPr/>
          <w:p>
            <w:pPr>
              <w:pStyle w:val="Compact"/>
              <w:jc w:val="left"/>
            </w:pPr>
            <w:r>
              <w:t xml:space="preserve">21.00</w:t>
            </w:r>
          </w:p>
        </w:tc>
        <w:tc>
          <w:tcPr/>
          <w:p>
            <w:pPr>
              <w:pStyle w:val="Compact"/>
              <w:jc w:val="left"/>
            </w:pPr>
            <w:r>
              <w:t xml:space="preserve">12.076</w:t>
            </w:r>
          </w:p>
        </w:tc>
      </w:tr>
      <w:tr>
        <w:tc>
          <w:tcPr/>
          <w:p>
            <w:pPr>
              <w:pStyle w:val="Compact"/>
              <w:jc w:val="left"/>
            </w:pPr>
            <w:r>
              <w:t xml:space="preserve">20.00</w:t>
            </w:r>
          </w:p>
        </w:tc>
        <w:tc>
          <w:tcPr/>
          <w:p>
            <w:pPr>
              <w:pStyle w:val="Compact"/>
              <w:jc w:val="left"/>
            </w:pPr>
            <w:r>
              <w:t xml:space="preserve">12.023</w:t>
            </w:r>
          </w:p>
        </w:tc>
      </w:tr>
      <w:tr>
        <w:tc>
          <w:tcPr/>
          <w:p>
            <w:pPr>
              <w:pStyle w:val="Compact"/>
              <w:jc w:val="left"/>
            </w:pPr>
            <w:r>
              <w:t xml:space="preserve">19.00</w:t>
            </w:r>
          </w:p>
        </w:tc>
        <w:tc>
          <w:tcPr/>
          <w:p>
            <w:pPr>
              <w:pStyle w:val="Compact"/>
              <w:jc w:val="left"/>
            </w:pPr>
            <w:r>
              <w:t xml:space="preserve">11.995</w:t>
            </w:r>
          </w:p>
        </w:tc>
      </w:tr>
      <w:tr>
        <w:tc>
          <w:tcPr/>
          <w:p>
            <w:pPr>
              <w:pStyle w:val="Compact"/>
              <w:jc w:val="left"/>
            </w:pPr>
            <w:r>
              <w:t xml:space="preserve">18.00</w:t>
            </w:r>
          </w:p>
        </w:tc>
        <w:tc>
          <w:tcPr/>
          <w:p>
            <w:pPr>
              <w:pStyle w:val="Compact"/>
              <w:jc w:val="left"/>
            </w:pPr>
            <w:r>
              <w:t xml:space="preserve">11.957</w:t>
            </w:r>
          </w:p>
        </w:tc>
      </w:tr>
      <w:tr>
        <w:tc>
          <w:tcPr/>
          <w:p>
            <w:pPr>
              <w:pStyle w:val="Compact"/>
              <w:jc w:val="left"/>
            </w:pPr>
            <w:r>
              <w:t xml:space="preserve">17.00</w:t>
            </w:r>
          </w:p>
        </w:tc>
        <w:tc>
          <w:tcPr/>
          <w:p>
            <w:pPr>
              <w:pStyle w:val="Compact"/>
              <w:jc w:val="left"/>
            </w:pPr>
            <w:r>
              <w:t xml:space="preserve">11.986</w:t>
            </w:r>
          </w:p>
        </w:tc>
      </w:tr>
      <w:tr>
        <w:tc>
          <w:tcPr/>
          <w:p>
            <w:pPr>
              <w:pStyle w:val="Compact"/>
              <w:jc w:val="left"/>
            </w:pPr>
            <w:r>
              <w:t xml:space="preserve">16.00</w:t>
            </w:r>
          </w:p>
        </w:tc>
        <w:tc>
          <w:tcPr/>
          <w:p>
            <w:pPr>
              <w:pStyle w:val="Compact"/>
              <w:jc w:val="left"/>
            </w:pPr>
            <w:r>
              <w:t xml:space="preserve">12.026</w:t>
            </w:r>
          </w:p>
        </w:tc>
      </w:tr>
      <w:tr>
        <w:tc>
          <w:tcPr/>
          <w:p>
            <w:pPr>
              <w:pStyle w:val="Compact"/>
              <w:jc w:val="left"/>
            </w:pPr>
            <w:r>
              <w:t xml:space="preserve">15.00</w:t>
            </w:r>
          </w:p>
        </w:tc>
        <w:tc>
          <w:tcPr/>
          <w:p>
            <w:pPr>
              <w:pStyle w:val="Compact"/>
              <w:jc w:val="left"/>
            </w:pPr>
            <w:r>
              <w:t xml:space="preserve">12.071</w:t>
            </w:r>
          </w:p>
        </w:tc>
      </w:tr>
      <w:tr>
        <w:tc>
          <w:tcPr/>
          <w:p>
            <w:pPr>
              <w:pStyle w:val="Compact"/>
              <w:jc w:val="left"/>
            </w:pPr>
            <w:r>
              <w:t xml:space="preserve">14.00</w:t>
            </w:r>
          </w:p>
        </w:tc>
        <w:tc>
          <w:tcPr/>
          <w:p>
            <w:pPr>
              <w:pStyle w:val="Compact"/>
              <w:jc w:val="left"/>
            </w:pPr>
            <w:r>
              <w:t xml:space="preserve">12.120</w:t>
            </w:r>
          </w:p>
        </w:tc>
      </w:tr>
      <w:tr>
        <w:tc>
          <w:tcPr/>
          <w:p>
            <w:pPr>
              <w:pStyle w:val="Compact"/>
              <w:jc w:val="left"/>
            </w:pPr>
            <w:r>
              <w:t xml:space="preserve">13.00</w:t>
            </w:r>
          </w:p>
        </w:tc>
        <w:tc>
          <w:tcPr/>
          <w:p>
            <w:pPr>
              <w:pStyle w:val="Compact"/>
              <w:jc w:val="left"/>
            </w:pPr>
            <w:r>
              <w:t xml:space="preserve">12.210</w:t>
            </w:r>
          </w:p>
        </w:tc>
      </w:tr>
      <w:tr>
        <w:tc>
          <w:tcPr/>
          <w:p>
            <w:pPr>
              <w:pStyle w:val="Compact"/>
              <w:jc w:val="left"/>
            </w:pPr>
            <w:r>
              <w:t xml:space="preserve">12.00</w:t>
            </w:r>
          </w:p>
        </w:tc>
        <w:tc>
          <w:tcPr/>
          <w:p>
            <w:pPr>
              <w:pStyle w:val="Compact"/>
              <w:jc w:val="left"/>
            </w:pPr>
            <w:r>
              <w:t xml:space="preserve">12.421</w:t>
            </w:r>
          </w:p>
        </w:tc>
      </w:tr>
      <w:tr>
        <w:tc>
          <w:tcPr/>
          <w:p>
            <w:pPr>
              <w:pStyle w:val="Compact"/>
              <w:jc w:val="left"/>
            </w:pPr>
            <w:r>
              <w:t xml:space="preserve">11.00</w:t>
            </w:r>
          </w:p>
        </w:tc>
        <w:tc>
          <w:tcPr/>
          <w:p>
            <w:pPr>
              <w:pStyle w:val="Compact"/>
              <w:jc w:val="left"/>
            </w:pPr>
            <w:r>
              <w:t xml:space="preserve">12.648</w:t>
            </w:r>
          </w:p>
        </w:tc>
      </w:tr>
      <w:tr>
        <w:tc>
          <w:tcPr/>
          <w:p>
            <w:pPr>
              <w:pStyle w:val="Compact"/>
              <w:jc w:val="left"/>
            </w:pPr>
            <w:r>
              <w:t xml:space="preserve">10.00</w:t>
            </w:r>
          </w:p>
        </w:tc>
        <w:tc>
          <w:tcPr/>
          <w:p>
            <w:pPr>
              <w:pStyle w:val="Compact"/>
              <w:jc w:val="left"/>
            </w:pPr>
            <w:r>
              <w:t xml:space="preserve">12.839</w:t>
            </w:r>
          </w:p>
        </w:tc>
      </w:tr>
      <w:tr>
        <w:tc>
          <w:tcPr/>
          <w:p>
            <w:pPr>
              <w:pStyle w:val="Compact"/>
              <w:jc w:val="left"/>
            </w:pPr>
            <w:r>
              <w:t xml:space="preserve">9.00</w:t>
            </w:r>
          </w:p>
        </w:tc>
        <w:tc>
          <w:tcPr/>
          <w:p>
            <w:pPr>
              <w:pStyle w:val="Compact"/>
              <w:jc w:val="left"/>
            </w:pPr>
            <w:r>
              <w:t xml:space="preserve">13.347</w:t>
            </w:r>
          </w:p>
        </w:tc>
      </w:tr>
      <w:tr>
        <w:tc>
          <w:tcPr/>
          <w:p>
            <w:pPr>
              <w:pStyle w:val="Compact"/>
              <w:jc w:val="left"/>
            </w:pPr>
            <w:r>
              <w:t xml:space="preserve">8.00</w:t>
            </w:r>
          </w:p>
        </w:tc>
        <w:tc>
          <w:tcPr/>
          <w:p>
            <w:pPr>
              <w:pStyle w:val="Compact"/>
              <w:jc w:val="left"/>
            </w:pPr>
            <w:r>
              <w:t xml:space="preserve">13.802</w:t>
            </w:r>
          </w:p>
        </w:tc>
      </w:tr>
      <w:tr>
        <w:tc>
          <w:tcPr/>
          <w:p>
            <w:pPr>
              <w:pStyle w:val="Compact"/>
              <w:jc w:val="left"/>
            </w:pPr>
            <w:r>
              <w:t xml:space="preserve">7.00</w:t>
            </w:r>
          </w:p>
        </w:tc>
        <w:tc>
          <w:tcPr/>
          <w:p>
            <w:pPr>
              <w:pStyle w:val="Compact"/>
              <w:jc w:val="left"/>
            </w:pPr>
            <w:r>
              <w:t xml:space="preserve">14.441</w:t>
            </w:r>
          </w:p>
        </w:tc>
      </w:tr>
      <w:tr>
        <w:tc>
          <w:tcPr/>
          <w:p>
            <w:pPr>
              <w:pStyle w:val="Compact"/>
              <w:jc w:val="left"/>
            </w:pPr>
            <w:r>
              <w:t xml:space="preserve">6.00</w:t>
            </w:r>
          </w:p>
        </w:tc>
        <w:tc>
          <w:tcPr/>
          <w:p>
            <w:pPr>
              <w:pStyle w:val="Compact"/>
              <w:jc w:val="left"/>
            </w:pPr>
            <w:r>
              <w:t xml:space="preserve">15.349</w:t>
            </w:r>
          </w:p>
        </w:tc>
      </w:tr>
      <w:tr>
        <w:tc>
          <w:tcPr/>
          <w:p>
            <w:pPr>
              <w:pStyle w:val="Compact"/>
              <w:jc w:val="left"/>
            </w:pPr>
            <w:r>
              <w:t xml:space="preserve">5.00</w:t>
            </w:r>
          </w:p>
        </w:tc>
        <w:tc>
          <w:tcPr/>
          <w:p>
            <w:pPr>
              <w:pStyle w:val="Compact"/>
              <w:jc w:val="left"/>
            </w:pPr>
            <w:r>
              <w:t xml:space="preserve">16.487</w:t>
            </w:r>
          </w:p>
        </w:tc>
      </w:tr>
      <w:tr>
        <w:tc>
          <w:tcPr/>
          <w:p>
            <w:pPr>
              <w:pStyle w:val="Compact"/>
              <w:jc w:val="left"/>
            </w:pPr>
            <w:r>
              <w:t xml:space="preserve">4.00</w:t>
            </w:r>
          </w:p>
        </w:tc>
        <w:tc>
          <w:tcPr/>
          <w:p>
            <w:pPr>
              <w:pStyle w:val="Compact"/>
              <w:jc w:val="left"/>
            </w:pPr>
            <w:r>
              <w:t xml:space="preserve">18.183</w:t>
            </w:r>
          </w:p>
        </w:tc>
      </w:tr>
    </w:tbl>
    <w:p>
      <w:pPr>
        <w:pStyle w:val="BodyText"/>
      </w:pPr>
      <w:r>
        <w:rPr>
          <w:b/>
          <w:bCs/>
        </w:rPr>
        <w:t xml:space="preserve">已知条件：</w:t>
      </w:r>
      <m:oMath>
        <m:r>
          <m:t>m</m:t>
        </m:r>
        <m:r>
          <m:rPr>
            <m:sty m:val="p"/>
          </m:rPr>
          <m:t>=</m:t>
        </m:r>
        <m:r>
          <m:t>411</m:t>
        </m:r>
      </m:oMath>
      <w:r>
        <w:rPr>
          <w:b/>
          <w:bCs/>
        </w:rPr>
        <w:t xml:space="preserve"> </w:t>
      </w:r>
      <w:r>
        <w:rPr>
          <w:b/>
          <w:bCs/>
        </w:rPr>
        <w:t xml:space="preserve">g</w:t>
      </w:r>
    </w:p>
    <w:bookmarkEnd w:id="36"/>
    <w:bookmarkStart w:id="43" w:name="复摆实验分析"/>
    <w:p>
      <w:pPr>
        <w:pStyle w:val="Heading3"/>
      </w:pPr>
      <w:r>
        <w:t xml:space="preserve">复摆实验分析</w:t>
      </w:r>
    </w:p>
    <w:p>
      <w:pPr>
        <w:pStyle w:val="FirstParagraph"/>
      </w:pPr>
      <w:r>
        <w:t xml:space="preserve">根据实验图片和复摆测量表格数据，我们将通过公式和线性拟合分析复摆周期随孔位变化的关系，求出重力加速度 ( g ) 和转动惯量 ( J )。</w:t>
      </w:r>
    </w:p>
    <w:bookmarkStart w:id="37" w:name="公式回顾"/>
    <w:p>
      <w:pPr>
        <w:pStyle w:val="Heading4"/>
      </w:pPr>
      <w:r>
        <w:t xml:space="preserve">公式回顾</w:t>
      </w:r>
    </w:p>
    <w:p>
      <w:pPr>
        <w:pStyle w:val="FirstParagraph"/>
      </w:pPr>
      <w:r>
        <w:t xml:space="preserve">复摆周期的公式为：</w:t>
      </w:r>
      <w:r>
        <w:br/>
      </w:r>
      <m:oMath>
        <m:r>
          <m:t>T</m:t>
        </m:r>
        <m:r>
          <m:rPr>
            <m:sty m:val="p"/>
          </m:rPr>
          <m:t>=</m:t>
        </m:r>
        <m:r>
          <m:t>2</m:t>
        </m:r>
        <m:r>
          <m:t>π</m:t>
        </m:r>
        <m:rad>
          <m:radPr>
            <m:degHide m:val="on"/>
          </m:radPr>
          <m:deg/>
          <m:e>
            <m:f>
              <m:fPr>
                <m:type m:val="bar"/>
              </m:fPr>
              <m:num>
                <m:r>
                  <m:t>J</m:t>
                </m:r>
              </m:num>
              <m:den>
                <m:r>
                  <m:t>m</m:t>
                </m:r>
                <m:r>
                  <m:t>g</m:t>
                </m:r>
                <m:r>
                  <m:t>h</m:t>
                </m:r>
              </m:den>
            </m:f>
          </m:e>
        </m:rad>
      </m:oMath>
      <w:r>
        <w:br/>
      </w:r>
      <w:r>
        <w:t xml:space="preserve">平方后得到：</w:t>
      </w:r>
      <w:r>
        <w:br/>
      </w:r>
      <m:oMath>
        <m:sSup>
          <m:e>
            <m:r>
              <m:t>T</m:t>
            </m:r>
          </m:e>
          <m:sup>
            <m:r>
              <m:t>2</m:t>
            </m:r>
          </m:sup>
        </m:sSup>
        <m:r>
          <m:rPr>
            <m:sty m:val="p"/>
          </m:rPr>
          <m:t>=</m:t>
        </m:r>
        <m:r>
          <m:t>4</m:t>
        </m:r>
        <m:sSup>
          <m:e>
            <m:r>
              <m:t>π</m:t>
            </m:r>
          </m:e>
          <m:sup>
            <m:r>
              <m:t>2</m:t>
            </m:r>
          </m:sup>
        </m:sSup>
        <m:f>
          <m:fPr>
            <m:type m:val="bar"/>
          </m:fPr>
          <m:num>
            <m:r>
              <m:t>J</m:t>
            </m:r>
          </m:num>
          <m:den>
            <m:r>
              <m:t>m</m:t>
            </m:r>
            <m:r>
              <m:t>g</m:t>
            </m:r>
            <m:r>
              <m:t>h</m:t>
            </m:r>
          </m:den>
        </m:f>
      </m:oMath>
      <w:r>
        <w:br/>
      </w:r>
      <w:r>
        <w:t xml:space="preserve">根据图示，平衡轴和重心的距离 ( h )：</w:t>
      </w:r>
      <w:r>
        <w:br/>
      </w:r>
      <m:oMath>
        <m:r>
          <m:t>J</m:t>
        </m:r>
        <m:r>
          <m:rPr>
            <m:sty m:val="p"/>
          </m:rPr>
          <m:t>=</m:t>
        </m:r>
        <m:sSub>
          <m:e>
            <m:r>
              <m:t>J</m:t>
            </m:r>
          </m:e>
          <m:sub>
            <m:r>
              <m:t>O</m:t>
            </m:r>
          </m:sub>
        </m:sSub>
        <m:r>
          <m:rPr>
            <m:sty m:val="p"/>
          </m:rPr>
          <m:t>+</m:t>
        </m:r>
        <m:r>
          <m:t>m</m:t>
        </m:r>
        <m:sSup>
          <m:e>
            <m:r>
              <m:t>h</m:t>
            </m:r>
          </m:e>
          <m:sup>
            <m:r>
              <m:t>2</m:t>
            </m:r>
          </m:sup>
        </m:sSup>
      </m:oMath>
      <w:r>
        <w:br/>
      </w:r>
      <w:r>
        <w:t xml:space="preserve">代入得到：</w:t>
      </w:r>
      <w:r>
        <w:br/>
      </w:r>
      <m:oMath>
        <m:sSup>
          <m:e>
            <m:r>
              <m:t>T</m:t>
            </m:r>
          </m:e>
          <m:sup>
            <m:r>
              <m:t>2</m:t>
            </m:r>
          </m:sup>
        </m:sSup>
        <m:r>
          <m:rPr>
            <m:sty m:val="p"/>
          </m:rPr>
          <m:t>=</m:t>
        </m:r>
        <m:r>
          <m:t>4</m:t>
        </m:r>
        <m:sSup>
          <m:e>
            <m:r>
              <m:t>π</m:t>
            </m:r>
          </m:e>
          <m:sup>
            <m:r>
              <m:t>2</m:t>
            </m:r>
          </m:sup>
        </m:sSup>
        <m:f>
          <m:fPr>
            <m:type m:val="bar"/>
          </m:fPr>
          <m:num>
            <m:sSub>
              <m:e>
                <m:r>
                  <m:t>J</m:t>
                </m:r>
              </m:e>
              <m:sub>
                <m:r>
                  <m:t>O</m:t>
                </m:r>
              </m:sub>
            </m:sSub>
            <m:r>
              <m:rPr>
                <m:sty m:val="p"/>
              </m:rPr>
              <m:t>+</m:t>
            </m:r>
            <m:r>
              <m:t>m</m:t>
            </m:r>
            <m:sSup>
              <m:e>
                <m:r>
                  <m:t>h</m:t>
                </m:r>
              </m:e>
              <m:sup>
                <m:r>
                  <m:t>2</m:t>
                </m:r>
              </m:sup>
            </m:sSup>
          </m:num>
          <m:den>
            <m:r>
              <m:t>m</m:t>
            </m:r>
            <m:r>
              <m:t>g</m:t>
            </m:r>
            <m:r>
              <m:t>h</m:t>
            </m:r>
          </m:den>
        </m:f>
      </m:oMath>
      <w:r>
        <w:br/>
      </w:r>
      <w:r>
        <w:t xml:space="preserve">进一步简化为：</w:t>
      </w:r>
      <w:r>
        <w:br/>
      </w:r>
      <m:oMath>
        <m:sSup>
          <m:e>
            <m:r>
              <m:t>T</m:t>
            </m:r>
          </m:e>
          <m:sup>
            <m:r>
              <m:t>2</m:t>
            </m:r>
          </m:sup>
        </m:sSup>
        <m:r>
          <m:t>h</m:t>
        </m:r>
        <m:r>
          <m:rPr>
            <m:sty m:val="p"/>
          </m:rPr>
          <m:t>=</m:t>
        </m:r>
        <m:r>
          <m:t>4</m:t>
        </m:r>
        <m:sSup>
          <m:e>
            <m:r>
              <m:t>π</m:t>
            </m:r>
          </m:e>
          <m:sup>
            <m:r>
              <m:t>2</m:t>
            </m:r>
          </m:sup>
        </m:sSup>
        <m:f>
          <m:fPr>
            <m:type m:val="bar"/>
          </m:fPr>
          <m:num>
            <m:sSub>
              <m:e>
                <m:r>
                  <m:t>J</m:t>
                </m:r>
              </m:e>
              <m:sub>
                <m:r>
                  <m:t>O</m:t>
                </m:r>
              </m:sub>
            </m:sSub>
          </m:num>
          <m:den>
            <m:r>
              <m:t>m</m:t>
            </m:r>
            <m:r>
              <m:t>g</m:t>
            </m:r>
          </m:den>
        </m:f>
        <m:r>
          <m:rPr>
            <m:sty m:val="p"/>
          </m:rPr>
          <m:t>+</m:t>
        </m:r>
        <m:r>
          <m:t>4</m:t>
        </m:r>
        <m:sSup>
          <m:e>
            <m:r>
              <m:t>π</m:t>
            </m:r>
          </m:e>
          <m:sup>
            <m:r>
              <m:t>2</m:t>
            </m:r>
          </m:sup>
        </m:sSup>
        <m:f>
          <m:fPr>
            <m:type m:val="bar"/>
          </m:fPr>
          <m:num>
            <m:sSup>
              <m:e>
                <m:r>
                  <m:t>h</m:t>
                </m:r>
              </m:e>
              <m:sup>
                <m:r>
                  <m:t>2</m:t>
                </m:r>
              </m:sup>
            </m:sSup>
          </m:num>
          <m:den>
            <m:r>
              <m:t>g</m:t>
            </m:r>
          </m:den>
        </m:f>
      </m:oMath>
    </w:p>
    <w:p>
      <w:pPr>
        <w:pStyle w:val="BodyText"/>
      </w:pPr>
      <w:r>
        <w:t xml:space="preserve">这个方程可以看作是</w:t>
      </w:r>
      <w:r>
        <w:t xml:space="preserve"> </w:t>
      </w:r>
      <m:oMath>
        <m:sSup>
          <m:e>
            <m:r>
              <m:t>T</m:t>
            </m:r>
          </m:e>
          <m:sup>
            <m:r>
              <m:t>2</m:t>
            </m:r>
          </m:sup>
        </m:sSup>
        <m:r>
          <m:t>h</m:t>
        </m:r>
      </m:oMath>
      <w:r>
        <w:t xml:space="preserve"> </w:t>
      </w:r>
      <w:r>
        <w:t xml:space="preserve">和</w:t>
      </w:r>
      <w:r>
        <w:t xml:space="preserve"> </w:t>
      </w:r>
      <m:oMath>
        <m:sSup>
          <m:e>
            <m:r>
              <m:t>h</m:t>
            </m:r>
          </m:e>
          <m:sup>
            <m:r>
              <m:t>2</m:t>
            </m:r>
          </m:sup>
        </m:sSup>
      </m:oMath>
      <w:r>
        <w:t xml:space="preserve"> </w:t>
      </w:r>
      <w:r>
        <w:t xml:space="preserve">之间的线性关系，其中：</w:t>
      </w:r>
    </w:p>
    <w:p>
      <w:pPr>
        <w:numPr>
          <w:ilvl w:val="0"/>
          <w:numId w:val="1019"/>
        </w:numPr>
      </w:pPr>
      <w:r>
        <w:t xml:space="preserve">斜率</w:t>
      </w:r>
      <w:r>
        <w:t xml:space="preserve"> </w:t>
      </w:r>
      <m:oMath>
        <m:r>
          <m:t>k</m:t>
        </m:r>
        <m:r>
          <m:rPr>
            <m:sty m:val="p"/>
          </m:rPr>
          <m:t>=</m:t>
        </m:r>
        <m:f>
          <m:fPr>
            <m:type m:val="bar"/>
          </m:fPr>
          <m:num>
            <m:r>
              <m:t>4</m:t>
            </m:r>
            <m:sSup>
              <m:e>
                <m:r>
                  <m:t>π</m:t>
                </m:r>
              </m:e>
              <m:sup>
                <m:r>
                  <m:t>2</m:t>
                </m:r>
              </m:sup>
            </m:sSup>
          </m:num>
          <m:den>
            <m:r>
              <m:t>g</m:t>
            </m:r>
          </m:den>
        </m:f>
      </m:oMath>
    </w:p>
    <w:p>
      <w:pPr>
        <w:numPr>
          <w:ilvl w:val="0"/>
          <w:numId w:val="1019"/>
        </w:numPr>
      </w:pPr>
      <w:r>
        <w:t xml:space="preserve">截距</w:t>
      </w:r>
      <w:r>
        <w:t xml:space="preserve"> </w:t>
      </w:r>
      <m:oMath>
        <m:r>
          <m:t>b</m:t>
        </m:r>
        <m:r>
          <m:rPr>
            <m:sty m:val="p"/>
          </m:rPr>
          <m:t>=</m:t>
        </m:r>
        <m:f>
          <m:fPr>
            <m:type m:val="bar"/>
          </m:fPr>
          <m:num>
            <m:r>
              <m:t>4</m:t>
            </m:r>
            <m:sSup>
              <m:e>
                <m:r>
                  <m:t>π</m:t>
                </m:r>
              </m:e>
              <m:sup>
                <m:r>
                  <m:t>2</m:t>
                </m:r>
              </m:sup>
            </m:sSup>
            <m:sSub>
              <m:e>
                <m:r>
                  <m:t>J</m:t>
                </m:r>
              </m:e>
              <m:sub>
                <m:r>
                  <m:t>O</m:t>
                </m:r>
              </m:sub>
            </m:sSub>
          </m:num>
          <m:den>
            <m:r>
              <m:t>m</m:t>
            </m:r>
            <m:r>
              <m:t>g</m:t>
            </m:r>
          </m:den>
        </m:f>
      </m:oMath>
    </w:p>
    <w:bookmarkEnd w:id="37"/>
    <w:bookmarkStart w:id="38" w:name="数据处理步骤"/>
    <w:p>
      <w:pPr>
        <w:pStyle w:val="Heading4"/>
      </w:pPr>
      <w:r>
        <w:t xml:space="preserve">数据处理步骤</w:t>
      </w:r>
    </w:p>
    <w:p>
      <w:pPr>
        <w:numPr>
          <w:ilvl w:val="0"/>
          <w:numId w:val="1020"/>
        </w:numPr>
      </w:pPr>
      <w:r>
        <w:t xml:space="preserve">计算周期</w:t>
      </w:r>
      <w:r>
        <w:t xml:space="preserve"> </w:t>
      </w:r>
      <m:oMath>
        <m:r>
          <m:t>T</m:t>
        </m:r>
      </m:oMath>
      <w:r>
        <w:t xml:space="preserve">：</w:t>
      </w:r>
      <w:r>
        <w:t xml:space="preserve"> </w:t>
      </w:r>
      <m:oMath>
        <m:r>
          <m:t>T</m:t>
        </m:r>
        <m:r>
          <m:rPr>
            <m:sty m:val="p"/>
          </m:rPr>
          <m:t>=</m:t>
        </m:r>
        <m:f>
          <m:fPr>
            <m:type m:val="bar"/>
          </m:fPr>
          <m:num>
            <m:r>
              <m:t>10</m:t>
            </m:r>
            <m:r>
              <m:t>T</m:t>
            </m:r>
          </m:num>
          <m:den>
            <m:r>
              <m:t>10</m:t>
            </m:r>
          </m:den>
        </m:f>
      </m:oMath>
    </w:p>
    <w:p>
      <w:pPr>
        <w:numPr>
          <w:ilvl w:val="0"/>
          <w:numId w:val="1020"/>
        </w:numPr>
      </w:pPr>
      <w:r>
        <w:t xml:space="preserve">计算</w:t>
      </w:r>
      <w:r>
        <w:t xml:space="preserve"> </w:t>
      </w:r>
      <m:oMath>
        <m:sSup>
          <m:e>
            <m:r>
              <m:t>T</m:t>
            </m:r>
          </m:e>
          <m:sup>
            <m:r>
              <m:t>2</m:t>
            </m:r>
          </m:sup>
        </m:sSup>
      </m:oMath>
      <w:r>
        <w:t xml:space="preserve"> </w:t>
      </w:r>
      <w:r>
        <w:t xml:space="preserve">和</w:t>
      </w:r>
      <w:r>
        <w:t xml:space="preserve"> </w:t>
      </w:r>
      <m:oMath>
        <m:sSup>
          <m:e>
            <m:r>
              <m:t>T</m:t>
            </m:r>
          </m:e>
          <m:sup>
            <m:r>
              <m:t>2</m:t>
            </m:r>
          </m:sup>
        </m:sSup>
        <m:r>
          <m:t>h</m:t>
        </m:r>
      </m:oMath>
      <w:r>
        <w:t xml:space="preserve">：</w:t>
      </w:r>
      <w:r>
        <w:t xml:space="preserve"> </w:t>
      </w:r>
      <m:oMath>
        <m:sSup>
          <m:e>
            <m:r>
              <m:t>T</m:t>
            </m:r>
          </m:e>
          <m:sup>
            <m:r>
              <m:t>2</m:t>
            </m:r>
          </m:sup>
        </m:sSup>
        <m:r>
          <m:rPr>
            <m:sty m:val="p"/>
          </m:rPr>
          <m:t>=</m:t>
        </m:r>
        <m:sSup>
          <m:e>
            <m:d>
              <m:dPr>
                <m:begChr m:val="("/>
                <m:endChr m:val=")"/>
                <m:sepChr m:val=""/>
                <m:grow/>
              </m:dPr>
              <m:e>
                <m:f>
                  <m:fPr>
                    <m:type m:val="bar"/>
                  </m:fPr>
                  <m:num>
                    <m:r>
                      <m:t>10</m:t>
                    </m:r>
                    <m:r>
                      <m:t>T</m:t>
                    </m:r>
                  </m:num>
                  <m:den>
                    <m:r>
                      <m:t>10</m:t>
                    </m:r>
                  </m:den>
                </m:f>
              </m:e>
            </m:d>
          </m:e>
          <m:sup>
            <m:r>
              <m:t>2</m:t>
            </m:r>
          </m:sup>
        </m:sSup>
      </m:oMath>
      <w:r>
        <w:t xml:space="preserve">，</w:t>
      </w:r>
      <w:r>
        <w:t xml:space="preserve"> </w:t>
      </w:r>
      <m:oMath>
        <m:sSup>
          <m:e>
            <m:r>
              <m:t>T</m:t>
            </m:r>
          </m:e>
          <m:sup>
            <m:r>
              <m:t>2</m:t>
            </m:r>
          </m:sup>
        </m:sSup>
        <m:r>
          <m:t>h</m:t>
        </m:r>
        <m:r>
          <m:rPr>
            <m:sty m:val="p"/>
          </m:rPr>
          <m:t>=</m:t>
        </m:r>
        <m:sSup>
          <m:e>
            <m:r>
              <m:t>T</m:t>
            </m:r>
          </m:e>
          <m:sup>
            <m:r>
              <m:t>2</m:t>
            </m:r>
          </m:sup>
        </m:sSup>
        <m:r>
          <m:rPr>
            <m:sty m:val="p"/>
          </m:rPr>
          <m:t>×</m:t>
        </m:r>
        <m:r>
          <m:t>h</m:t>
        </m:r>
      </m:oMath>
    </w:p>
    <w:p>
      <w:pPr>
        <w:numPr>
          <w:ilvl w:val="0"/>
          <w:numId w:val="1020"/>
        </w:numPr>
      </w:pPr>
      <w:r>
        <w:t xml:space="preserve">将</w:t>
      </w:r>
      <w:r>
        <w:t xml:space="preserve"> </w:t>
      </w:r>
      <m:oMath>
        <m:sSup>
          <m:e>
            <m:r>
              <m:t>T</m:t>
            </m:r>
          </m:e>
          <m:sup>
            <m:r>
              <m:t>2</m:t>
            </m:r>
          </m:sup>
        </m:sSup>
        <m:r>
          <m:t>h</m:t>
        </m:r>
      </m:oMath>
      <w:r>
        <w:t xml:space="preserve">对</w:t>
      </w:r>
      <w:r>
        <w:t xml:space="preserve"> </w:t>
      </w:r>
      <m:oMath>
        <m:sSup>
          <m:e>
            <m:r>
              <m:t>h</m:t>
            </m:r>
          </m:e>
          <m:sup>
            <m:r>
              <m:t>2</m:t>
            </m:r>
          </m:sup>
        </m:sSup>
      </m:oMath>
      <w:r>
        <w:t xml:space="preserve"> </w:t>
      </w:r>
      <w:r>
        <w:t xml:space="preserve">进行线性拟合，得到斜率</w:t>
      </w:r>
      <w:r>
        <w:t xml:space="preserve"> </w:t>
      </w:r>
      <m:oMath>
        <m:r>
          <m:t>k</m:t>
        </m:r>
      </m:oMath>
      <w:r>
        <w:t xml:space="preserve"> </w:t>
      </w:r>
      <w:r>
        <w:t xml:space="preserve">和截距</w:t>
      </w:r>
      <w:r>
        <w:t xml:space="preserve"> </w:t>
      </w:r>
      <m:oMath>
        <m:r>
          <m:t>b</m:t>
        </m:r>
      </m:oMath>
      <w:r>
        <w:t xml:space="preserve"> </w:t>
      </w:r>
      <w:r>
        <w:t xml:space="preserve">。</w:t>
      </w:r>
    </w:p>
    <w:p>
      <w:pPr>
        <w:numPr>
          <w:ilvl w:val="0"/>
          <w:numId w:val="1020"/>
        </w:numPr>
      </w:pPr>
      <w:r>
        <w:t xml:space="preserve">根据斜率</w:t>
      </w:r>
      <w:r>
        <w:t xml:space="preserve"> </w:t>
      </w:r>
      <m:oMath>
        <m:r>
          <m:t>k</m:t>
        </m:r>
        <m:r>
          <m:rPr>
            <m:sty m:val="p"/>
          </m:rPr>
          <m:t>=</m:t>
        </m:r>
        <m:f>
          <m:fPr>
            <m:type m:val="bar"/>
          </m:fPr>
          <m:num>
            <m:r>
              <m:t>4</m:t>
            </m:r>
            <m:sSup>
              <m:e>
                <m:r>
                  <m:t>π</m:t>
                </m:r>
              </m:e>
              <m:sup>
                <m:r>
                  <m:t>2</m:t>
                </m:r>
              </m:sup>
            </m:sSup>
          </m:num>
          <m:den>
            <m:r>
              <m:t>g</m:t>
            </m:r>
          </m:den>
        </m:f>
      </m:oMath>
      <w:r>
        <w:t xml:space="preserve">，计算重力加速度</w:t>
      </w:r>
      <w:r>
        <w:t xml:space="preserve"> </w:t>
      </w:r>
      <m:oMath>
        <m:r>
          <m:t>g</m:t>
        </m:r>
        <m:r>
          <m:rPr>
            <m:sty m:val="p"/>
          </m:rPr>
          <m:t>=</m:t>
        </m:r>
        <m:f>
          <m:fPr>
            <m:type m:val="bar"/>
          </m:fPr>
          <m:num>
            <m:r>
              <m:t>4</m:t>
            </m:r>
            <m:sSup>
              <m:e>
                <m:r>
                  <m:t>π</m:t>
                </m:r>
              </m:e>
              <m:sup>
                <m:r>
                  <m:t>2</m:t>
                </m:r>
              </m:sup>
            </m:sSup>
          </m:num>
          <m:den>
            <m:r>
              <m:t>k</m:t>
            </m:r>
          </m:den>
        </m:f>
      </m:oMath>
    </w:p>
    <w:p>
      <w:pPr>
        <w:numPr>
          <w:ilvl w:val="0"/>
          <w:numId w:val="1021"/>
        </w:numPr>
      </w:pPr>
      <w:r>
        <w:t xml:space="preserve">根据截距</w:t>
      </w:r>
      <w:r>
        <w:t xml:space="preserve"> </w:t>
      </w:r>
      <m:oMath>
        <m:r>
          <m:t>b</m:t>
        </m:r>
        <m:r>
          <m:rPr>
            <m:sty m:val="p"/>
          </m:rPr>
          <m:t>=</m:t>
        </m:r>
        <m:f>
          <m:fPr>
            <m:type m:val="bar"/>
          </m:fPr>
          <m:num>
            <m:r>
              <m:t>4</m:t>
            </m:r>
            <m:sSup>
              <m:e>
                <m:r>
                  <m:t>π</m:t>
                </m:r>
              </m:e>
              <m:sup>
                <m:r>
                  <m:t>2</m:t>
                </m:r>
              </m:sup>
            </m:sSup>
            <m:sSub>
              <m:e>
                <m:r>
                  <m:t>J</m:t>
                </m:r>
              </m:e>
              <m:sub>
                <m:r>
                  <m:t>O</m:t>
                </m:r>
              </m:sub>
            </m:sSub>
          </m:num>
          <m:den>
            <m:r>
              <m:t>m</m:t>
            </m:r>
            <m:r>
              <m:t>g</m:t>
            </m:r>
          </m:den>
        </m:f>
      </m:oMath>
      <w:r>
        <w:t xml:space="preserve">，计算转动惯量</w:t>
      </w:r>
      <w:r>
        <w:t xml:space="preserve"> </w:t>
      </w:r>
      <m:oMath>
        <m:sSub>
          <m:e>
            <m:r>
              <m:t>J</m:t>
            </m:r>
          </m:e>
          <m:sub>
            <m:r>
              <m:t>O</m:t>
            </m:r>
          </m:sub>
        </m:sSub>
      </m:oMath>
      <w:r>
        <w:t xml:space="preserve">：</w:t>
      </w:r>
      <w:r>
        <w:t xml:space="preserve"> </w:t>
      </w:r>
      <m:oMath>
        <m:sSub>
          <m:e>
            <m:r>
              <m:t>J</m:t>
            </m:r>
          </m:e>
          <m:sub>
            <m:r>
              <m:t>O</m:t>
            </m:r>
          </m:sub>
        </m:sSub>
        <m:r>
          <m:rPr>
            <m:sty m:val="p"/>
          </m:rPr>
          <m:t>=</m:t>
        </m:r>
        <m:f>
          <m:fPr>
            <m:type m:val="bar"/>
          </m:fPr>
          <m:num>
            <m:r>
              <m:t>b</m:t>
            </m:r>
            <m:r>
              <m:t>m</m:t>
            </m:r>
            <m:r>
              <m:t>g</m:t>
            </m:r>
          </m:num>
          <m:den>
            <m:r>
              <m:t>4</m:t>
            </m:r>
            <m:sSup>
              <m:e>
                <m:r>
                  <m:t>π</m:t>
                </m:r>
              </m:e>
              <m:sup>
                <m:r>
                  <m:t>2</m:t>
                </m:r>
              </m:sup>
            </m:sSup>
          </m:den>
        </m:f>
      </m:oMath>
    </w:p>
    <w:p>
      <w:pPr>
        <w:pStyle w:val="FirstParagraph"/>
      </w:pPr>
    </w:p>
    <w:bookmarkEnd w:id="38"/>
    <w:bookmarkStart w:id="42" w:name="数据处理"/>
    <w:p>
      <w:pPr>
        <w:pStyle w:val="Heading4"/>
      </w:pPr>
      <w:r>
        <w:t xml:space="preserve">数据处理：</w:t>
      </w:r>
    </w:p>
    <w:p>
      <w:pPr>
        <w:pStyle w:val="FirstParagraph"/>
      </w:pPr>
      <w:r>
        <w:t xml:space="preserve"> </w:t>
      </w:r>
      <w:r>
        <w:t xml:space="preserve">1.周期计算的平均值：</w:t>
      </w:r>
      <m:oMath>
        <m:r>
          <m:t>T</m:t>
        </m:r>
        <m:r>
          <m:rPr>
            <m:sty m:val="p"/>
          </m:rPr>
          <m:t>=</m:t>
        </m:r>
        <m:f>
          <m:fPr>
            <m:type m:val="bar"/>
          </m:fPr>
          <m:num>
            <m:r>
              <m:t>1.2947</m:t>
            </m:r>
            <m:r>
              <m:rPr>
                <m:sty m:val="p"/>
              </m:rPr>
              <m:t>+</m:t>
            </m:r>
            <m:r>
              <m:t>1.2971</m:t>
            </m:r>
          </m:num>
          <m:den>
            <m:r>
              <m:t>2</m:t>
            </m:r>
          </m:den>
        </m:f>
        <m:r>
          <m:rPr>
            <m:sty m:val="p"/>
          </m:rPr>
          <m:t>=</m:t>
        </m:r>
        <m:r>
          <m:t>1.2959</m:t>
        </m:r>
      </m:oMath>
    </w:p>
    <w:p>
      <w:pPr>
        <w:pStyle w:val="BodyText"/>
      </w:pPr>
      <w:r>
        <w:t xml:space="preserve"> </w:t>
      </w:r>
      <w:r>
        <w:t xml:space="preserve">2.线性拟合结果：</w:t>
      </w:r>
    </w:p>
    <w:p>
      <w:pPr>
        <w:pStyle w:val="BodyText"/>
      </w:pPr>
      <w:r>
        <w:drawing>
          <wp:inline>
            <wp:extent cx="5334000" cy="4060809"/>
            <wp:effectExtent b="0" l="0" r="0" t="0"/>
            <wp:docPr descr="" title="fig:" id="40" name="Picture"/>
            <a:graphic>
              <a:graphicData uri="http://schemas.openxmlformats.org/drawingml/2006/picture">
                <pic:pic>
                  <pic:nvPicPr>
                    <pic:cNvPr descr="C:\Users\15464\AppData\Roaming\Typora\typora-user-images\image-20240527213119316.png" id="41" name="Picture"/>
                    <pic:cNvPicPr>
                      <a:picLocks noChangeArrowheads="1" noChangeAspect="1"/>
                    </pic:cNvPicPr>
                  </pic:nvPicPr>
                  <pic:blipFill>
                    <a:blip r:embed="rId39"/>
                    <a:stretch>
                      <a:fillRect/>
                    </a:stretch>
                  </pic:blipFill>
                  <pic:spPr bwMode="auto">
                    <a:xfrm>
                      <a:off x="0" y="0"/>
                      <a:ext cx="5334000" cy="4060809"/>
                    </a:xfrm>
                    <a:prstGeom prst="rect">
                      <a:avLst/>
                    </a:prstGeom>
                    <a:noFill/>
                    <a:ln w="9525">
                      <a:noFill/>
                      <a:headEnd/>
                      <a:tailEnd/>
                    </a:ln>
                  </pic:spPr>
                </pic:pic>
              </a:graphicData>
            </a:graphic>
          </wp:inline>
        </w:drawing>
      </w:r>
    </w:p>
    <w:p>
      <w:pPr>
        <w:pStyle w:val="BodyText"/>
      </w:pPr>
      <w:r>
        <w:rPr>
          <w:b/>
          <w:bCs/>
        </w:rPr>
        <w:t xml:space="preserve">斜率 k = 4.0899</w:t>
      </w:r>
      <w:r>
        <w:br/>
      </w:r>
      <w:r>
        <w:rPr>
          <w:b/>
          <w:bCs/>
        </w:rPr>
        <w:t xml:space="preserve">截距 b = 0.12548</w:t>
      </w:r>
    </w:p>
    <w:p>
      <w:pPr>
        <w:pStyle w:val="BodyText"/>
      </w:pPr>
      <w:r>
        <w:t xml:space="preserve">计算转动惯量和重力加速度：</w:t>
      </w:r>
    </w:p>
    <w:p>
      <w:pPr>
        <w:pStyle w:val="BodyText"/>
      </w:pPr>
      <w:r>
        <w:rPr>
          <w:b/>
          <w:bCs/>
        </w:rPr>
        <w:t xml:space="preserve">重力加速度</w:t>
      </w:r>
      <w:r>
        <w:rPr>
          <w:b/>
          <w:bCs/>
        </w:rPr>
        <w:t xml:space="preserve"> </w:t>
      </w:r>
      <m:oMath>
        <m:r>
          <m:t>g</m:t>
        </m:r>
      </m:oMath>
      <w:r>
        <w:rPr>
          <w:b/>
          <w:bCs/>
        </w:rPr>
        <w:t xml:space="preserve"> </w:t>
      </w:r>
      <w:r>
        <w:rPr>
          <w:b/>
          <w:bCs/>
        </w:rPr>
        <w:t xml:space="preserve">=</w:t>
      </w:r>
      <w:r>
        <w:rPr>
          <w:b/>
          <w:bCs/>
        </w:rPr>
        <w:t xml:space="preserve"> </w:t>
      </w:r>
      <m:oMath>
        <m:r>
          <m:t>9.6526</m:t>
        </m:r>
        <m:r>
          <m:t>m</m:t>
        </m:r>
        <m:r>
          <m:rPr>
            <m:sty m:val="p"/>
          </m:rPr>
          <m:t>/</m:t>
        </m:r>
        <m:sSup>
          <m:e>
            <m:r>
              <m:t>s</m:t>
            </m:r>
          </m:e>
          <m:sup>
            <m:r>
              <m:t>2</m:t>
            </m:r>
          </m:sup>
        </m:sSup>
      </m:oMath>
      <w:r>
        <w:t xml:space="preserve"> </w:t>
      </w:r>
    </w:p>
    <w:p>
      <w:pPr>
        <w:pStyle w:val="BodyText"/>
      </w:pPr>
      <w:r>
        <w:rPr>
          <w:b/>
          <w:bCs/>
        </w:rPr>
        <w:t xml:space="preserve">转动惯量</w:t>
      </w:r>
      <w:r>
        <w:rPr>
          <w:b/>
          <w:bCs/>
        </w:rPr>
        <w:t xml:space="preserve"> </w:t>
      </w:r>
      <m:oMath>
        <m:sSub>
          <m:e>
            <m:r>
              <m:t>J</m:t>
            </m:r>
          </m:e>
          <m:sub>
            <m:r>
              <m:t>O</m:t>
            </m:r>
          </m:sub>
        </m:sSub>
      </m:oMath>
      <w:r>
        <w:rPr>
          <w:b/>
          <w:bCs/>
        </w:rPr>
        <w:t xml:space="preserve"> </w:t>
      </w:r>
      <w:r>
        <w:rPr>
          <w:b/>
          <w:bCs/>
        </w:rPr>
        <w:t xml:space="preserve">=</w:t>
      </w:r>
      <w:r>
        <w:rPr>
          <w:b/>
          <w:bCs/>
        </w:rPr>
        <w:t xml:space="preserve"> </w:t>
      </w:r>
      <m:oMath>
        <m:r>
          <m:t>0.030679</m:t>
        </m:r>
        <m:r>
          <m:t>k</m:t>
        </m:r>
        <m:r>
          <m:t>g</m:t>
        </m:r>
        <m:r>
          <m:rPr>
            <m:sty m:val="p"/>
          </m:rPr>
          <m:t>*</m:t>
        </m:r>
        <m:sSup>
          <m:e>
            <m:r>
              <m:t>m</m:t>
            </m:r>
          </m:e>
          <m:sup>
            <m:r>
              <m:t>2</m:t>
            </m:r>
          </m:sup>
        </m:sSup>
      </m:oMath>
    </w:p>
    <w:bookmarkEnd w:id="42"/>
    <w:bookmarkEnd w:id="43"/>
    <w:bookmarkEnd w:id="44"/>
    <w:bookmarkStart w:id="47" w:name="六实验结果及讨论"/>
    <w:p>
      <w:pPr>
        <w:pStyle w:val="Heading2"/>
      </w:pPr>
      <w:r>
        <w:t xml:space="preserve">六、实验结果及讨论</w:t>
      </w:r>
    </w:p>
    <w:p>
      <w:pPr>
        <w:pStyle w:val="Heading4"/>
        <w:numPr>
          <w:ilvl w:val="0"/>
          <w:numId w:val="1022"/>
        </w:numPr>
      </w:pPr>
      <w:bookmarkStart w:id="45" w:name="超声波材料检测结果"/>
      <w:r>
        <w:t xml:space="preserve">超声波材料检测结果</w:t>
      </w:r>
      <w:bookmarkEnd w:id="45"/>
    </w:p>
    <w:p>
      <w:pPr>
        <w:numPr>
          <w:ilvl w:val="1"/>
          <w:numId w:val="1023"/>
        </w:numPr>
      </w:pPr>
      <w:r>
        <w:t xml:space="preserve">本实验测得材料内部超声波的传播速度为</w:t>
      </w:r>
      <w:r>
        <w:t xml:space="preserve"> </w:t>
      </w:r>
      <m:oMath>
        <m:r>
          <m:t>C</m:t>
        </m:r>
        <m:r>
          <m:rPr>
            <m:sty m:val="p"/>
          </m:rPr>
          <m:t>≈</m:t>
        </m:r>
        <m:r>
          <m:t>6.44</m:t>
        </m:r>
        <m:r>
          <m:rPr>
            <m:sty m:val="p"/>
          </m:rPr>
          <m:t>×</m:t>
        </m:r>
        <m:sSup>
          <m:e>
            <m:r>
              <m:t>10</m:t>
            </m:r>
          </m:e>
          <m:sup>
            <m:r>
              <m:t>4</m:t>
            </m:r>
          </m:sup>
        </m:sSup>
      </m:oMath>
      <w:r>
        <w:t xml:space="preserve"> </w:t>
      </w:r>
      <w:r>
        <w:t xml:space="preserve">m/s。</w:t>
      </w:r>
    </w:p>
    <w:p>
      <w:pPr>
        <w:numPr>
          <w:ilvl w:val="1"/>
          <w:numId w:val="1023"/>
        </w:numPr>
      </w:pPr>
      <w:r>
        <w:t xml:space="preserve">通过与理论数值的比较，发现实验结果与预期值相符，表明所采用的超声波检测技术具有可靠性和准确性。</w:t>
      </w:r>
    </w:p>
    <w:p>
      <w:pPr>
        <w:numPr>
          <w:ilvl w:val="1"/>
          <w:numId w:val="1023"/>
        </w:numPr>
      </w:pPr>
      <w:r>
        <w:t xml:space="preserve">对实验误差进行了分析，可能来源包括仪器精度、材料表面状态等因素，为进一步优化实验提供了指导。</w:t>
      </w:r>
    </w:p>
    <w:p>
      <w:pPr>
        <w:pStyle w:val="Heading4"/>
        <w:numPr>
          <w:ilvl w:val="0"/>
          <w:numId w:val="1022"/>
        </w:numPr>
      </w:pPr>
      <w:bookmarkStart w:id="46" w:name="复摆实验结果"/>
      <w:r>
        <w:t xml:space="preserve">复摆实验结果</w:t>
      </w:r>
      <w:bookmarkEnd w:id="46"/>
    </w:p>
    <w:p>
      <w:pPr>
        <w:numPr>
          <w:ilvl w:val="1"/>
          <w:numId w:val="1024"/>
        </w:numPr>
      </w:pPr>
      <w:r>
        <w:t xml:space="preserve">通过线性回归拟合，得到的斜率为</w:t>
      </w:r>
      <w:r>
        <w:t xml:space="preserve"> </w:t>
      </w:r>
      <m:oMath>
        <m:r>
          <m:t>k</m:t>
        </m:r>
      </m:oMath>
      <w:r>
        <w:t xml:space="preserve">，截距为</w:t>
      </w:r>
      <w:r>
        <w:t xml:space="preserve"> </w:t>
      </w:r>
      <m:oMath>
        <m:r>
          <m:t>b</m:t>
        </m:r>
      </m:oMath>
      <w:r>
        <w:t xml:space="preserve">。</w:t>
      </w:r>
    </w:p>
    <w:p>
      <w:pPr>
        <w:numPr>
          <w:ilvl w:val="1"/>
          <w:numId w:val="1024"/>
        </w:numPr>
      </w:pPr>
      <w:r>
        <w:t xml:space="preserve">根据斜率</w:t>
      </w:r>
      <w:r>
        <w:t xml:space="preserve"> </w:t>
      </w:r>
      <m:oMath>
        <m:r>
          <m:t>k</m:t>
        </m:r>
        <m:r>
          <m:rPr>
            <m:sty m:val="p"/>
          </m:rPr>
          <m:t>=</m:t>
        </m:r>
        <m:f>
          <m:fPr>
            <m:type m:val="bar"/>
          </m:fPr>
          <m:num>
            <m:r>
              <m:t>4</m:t>
            </m:r>
            <m:sSup>
              <m:e>
                <m:r>
                  <m:t>π</m:t>
                </m:r>
              </m:e>
              <m:sup>
                <m:r>
                  <m:t>2</m:t>
                </m:r>
              </m:sup>
            </m:sSup>
          </m:num>
          <m:den>
            <m:r>
              <m:t>g</m:t>
            </m:r>
          </m:den>
        </m:f>
      </m:oMath>
      <w:r>
        <w:t xml:space="preserve">，计算得到重力加速度</w:t>
      </w:r>
      <w:r>
        <w:t xml:space="preserve"> </w:t>
      </w:r>
      <m:oMath>
        <m:r>
          <m:t>g</m:t>
        </m:r>
      </m:oMath>
      <w:r>
        <w:t xml:space="preserve">。</w:t>
      </w:r>
    </w:p>
    <w:p>
      <w:pPr>
        <w:numPr>
          <w:ilvl w:val="1"/>
          <w:numId w:val="1024"/>
        </w:numPr>
      </w:pPr>
      <w:r>
        <w:t xml:space="preserve">根据截距</w:t>
      </w:r>
      <w:r>
        <w:t xml:space="preserve"> </w:t>
      </w:r>
      <m:oMath>
        <m:r>
          <m:t>b</m:t>
        </m:r>
        <m:r>
          <m:rPr>
            <m:sty m:val="p"/>
          </m:rPr>
          <m:t>=</m:t>
        </m:r>
        <m:f>
          <m:fPr>
            <m:type m:val="bar"/>
          </m:fPr>
          <m:num>
            <m:r>
              <m:t>4</m:t>
            </m:r>
            <m:sSup>
              <m:e>
                <m:r>
                  <m:t>π</m:t>
                </m:r>
              </m:e>
              <m:sup>
                <m:r>
                  <m:t>2</m:t>
                </m:r>
              </m:sup>
            </m:sSup>
            <m:sSub>
              <m:e>
                <m:r>
                  <m:t>J</m:t>
                </m:r>
              </m:e>
              <m:sub>
                <m:r>
                  <m:t>O</m:t>
                </m:r>
              </m:sub>
            </m:sSub>
          </m:num>
          <m:den>
            <m:r>
              <m:t>m</m:t>
            </m:r>
            <m:r>
              <m:t>g</m:t>
            </m:r>
          </m:den>
        </m:f>
      </m:oMath>
      <w:r>
        <w:t xml:space="preserve">，计算得到转动惯量</w:t>
      </w:r>
      <w:r>
        <w:t xml:space="preserve"> </w:t>
      </w:r>
      <m:oMath>
        <m:sSub>
          <m:e>
            <m:r>
              <m:t>J</m:t>
            </m:r>
          </m:e>
          <m:sub>
            <m:r>
              <m:t>O</m:t>
            </m:r>
          </m:sub>
        </m:sSub>
      </m:oMath>
      <w:r>
        <w:t xml:space="preserve">。</w:t>
      </w:r>
    </w:p>
    <w:p>
      <w:pPr>
        <w:numPr>
          <w:ilvl w:val="1"/>
          <w:numId w:val="1024"/>
        </w:numPr>
      </w:pPr>
      <w:r>
        <w:t xml:space="preserve">实验结果与理论预期一致，验证了复摆理论，说明实验方法的可靠性和准确性。</w:t>
      </w:r>
    </w:p>
    <w:bookmarkEnd w:id="47"/>
    <w:bookmarkStart w:id="48" w:name="七结论"/>
    <w:p>
      <w:pPr>
        <w:pStyle w:val="Heading2"/>
      </w:pPr>
      <w:r>
        <w:t xml:space="preserve">七、结论</w:t>
      </w:r>
    </w:p>
    <w:p>
      <w:pPr>
        <w:pStyle w:val="FirstParagraph"/>
      </w:pPr>
      <w:r>
        <w:t xml:space="preserve">超声波材料检测实验结果表明，所采用的超声波检测技术能够准确测量材料内部超声波的传播速度，为材料质量和结构的非破坏性检测提供了可靠手段。然而，在实际应用中仍需注意各种潜在误差因素的影响，以提高检测结果的精度和可靠性。</w:t>
      </w:r>
    </w:p>
    <w:p>
      <w:pPr>
        <w:pStyle w:val="BodyText"/>
      </w:pPr>
      <w:r>
        <w:t xml:space="preserve">复摆实验的结果表明，所采用的实验方法可以有效测量摆动系统的周期，并且通过线性回归拟合可以得到重力加速度和转动惯量的值。实验结果与理论预期吻合，进一步验证了复摆理论的正确性。因此，本实验方法可用于研究摆动系统的运动规律，具有一定的实用价值和指导意义。</w:t>
      </w:r>
    </w:p>
    <w:p>
      <w:pPr>
        <w:pStyle w:val="BodyText"/>
      </w:pP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2024-05-27T13:39:03Z</dcterms:created>
  <dcterms:modified xsi:type="dcterms:W3CDTF">2024-05-27T13:39:03Z</dcterms:modified>
</cp:coreProperties>
</file>

<file path=docProps/custom.xml><?xml version="1.0" encoding="utf-8"?>
<Properties xmlns="http://schemas.openxmlformats.org/officeDocument/2006/custom-properties" xmlns:vt="http://schemas.openxmlformats.org/officeDocument/2006/docPropsVTypes"/>
</file>