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A8B6" w14:textId="77777777" w:rsidR="004E3519" w:rsidRDefault="00453A52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选择判断（选择题：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2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X15=30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，判断题：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1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X10=10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6AF230B8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0" w:name="OLE_LINK4"/>
      <w:r>
        <w:rPr>
          <w:rFonts w:ascii="微软雅黑" w:eastAsia="微软雅黑" w:hAnsi="微软雅黑" w:cs="微软雅黑" w:hint="eastAsia"/>
        </w:rPr>
        <w:t>Package diagram</w:t>
      </w:r>
    </w:p>
    <w:bookmarkEnd w:id="0"/>
    <w:p w14:paraId="6844048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用来描述系统的逻辑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[architecture]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架构，组织元素</w:t>
      </w:r>
    </w:p>
    <w:p w14:paraId="146F3286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OO</w:t>
      </w:r>
      <w:r>
        <w:rPr>
          <w:rFonts w:ascii="微软雅黑" w:eastAsia="微软雅黑" w:hAnsi="微软雅黑" w:cs="微软雅黑" w:hint="eastAsia"/>
        </w:rPr>
        <w:t>核心理念（抽象、封装、继承</w:t>
      </w:r>
      <w:r>
        <w:rPr>
          <w:rFonts w:ascii="微软雅黑" w:eastAsia="微软雅黑" w:hAnsi="微软雅黑" w:cs="微软雅黑" w:hint="eastAsia"/>
        </w:rPr>
        <w:t>[inherit]</w:t>
      </w:r>
      <w:r>
        <w:rPr>
          <w:rFonts w:ascii="微软雅黑" w:eastAsia="微软雅黑" w:hAnsi="微软雅黑" w:cs="微软雅黑" w:hint="eastAsia"/>
        </w:rPr>
        <w:t>、多态</w:t>
      </w:r>
      <w:r>
        <w:rPr>
          <w:rFonts w:ascii="微软雅黑" w:eastAsia="微软雅黑" w:hAnsi="微软雅黑" w:cs="微软雅黑" w:hint="eastAsia"/>
        </w:rPr>
        <w:t>[poly</w:t>
      </w:r>
      <w:r>
        <w:rPr>
          <w:rFonts w:ascii="微软雅黑" w:eastAsia="微软雅黑" w:hAnsi="微软雅黑" w:cs="微软雅黑" w:hint="eastAsia"/>
          <w:u w:val="single"/>
        </w:rPr>
        <w:t>mor</w:t>
      </w:r>
      <w:r>
        <w:rPr>
          <w:rFonts w:ascii="微软雅黑" w:eastAsia="微软雅黑" w:hAnsi="微软雅黑" w:cs="微软雅黑" w:hint="eastAsia"/>
        </w:rPr>
        <w:t>phism]</w:t>
      </w:r>
      <w:r>
        <w:rPr>
          <w:rFonts w:ascii="微软雅黑" w:eastAsia="微软雅黑" w:hAnsi="微软雅黑" w:cs="微软雅黑" w:hint="eastAsia"/>
        </w:rPr>
        <w:t>）</w:t>
      </w:r>
    </w:p>
    <w:p w14:paraId="08F1F2FC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对象：对象是要研究的任何事物</w:t>
      </w:r>
    </w:p>
    <w:p w14:paraId="450358C8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类：类是对象的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模板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即类是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对一组有相同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属性和操作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的对象的定义</w:t>
      </w:r>
    </w:p>
    <w:p w14:paraId="2C71C314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抽象：区别于其他实体，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最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本质、内在的属性</w:t>
      </w:r>
    </w:p>
    <w:p w14:paraId="2355A89D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UP</w:t>
      </w:r>
      <w:r>
        <w:rPr>
          <w:rFonts w:ascii="微软雅黑" w:eastAsia="微软雅黑" w:hAnsi="微软雅黑" w:cs="微软雅黑" w:hint="eastAsia"/>
        </w:rPr>
        <w:t>过程</w:t>
      </w:r>
    </w:p>
    <w:p w14:paraId="28325A6A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初始</w:t>
      </w:r>
      <w:bookmarkStart w:id="1" w:name="OLE_LINK2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阶段</w:t>
      </w:r>
      <w:bookmarkEnd w:id="1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[inception]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：预见项目的范围、</w:t>
      </w:r>
      <w:bookmarkStart w:id="2" w:name="OLE_LINK1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</w:t>
      </w:r>
      <w:bookmarkEnd w:id="2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想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[vision]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和业务案例</w:t>
      </w:r>
    </w:p>
    <w:p w14:paraId="2EC36402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细化阶段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[elaboration]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：已精化的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[defined]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设想，核心架构的迭代实现、高风险的解决、确定大多数需求和范围以及进行更为实际的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[realistic]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评估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[estimates]</w:t>
      </w:r>
    </w:p>
    <w:p w14:paraId="18E06FD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构造阶段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[construction]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：迭代实现遗留下来的风险较低和比较容易的元素，准备部署</w:t>
      </w:r>
    </w:p>
    <w:p w14:paraId="752FD0D7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移交阶段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[transition]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：测试、部署</w:t>
      </w:r>
    </w:p>
    <w:p w14:paraId="466BAF5B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科目与制品</w:t>
      </w:r>
    </w:p>
    <w:p w14:paraId="2C331B97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九大科目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[discipline]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：一个主题域的一组活动，主要讨论：业务建模、需求、设计、实现</w:t>
      </w:r>
    </w:p>
    <w:p w14:paraId="3FB6280D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制品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[artifacts]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：科目活动过程中的产物</w:t>
      </w:r>
    </w:p>
    <w:p w14:paraId="4A2B5D67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bookmarkStart w:id="3" w:name="OLE_LINK5"/>
      <w:r>
        <w:rPr>
          <w:rFonts w:ascii="微软雅黑" w:eastAsia="微软雅黑" w:hAnsi="微软雅黑" w:cs="微软雅黑" w:hint="eastAsia"/>
        </w:rPr>
        <w:t>Actor</w:t>
      </w:r>
      <w:r>
        <w:rPr>
          <w:rFonts w:ascii="微软雅黑" w:eastAsia="微软雅黑" w:hAnsi="微软雅黑" w:cs="微软雅黑" w:hint="eastAsia"/>
        </w:rPr>
        <w:t>（用例图，相当于用户）什么作用？</w:t>
      </w:r>
    </w:p>
    <w:p w14:paraId="7CAB1AB8" w14:textId="3CB61C71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为了找到驱动用例的用户目标；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To find user goals, which drive the use cases.</w:t>
      </w:r>
    </w:p>
    <w:p w14:paraId="4B2D1109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为了明确外部接口和协议；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To clarify external interfaces and protocols.</w:t>
      </w:r>
    </w:p>
    <w:p w14:paraId="1AF35A6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为了确保所有必要的事物都被识别到并满足。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To ensure that all nec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 xml:space="preserve">essary interests are identified and </w:t>
      </w:r>
      <w:proofErr w:type="spellStart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saisfied</w:t>
      </w:r>
      <w:proofErr w:type="spellEnd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.</w:t>
      </w:r>
    </w:p>
    <w:bookmarkEnd w:id="3"/>
    <w:p w14:paraId="04E06DAD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领域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domain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模型、用例</w:t>
      </w:r>
      <w:r>
        <w:rPr>
          <w:rFonts w:ascii="微软雅黑" w:eastAsia="微软雅黑" w:hAnsi="微软雅黑" w:cs="微软雅黑" w:hint="eastAsia"/>
        </w:rPr>
        <w:t>model</w:t>
      </w:r>
    </w:p>
    <w:p w14:paraId="30DC3F2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领域模型：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对领域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内的概念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conceptual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类或现实世界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real-situation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中的对象的可视化表示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//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即，不是软件类</w:t>
      </w:r>
    </w:p>
    <w:p w14:paraId="0C702CBE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可视化字典，没有操作的类图，范围：场景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,</w:t>
      </w:r>
    </w:p>
    <w:p w14:paraId="46711983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model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：①所有用例的集合；②系统功能性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functionality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和环境的模型。</w:t>
      </w:r>
    </w:p>
    <w:p w14:paraId="7BECA209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SD;SSD;</w:t>
      </w:r>
      <w:r>
        <w:rPr>
          <w:rFonts w:ascii="微软雅黑" w:eastAsia="微软雅黑" w:hAnsi="微软雅黑" w:cs="微软雅黑" w:hint="eastAsia"/>
        </w:rPr>
        <w:t>用例实现</w:t>
      </w:r>
    </w:p>
    <w:p w14:paraId="40111F3E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用例是文本形式的情节描述：摘要、非正式、详述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[fully dressed]</w:t>
      </w:r>
    </w:p>
    <w:p w14:paraId="6BE85D9F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其他的下边都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有了</w:t>
      </w:r>
    </w:p>
    <w:p w14:paraId="4C5C7D45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通信图与</w:t>
      </w:r>
      <w:r>
        <w:rPr>
          <w:rFonts w:ascii="微软雅黑" w:eastAsia="微软雅黑" w:hAnsi="微软雅黑" w:cs="微软雅黑" w:hint="eastAsia"/>
        </w:rPr>
        <w:t>SD</w:t>
      </w:r>
      <w:r>
        <w:rPr>
          <w:rFonts w:ascii="微软雅黑" w:eastAsia="微软雅黑" w:hAnsi="微软雅黑" w:cs="微软雅黑" w:hint="eastAsia"/>
        </w:rPr>
        <w:t>区别</w:t>
      </w:r>
    </w:p>
    <w:p w14:paraId="133E981C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顺序图：强调对象之间消息传递的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时间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先后</w:t>
      </w:r>
    </w:p>
    <w:p w14:paraId="635E2E0E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通信图：强调有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特定结构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的对象群之间的消息传递</w:t>
      </w:r>
    </w:p>
    <w:p w14:paraId="2F19BEA8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语法相同，语义不同：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has the same 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semantic ,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but different representations</w:t>
      </w:r>
    </w:p>
    <w:p w14:paraId="09B3F845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Controller</w:t>
      </w:r>
    </w:p>
    <w:p w14:paraId="58481C3F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Beyond UI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接收和协调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coordinates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（控制、处理）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系统操作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的第一个对象</w:t>
      </w:r>
    </w:p>
    <w:p w14:paraId="61708B08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控制器一般把需要完成的工作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委派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[delegation]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给其他对象</w:t>
      </w:r>
    </w:p>
    <w:p w14:paraId="35928C32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lastRenderedPageBreak/>
        <w:t>其他选项的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</w:t>
      </w:r>
    </w:p>
    <w:p w14:paraId="52192F48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①外观（当系统操作没那么多时）</w:t>
      </w:r>
    </w:p>
    <w:p w14:paraId="2B37C42F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②用例控制器（当系统操作多到外观“臃肿”时，每个用例有自己的控制器）</w:t>
      </w:r>
    </w:p>
    <w:p w14:paraId="156E0F8D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优点：①增加了可复用和接口可插拔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pluggable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的潜力；②获得了推测用例状态的机会。</w:t>
      </w:r>
    </w:p>
    <w:p w14:paraId="3A574AD9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活动图、交互图、领域模型（或</w:t>
      </w:r>
      <w:proofErr w:type="gramStart"/>
      <w:r>
        <w:rPr>
          <w:rFonts w:ascii="微软雅黑" w:eastAsia="微软雅黑" w:hAnsi="微软雅黑" w:cs="微软雅黑" w:hint="eastAsia"/>
        </w:rPr>
        <w:t>称设计</w:t>
      </w:r>
      <w:proofErr w:type="gramEnd"/>
      <w:r>
        <w:rPr>
          <w:rFonts w:ascii="微软雅黑" w:eastAsia="微软雅黑" w:hAnsi="微软雅黑" w:cs="微软雅黑" w:hint="eastAsia"/>
        </w:rPr>
        <w:t>类图）</w:t>
      </w:r>
    </w:p>
    <w:p w14:paraId="41DF2A45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活动图：一个过程中的多个顺序活动和并行活动</w:t>
      </w:r>
    </w:p>
    <w:p w14:paraId="29655ED4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交互图：描述对象之间通过消息的交互</w:t>
      </w:r>
    </w:p>
    <w:p w14:paraId="30F3A29D" w14:textId="77777777" w:rsidR="004E3519" w:rsidRDefault="00453A52">
      <w:pPr>
        <w:rPr>
          <w:rFonts w:ascii="微软雅黑" w:eastAsia="微软雅黑" w:hAnsi="微软雅黑" w:cs="微软雅黑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6"/>
          <w:szCs w:val="16"/>
        </w:rPr>
        <w:t>领域类图：</w:t>
      </w:r>
    </w:p>
    <w:p w14:paraId="0DB23256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类的关系：一对一？多对多？零对多？</w:t>
      </w:r>
    </w:p>
    <w:p w14:paraId="0841C3C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即多重性</w:t>
      </w:r>
    </w:p>
    <w:p w14:paraId="5E00FF36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状态机图（</w:t>
      </w:r>
      <w:r>
        <w:rPr>
          <w:rFonts w:ascii="微软雅黑" w:eastAsia="微软雅黑" w:hAnsi="微软雅黑" w:cs="微软雅黑" w:hint="eastAsia"/>
        </w:rPr>
        <w:t>chapter 29</w:t>
      </w:r>
      <w:r>
        <w:rPr>
          <w:rFonts w:ascii="微软雅黑" w:eastAsia="微软雅黑" w:hAnsi="微软雅黑" w:cs="微软雅黑" w:hint="eastAsia"/>
        </w:rPr>
        <w:t>）</w:t>
      </w:r>
    </w:p>
    <w:p w14:paraId="674BAADC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①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In the context of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一个用例，被系统操作者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recognized and handled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外部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[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external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]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系统事件</w:t>
      </w:r>
    </w:p>
    <w:p w14:paraId="5CE69782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②显示一个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对象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在其生命周期内的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</w:rPr>
        <w:t>行为</w:t>
      </w:r>
    </w:p>
    <w:p w14:paraId="154F2B0C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时序图</w:t>
      </w:r>
    </w:p>
    <w:p w14:paraId="19333684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对于一个特定场景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[scenario]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，与系统相关的输入和输出</w:t>
      </w:r>
    </w:p>
    <w:p w14:paraId="5CBF208C" w14:textId="77777777" w:rsidR="004E3519" w:rsidRDefault="00453A5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hyperlink r:id="rId6" w:history="1">
        <w:r>
          <w:rPr>
            <w:rFonts w:ascii="微软雅黑" w:eastAsia="微软雅黑" w:hAnsi="微软雅黑" w:cs="微软雅黑" w:hint="eastAsia"/>
          </w:rPr>
          <w:t>三层架构</w:t>
        </w:r>
      </w:hyperlink>
      <w:r>
        <w:rPr>
          <w:rFonts w:ascii="微软雅黑" w:eastAsia="微软雅黑" w:hAnsi="微软雅黑" w:cs="微软雅黑" w:hint="eastAsia"/>
        </w:rPr>
        <w:t>(3-tier architecture) //</w:t>
      </w:r>
      <w:r>
        <w:rPr>
          <w:rFonts w:ascii="微软雅黑" w:eastAsia="微软雅黑" w:hAnsi="微软雅黑" w:cs="微软雅黑" w:hint="eastAsia"/>
        </w:rPr>
        <w:t>课本并没有</w:t>
      </w:r>
    </w:p>
    <w:p w14:paraId="2B507659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通常将整个业务应用划分为：</w:t>
      </w:r>
    </w:p>
    <w:p w14:paraId="48D905DB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界面层（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User Interface layer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48C26E03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业务逻辑层（</w:t>
      </w:r>
      <w:bookmarkStart w:id="4" w:name="OLE_LINK3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Business Logic Layer</w:t>
      </w:r>
      <w:bookmarkEnd w:id="4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66033F8E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数据访问层（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Data access layer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25AA1BF4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区分层次的目的即为了“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begin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instrText xml:space="preserve"> HYPERLINK "http://baike.baidu.com/item/%E9%AB%98%E5%86%85%E8%81%9A%E4%BD%8E%E8%80%A6%E5%90</w:instrTex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instrText xml:space="preserve">%88" </w:instrTex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separate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高内聚低耦合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fldChar w:fldCharType="end"/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”的思想。</w:t>
      </w:r>
    </w:p>
    <w:p w14:paraId="09FF32AA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最后考试选择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题问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三层架构的缺点是啥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微笑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]</w:t>
      </w:r>
    </w:p>
    <w:p w14:paraId="1E476120" w14:textId="77777777" w:rsidR="004E3519" w:rsidRDefault="00453A52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简答题（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5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X3=15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3365D966" w14:textId="77777777" w:rsidR="004E3519" w:rsidRDefault="00453A5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用例的驱动设计及实现是什么（</w:t>
      </w:r>
      <w:r>
        <w:rPr>
          <w:rFonts w:ascii="微软雅黑" w:eastAsia="微软雅黑" w:hAnsi="微软雅黑" w:cs="微软雅黑" w:hint="eastAsia"/>
        </w:rPr>
        <w:t>chapter6</w:t>
      </w:r>
      <w:r>
        <w:rPr>
          <w:rFonts w:ascii="微软雅黑" w:eastAsia="微软雅黑" w:hAnsi="微软雅黑" w:cs="微软雅黑" w:hint="eastAsia"/>
        </w:rPr>
        <w:t>）</w:t>
      </w:r>
    </w:p>
    <w:p w14:paraId="6551F08C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用例的驱动设计：功能需求首先记录在用例中，用例是迭代计划的重要部分。</w:t>
      </w:r>
    </w:p>
    <w:p w14:paraId="13862A8A" w14:textId="77777777" w:rsidR="004E3519" w:rsidRDefault="00453A52">
      <w:pP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用例实现：某个用例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基于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</w:t>
      </w:r>
      <w:proofErr w:type="gram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in terms of]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协作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[collaborating]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对象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如何在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设计模型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中实现</w:t>
      </w:r>
    </w:p>
    <w:p w14:paraId="1D1AB764" w14:textId="77777777" w:rsidR="004E3519" w:rsidRDefault="00453A52">
      <w:pPr>
        <w:numPr>
          <w:ilvl w:val="0"/>
          <w:numId w:val="2"/>
        </w:num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SSD</w:t>
      </w:r>
      <w:r>
        <w:rPr>
          <w:rFonts w:ascii="微软雅黑" w:eastAsia="微软雅黑" w:hAnsi="微软雅黑" w:cs="微软雅黑" w:hint="eastAsia"/>
          <w:highlight w:val="yellow"/>
        </w:rPr>
        <w:t>系统时序图（</w:t>
      </w:r>
      <w:r>
        <w:rPr>
          <w:rFonts w:ascii="微软雅黑" w:eastAsia="微软雅黑" w:hAnsi="微软雅黑" w:cs="微软雅黑" w:hint="eastAsia"/>
          <w:highlight w:val="yellow"/>
        </w:rPr>
        <w:t>chapter10</w:t>
      </w:r>
      <w:r>
        <w:rPr>
          <w:rFonts w:ascii="微软雅黑" w:eastAsia="微软雅黑" w:hAnsi="微软雅黑" w:cs="微软雅黑" w:hint="eastAsia"/>
          <w:highlight w:val="yellow"/>
        </w:rPr>
        <w:t>），</w:t>
      </w:r>
      <w:r>
        <w:rPr>
          <w:rFonts w:ascii="微软雅黑" w:eastAsia="微软雅黑" w:hAnsi="微软雅黑" w:cs="微软雅黑" w:hint="eastAsia"/>
          <w:highlight w:val="yellow"/>
        </w:rPr>
        <w:t>SD</w:t>
      </w:r>
      <w:r>
        <w:rPr>
          <w:rFonts w:ascii="微软雅黑" w:eastAsia="微软雅黑" w:hAnsi="微软雅黑" w:cs="微软雅黑" w:hint="eastAsia"/>
          <w:highlight w:val="yellow"/>
        </w:rPr>
        <w:t>时序图（</w:t>
      </w:r>
      <w:r>
        <w:rPr>
          <w:rFonts w:ascii="微软雅黑" w:eastAsia="微软雅黑" w:hAnsi="微软雅黑" w:cs="微软雅黑" w:hint="eastAsia"/>
          <w:highlight w:val="yellow"/>
        </w:rPr>
        <w:t>chapter15</w:t>
      </w:r>
      <w:r>
        <w:rPr>
          <w:rFonts w:ascii="微软雅黑" w:eastAsia="微软雅黑" w:hAnsi="微软雅黑" w:cs="微软雅黑" w:hint="eastAsia"/>
          <w:highlight w:val="yellow"/>
        </w:rPr>
        <w:t>）的区别</w:t>
      </w:r>
    </w:p>
    <w:p w14:paraId="24FA4734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000000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顺序图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表示对象之间消息的传递</w:t>
      </w:r>
    </w:p>
    <w:p w14:paraId="308A617F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SSD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：显示</w:t>
      </w:r>
      <w:proofErr w:type="spellStart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system&amp;actors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间的交互作用。</w:t>
      </w:r>
    </w:p>
    <w:p w14:paraId="47CB032D" w14:textId="77777777" w:rsidR="004E3519" w:rsidRDefault="00453A5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P245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 w:hint="eastAsia"/>
        </w:rPr>
        <w:t>18-13 Payment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GRASP</w:t>
      </w:r>
    </w:p>
    <w:p w14:paraId="5245BE79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Q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：谁来创建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实例？</w:t>
      </w:r>
    </w:p>
    <w:p w14:paraId="58A8FBBA" w14:textId="77777777" w:rsidR="004E3519" w:rsidRDefault="004E35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65CDEB41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创建者模式：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（记录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（频繁地使用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）</w:t>
      </w:r>
    </w:p>
    <w:p w14:paraId="27C710E7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信息专家模式：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（拥有其初始化数据：现金收到的数额）</w:t>
      </w:r>
    </w:p>
    <w:p w14:paraId="1AE0442A" w14:textId="77777777" w:rsidR="004E3519" w:rsidRDefault="004E35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28A3B55C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准则：当存在多个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时，应更深入地研究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option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的内聚、耦合、未来可能存在的进化压力</w:t>
      </w:r>
    </w:p>
    <w:p w14:paraId="2B714372" w14:textId="77777777" w:rsidR="004E3519" w:rsidRDefault="004E3519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</w:p>
    <w:p w14:paraId="333528A8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lastRenderedPageBreak/>
        <w:t>结果：使用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来创建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的工作就会减轻，同时，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不需要知道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是否存在，降低了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Register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的耦合</w:t>
      </w:r>
    </w:p>
    <w:p w14:paraId="1965905F" w14:textId="77777777" w:rsidR="004E3519" w:rsidRDefault="00453A52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noProof/>
        </w:rPr>
        <w:drawing>
          <wp:inline distT="0" distB="0" distL="114300" distR="114300" wp14:anchorId="3F9EB3F6" wp14:editId="466AC4F3">
            <wp:extent cx="5273040" cy="1653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05018" w14:textId="77777777" w:rsidR="004E3519" w:rsidRDefault="00453A5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P310</w:t>
      </w:r>
      <w:r>
        <w:rPr>
          <w:rFonts w:ascii="微软雅黑" w:eastAsia="微软雅黑" w:hAnsi="微软雅黑" w:cs="微软雅黑" w:hint="eastAsia"/>
        </w:rPr>
        <w:t>防止变异</w:t>
      </w:r>
      <w:r>
        <w:rPr>
          <w:rFonts w:ascii="微软雅黑" w:eastAsia="微软雅黑" w:hAnsi="微软雅黑" w:cs="微软雅黑" w:hint="eastAsia"/>
        </w:rPr>
        <w:t>PV</w:t>
      </w:r>
      <w:r>
        <w:rPr>
          <w:rFonts w:ascii="微软雅黑" w:eastAsia="微软雅黑" w:hAnsi="微软雅黑" w:cs="微软雅黑" w:hint="eastAsia"/>
        </w:rPr>
        <w:t>，列举是干什么的，概念，措施，如何实现，用来干什么？</w:t>
      </w:r>
    </w:p>
    <w:p w14:paraId="51EDA2C7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目的：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the va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riations or instability in these elements does not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influence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 xml:space="preserve"> other elements</w:t>
      </w:r>
    </w:p>
    <w:p w14:paraId="248A8203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使得元素内部的变化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/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不稳定不会影响其他元素</w:t>
      </w:r>
    </w:p>
    <w:p w14:paraId="70AA7F22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定义：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Identify points of predicted variation or instability; assign responsibilities to create a stable interface around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  <w:t>them.</w:t>
      </w:r>
    </w:p>
    <w:p w14:paraId="57DC3795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识别预见到的变化或不稳定之处，分配职责，在这些变化之外创建稳定的接口</w:t>
      </w:r>
    </w:p>
    <w:p w14:paraId="364D2F43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隐藏结构的设计</w:t>
      </w:r>
    </w:p>
    <w:p w14:paraId="4A1AF8E7" w14:textId="77777777" w:rsidR="004E3519" w:rsidRDefault="00453A52">
      <w:pPr>
        <w:numPr>
          <w:ilvl w:val="0"/>
          <w:numId w:val="2"/>
        </w:numPr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GRASP</w:t>
      </w:r>
      <w:r>
        <w:rPr>
          <w:rFonts w:ascii="微软雅黑" w:eastAsia="微软雅黑" w:hAnsi="微软雅黑" w:cs="微软雅黑" w:hint="eastAsia"/>
          <w:highlight w:val="yellow"/>
        </w:rPr>
        <w:t>和</w:t>
      </w:r>
      <w:r>
        <w:rPr>
          <w:rFonts w:ascii="微软雅黑" w:eastAsia="微软雅黑" w:hAnsi="微软雅黑" w:cs="微软雅黑" w:hint="eastAsia"/>
          <w:highlight w:val="yellow"/>
        </w:rPr>
        <w:t>GOF</w:t>
      </w:r>
      <w:r>
        <w:rPr>
          <w:rFonts w:ascii="微软雅黑" w:eastAsia="微软雅黑" w:hAnsi="微软雅黑" w:cs="微软雅黑" w:hint="eastAsia"/>
          <w:highlight w:val="yellow"/>
        </w:rPr>
        <w:t>的区别</w:t>
      </w:r>
    </w:p>
    <w:p w14:paraId="07CB8E69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①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GRASP: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核心思想是职责分配（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Responsibility Assignment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）</w:t>
      </w:r>
    </w:p>
    <w:p w14:paraId="2723197A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proofErr w:type="spellStart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GoF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：在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  <w:highlight w:val="yellow"/>
        </w:rPr>
        <w:t>具体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实现中解决对象的</w:t>
      </w:r>
      <w:r>
        <w:rPr>
          <w:rFonts w:ascii="微软雅黑" w:eastAsia="微软雅黑" w:hAnsi="微软雅黑" w:cs="微软雅黑" w:hint="eastAsia"/>
          <w:b/>
          <w:bCs/>
          <w:color w:val="414141"/>
          <w:kern w:val="0"/>
          <w:sz w:val="16"/>
          <w:szCs w:val="16"/>
          <w:highlight w:val="yellow"/>
        </w:rPr>
        <w:t>耦合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问题。它在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分析的整体框架下，对一些具体的对象及其方法进行重新组织，解决对象耦合问题。</w:t>
      </w:r>
    </w:p>
    <w:p w14:paraId="0895342A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②</w:t>
      </w:r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GRASP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只是在对象分析的初期运用，而</w:t>
      </w:r>
      <w:proofErr w:type="spellStart"/>
      <w:r>
        <w:rPr>
          <w:rFonts w:ascii="微软雅黑" w:eastAsia="微软雅黑" w:hAnsi="微软雅黑" w:cs="微软雅黑"/>
          <w:color w:val="414141"/>
          <w:kern w:val="0"/>
          <w:sz w:val="16"/>
          <w:szCs w:val="16"/>
          <w:highlight w:val="yellow"/>
        </w:rPr>
        <w:t>GoF</w:t>
      </w:r>
      <w:proofErr w:type="spellEnd"/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  <w:highlight w:val="yellow"/>
        </w:rPr>
        <w:t>的运用贯穿整个软件设计的始末，作用时间更长</w:t>
      </w:r>
    </w:p>
    <w:p w14:paraId="5EFEF6BD" w14:textId="77777777" w:rsidR="004E3519" w:rsidRDefault="00453A52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分析建模题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15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（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2~3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题）</w:t>
      </w:r>
    </w:p>
    <w:p w14:paraId="764C9570" w14:textId="77777777" w:rsidR="004E3519" w:rsidRDefault="00453A5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画类图，类之间的关系（依赖……），画清楚</w:t>
      </w:r>
    </w:p>
    <w:p w14:paraId="730DCF4A" w14:textId="77777777" w:rsidR="004E3519" w:rsidRDefault="00453A52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GRASP</w:t>
      </w:r>
      <w:r>
        <w:rPr>
          <w:rFonts w:ascii="微软雅黑" w:eastAsia="微软雅黑" w:hAnsi="微软雅黑" w:cs="微软雅黑" w:hint="eastAsia"/>
        </w:rPr>
        <w:t>规则做一个</w:t>
      </w:r>
      <w:r>
        <w:rPr>
          <w:rFonts w:ascii="微软雅黑" w:eastAsia="微软雅黑" w:hAnsi="微软雅黑" w:cs="微软雅黑" w:hint="eastAsia"/>
        </w:rPr>
        <w:t>SALE,REGISTER</w:t>
      </w:r>
      <w:r>
        <w:rPr>
          <w:rFonts w:ascii="微软雅黑" w:eastAsia="微软雅黑" w:hAnsi="微软雅黑" w:cs="微软雅黑" w:hint="eastAsia"/>
        </w:rPr>
        <w:t>分析改进</w:t>
      </w:r>
      <w:r>
        <w:rPr>
          <w:rFonts w:ascii="微软雅黑" w:eastAsia="微软雅黑" w:hAnsi="微软雅黑" w:cs="微软雅黑" w:hint="eastAsia"/>
        </w:rPr>
        <w:t xml:space="preserve"> P247</w:t>
      </w:r>
      <w:r>
        <w:rPr>
          <w:rFonts w:ascii="微软雅黑" w:eastAsia="微软雅黑" w:hAnsi="微软雅黑" w:cs="微软雅黑" w:hint="eastAsia"/>
        </w:rPr>
        <w:t>例子</w:t>
      </w:r>
    </w:p>
    <w:p w14:paraId="73D62F68" w14:textId="77777777" w:rsidR="004E3519" w:rsidRDefault="00453A52">
      <w:r>
        <w:rPr>
          <w:noProof/>
        </w:rPr>
        <w:drawing>
          <wp:inline distT="0" distB="0" distL="114300" distR="114300" wp14:anchorId="091288C1" wp14:editId="27150BDD">
            <wp:extent cx="5268595" cy="15982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E5ADC7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Q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：谁负责获知支付余额？</w:t>
      </w:r>
    </w:p>
    <w:p w14:paraId="58489504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信息专家：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、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</w:p>
    <w:p w14:paraId="73899FAE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选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：需要对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的可见性，增加了耦合</w:t>
      </w:r>
    </w:p>
    <w:p w14:paraId="01BFBF44" w14:textId="77777777" w:rsidR="004E3519" w:rsidRDefault="00453A52">
      <w:pPr>
        <w:widowControl/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color w:val="414141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选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：需要对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payment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的可见性，但因为创建，所以已经有可见性了，所以选择</w:t>
      </w:r>
      <w:r>
        <w:rPr>
          <w:rFonts w:ascii="微软雅黑" w:eastAsia="微软雅黑" w:hAnsi="微软雅黑" w:cs="微软雅黑" w:hint="eastAsia"/>
          <w:color w:val="414141"/>
          <w:kern w:val="0"/>
          <w:sz w:val="16"/>
          <w:szCs w:val="16"/>
        </w:rPr>
        <w:t>Sale</w:t>
      </w:r>
    </w:p>
    <w:p w14:paraId="34193A4B" w14:textId="77777777" w:rsidR="004E3519" w:rsidRDefault="00453A52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color w:val="C00000"/>
        </w:rPr>
        <w:t>综合题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30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（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四主题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备选，考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5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个图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*6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</w:rPr>
        <w:t>’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</w:rPr>
        <w:t>）</w:t>
      </w:r>
    </w:p>
    <w:p w14:paraId="46DE17A1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 w:hint="eastAsia"/>
        </w:rPr>
        <w:t>图书管理</w:t>
      </w:r>
    </w:p>
    <w:p w14:paraId="513D57CD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</w:t>
      </w:r>
      <w:r>
        <w:rPr>
          <w:rFonts w:ascii="微软雅黑" w:eastAsia="微软雅黑" w:hAnsi="微软雅黑" w:cs="微软雅黑" w:hint="eastAsia"/>
        </w:rPr>
        <w:t>在线租车系统</w:t>
      </w:r>
    </w:p>
    <w:p w14:paraId="395E24EC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</w:t>
      </w:r>
      <w:r>
        <w:rPr>
          <w:rFonts w:ascii="微软雅黑" w:eastAsia="微软雅黑" w:hAnsi="微软雅黑" w:cs="微软雅黑" w:hint="eastAsia"/>
        </w:rPr>
        <w:t>智能牙刷</w:t>
      </w:r>
    </w:p>
    <w:p w14:paraId="6BBB3637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智能温度计</w:t>
      </w:r>
    </w:p>
    <w:p w14:paraId="081BDCF0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（画用例图、活动图、时序图、类图、状态机图）</w:t>
      </w:r>
    </w:p>
    <w:p w14:paraId="2FF78787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P352 </w:t>
      </w:r>
      <w:r>
        <w:rPr>
          <w:rFonts w:ascii="微软雅黑" w:eastAsia="微软雅黑" w:hAnsi="微软雅黑" w:cs="微软雅黑" w:hint="eastAsia"/>
        </w:rPr>
        <w:t>状态机图</w:t>
      </w:r>
      <w:r>
        <w:rPr>
          <w:rFonts w:ascii="微软雅黑" w:eastAsia="微软雅黑" w:hAnsi="微软雅黑" w:cs="微软雅黑" w:hint="eastAsia"/>
        </w:rPr>
        <w:t xml:space="preserve"> P25 UP</w:t>
      </w:r>
      <w:r>
        <w:rPr>
          <w:rFonts w:ascii="微软雅黑" w:eastAsia="微软雅黑" w:hAnsi="微软雅黑" w:cs="微软雅黑" w:hint="eastAsia"/>
        </w:rPr>
        <w:t>的四个阶段</w:t>
      </w:r>
      <w:r>
        <w:rPr>
          <w:rFonts w:ascii="微软雅黑" w:eastAsia="微软雅黑" w:hAnsi="微软雅黑" w:cs="微软雅黑" w:hint="eastAsia"/>
        </w:rPr>
        <w:t xml:space="preserve"> P148 </w:t>
      </w:r>
      <w:r>
        <w:rPr>
          <w:rFonts w:ascii="微软雅黑" w:eastAsia="微软雅黑" w:hAnsi="微软雅黑" w:cs="微软雅黑" w:hint="eastAsia"/>
        </w:rPr>
        <w:t>系统架构图</w:t>
      </w:r>
      <w:proofErr w:type="gramStart"/>
      <w:r>
        <w:rPr>
          <w:rFonts w:ascii="微软雅黑" w:eastAsia="微软雅黑" w:hAnsi="微软雅黑" w:cs="微软雅黑" w:hint="eastAsia"/>
        </w:rPr>
        <w:t>用包图实现</w:t>
      </w:r>
      <w:proofErr w:type="gramEnd"/>
    </w:p>
    <w:p w14:paraId="4617238E" w14:textId="77777777" w:rsidR="004E3519" w:rsidRDefault="00453A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例如：租车（租，计费，还）</w:t>
      </w:r>
    </w:p>
    <w:p w14:paraId="00BBCC71" w14:textId="77777777" w:rsidR="004E3519" w:rsidRDefault="00453A5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活动图——如何计价格。</w:t>
      </w:r>
    </w:p>
    <w:sectPr w:rsidR="004E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E82E"/>
    <w:multiLevelType w:val="singleLevel"/>
    <w:tmpl w:val="595DE82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5DEDF4"/>
    <w:multiLevelType w:val="multilevel"/>
    <w:tmpl w:val="595DEDF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5DEFAA"/>
    <w:multiLevelType w:val="singleLevel"/>
    <w:tmpl w:val="595DEFAA"/>
    <w:lvl w:ilvl="0">
      <w:start w:val="1"/>
      <w:numFmt w:val="decimal"/>
      <w:suff w:val="nothing"/>
      <w:lvlText w:val="%1."/>
      <w:lvlJc w:val="left"/>
    </w:lvl>
  </w:abstractNum>
  <w:num w:numId="1" w16cid:durableId="870920072">
    <w:abstractNumId w:val="0"/>
  </w:num>
  <w:num w:numId="2" w16cid:durableId="1045300654">
    <w:abstractNumId w:val="1"/>
  </w:num>
  <w:num w:numId="3" w16cid:durableId="12913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7EA3"/>
    <w:rsid w:val="00172A27"/>
    <w:rsid w:val="00453A52"/>
    <w:rsid w:val="004E3519"/>
    <w:rsid w:val="006B372F"/>
    <w:rsid w:val="00702F7B"/>
    <w:rsid w:val="02F00FA5"/>
    <w:rsid w:val="02F92AE2"/>
    <w:rsid w:val="06291B53"/>
    <w:rsid w:val="0B383DEB"/>
    <w:rsid w:val="0B58368B"/>
    <w:rsid w:val="0C573FAA"/>
    <w:rsid w:val="0D1A7179"/>
    <w:rsid w:val="131540F5"/>
    <w:rsid w:val="13F83216"/>
    <w:rsid w:val="15005F07"/>
    <w:rsid w:val="1A687BAC"/>
    <w:rsid w:val="1F362061"/>
    <w:rsid w:val="22D12AB4"/>
    <w:rsid w:val="232D5FD7"/>
    <w:rsid w:val="28C15EF9"/>
    <w:rsid w:val="29AE22BF"/>
    <w:rsid w:val="2A412959"/>
    <w:rsid w:val="2AE87E95"/>
    <w:rsid w:val="353A7A7C"/>
    <w:rsid w:val="38BB5A01"/>
    <w:rsid w:val="3CC2489C"/>
    <w:rsid w:val="3E3C26D2"/>
    <w:rsid w:val="3E4D25F2"/>
    <w:rsid w:val="3F051E93"/>
    <w:rsid w:val="3F3877F9"/>
    <w:rsid w:val="415A20AD"/>
    <w:rsid w:val="438E00BD"/>
    <w:rsid w:val="447E1EA4"/>
    <w:rsid w:val="459254E6"/>
    <w:rsid w:val="460B1E56"/>
    <w:rsid w:val="49471BB4"/>
    <w:rsid w:val="4BF06383"/>
    <w:rsid w:val="4D47681E"/>
    <w:rsid w:val="4F67267B"/>
    <w:rsid w:val="50AD6B3A"/>
    <w:rsid w:val="56777036"/>
    <w:rsid w:val="56F42B05"/>
    <w:rsid w:val="58884135"/>
    <w:rsid w:val="5AD84BC2"/>
    <w:rsid w:val="61A66184"/>
    <w:rsid w:val="61BB3AC8"/>
    <w:rsid w:val="62FF5EAB"/>
    <w:rsid w:val="686672F7"/>
    <w:rsid w:val="696F551A"/>
    <w:rsid w:val="69B968B2"/>
    <w:rsid w:val="69BC5FAF"/>
    <w:rsid w:val="6B554BA8"/>
    <w:rsid w:val="6CA0202A"/>
    <w:rsid w:val="730C2A8A"/>
    <w:rsid w:val="79D473F0"/>
    <w:rsid w:val="7A91610B"/>
    <w:rsid w:val="7CB2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89133"/>
  <w15:docId w15:val="{DD326C30-1B30-43D1-802B-FFB78D25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item/%E4%B8%89%E5%B1%82%E6%9E%B6%E6%9E%8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Duke Ou</cp:lastModifiedBy>
  <cp:revision>2</cp:revision>
  <dcterms:created xsi:type="dcterms:W3CDTF">2017-07-06T07:31:00Z</dcterms:created>
  <dcterms:modified xsi:type="dcterms:W3CDTF">2022-06-27T16:58:00Z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