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9"/>
        <w:tabs>
          <w:tab w:val="right" w:leader="dot" w:pos="9887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TOC \o "1-1"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1"/>
          <w:lang w:val="en-US" w:eastAsia="zh-CN" w:bidi="ar-SA"/>
        </w:rPr>
        <w:instrText xml:space="preserve"> HYPERLINK \l _Toc1772507503 </w:instrText>
      </w:r>
      <w:r>
        <w:rPr>
          <w:rFonts w:hint="eastAsia" w:asciiTheme="minorEastAsia" w:hAnsiTheme="minorEastAsia" w:eastAsiaTheme="minorEastAsia" w:cstheme="minorEastAsia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1"/>
          <w:lang w:val="en-US" w:eastAsia="zh-CN" w:bidi="ar-SA"/>
        </w:rPr>
        <w:t>Liferay中的ActionRequest与RenderRequest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_Toc1772507503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1"/>
          <w:lang w:val="en-US" w:eastAsia="zh-CN" w:bidi="ar-SA"/>
        </w:rPr>
        <w:fldChar w:fldCharType="end"/>
      </w:r>
    </w:p>
    <w:p>
      <w:pPr>
        <w:pStyle w:val="9"/>
        <w:tabs>
          <w:tab w:val="right" w:leader="dot" w:pos="9887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1"/>
          <w:lang w:val="en-US" w:eastAsia="zh-CN" w:bidi="ar-SA"/>
        </w:rPr>
        <w:instrText xml:space="preserve"> HYPERLINK \l _Toc1134484936 </w:instrText>
      </w:r>
      <w:r>
        <w:rPr>
          <w:rFonts w:hint="eastAsia" w:asciiTheme="minorEastAsia" w:hAnsiTheme="minorEastAsia" w:eastAsiaTheme="minorEastAsia" w:cstheme="minorEastAsia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1"/>
          <w:lang w:val="en-US" w:eastAsia="zh-CN" w:bidi="ar-SA"/>
        </w:rPr>
        <w:t>如何理解依赖注入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_Toc1134484936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1"/>
          <w:lang w:val="en-US" w:eastAsia="zh-CN" w:bidi="ar-SA"/>
        </w:rPr>
        <w:fldChar w:fldCharType="end"/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</w:rPr>
        <w:sectPr>
          <w:pgSz w:w="11906" w:h="16838"/>
          <w:pgMar w:top="930" w:right="896" w:bottom="930" w:left="1123" w:header="851" w:footer="992" w:gutter="0"/>
          <w:paperSrc/>
          <w:cols w:space="0" w:num="1"/>
          <w:rtlGutter w:val="0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kern w:val="2"/>
          <w:szCs w:val="21"/>
          <w:lang w:val="en-US" w:eastAsia="zh-CN" w:bidi="ar-SA"/>
        </w:rPr>
        <w:fldChar w:fldCharType="end"/>
      </w:r>
      <w:bookmarkStart w:id="2" w:name="_GoBack"/>
      <w:bookmarkEnd w:id="2"/>
    </w:p>
    <w:p>
      <w:pPr>
        <w:pStyle w:val="2"/>
        <w:rPr>
          <w:rFonts w:hint="eastAsia"/>
          <w:sz w:val="21"/>
          <w:szCs w:val="21"/>
        </w:rPr>
      </w:pPr>
      <w:bookmarkStart w:id="0" w:name="_Toc1772507503"/>
      <w:r>
        <w:rPr>
          <w:rFonts w:hint="eastAsia"/>
          <w:sz w:val="21"/>
          <w:szCs w:val="21"/>
        </w:rPr>
        <w:t>Liferay中的ActionRequest与RenderRequest</w:t>
      </w:r>
      <w:bookmarkEnd w:id="0"/>
    </w:p>
    <w:p>
      <w:pPr>
        <w:pStyle w:val="3"/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ActionRequest与RenderRequest简介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首先ActionRequest和RenderRequest都是PortletRequest的子类。但是他们两个又是不同的两个对象。</w:t>
      </w:r>
    </w:p>
    <w:p>
      <w:pPr>
        <w:pStyle w:val="3"/>
        <w:rPr>
          <w:rFonts w:hint="default"/>
          <w:b w:val="0"/>
          <w:bCs/>
          <w:sz w:val="18"/>
          <w:szCs w:val="18"/>
        </w:rPr>
      </w:pPr>
      <w:r>
        <w:rPr>
          <w:rFonts w:hint="default"/>
          <w:b w:val="0"/>
          <w:bCs/>
          <w:sz w:val="18"/>
          <w:szCs w:val="18"/>
        </w:rPr>
        <w:t>PortletRequest的整个对象结构如下图：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"http://www.huqiwen.com/wp-content/uploads/2013/12/PortletRequest.jpg"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4275" cy="2586990"/>
            <wp:effectExtent l="0" t="0" r="1587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ActionRequest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i/>
          <w:iCs/>
          <w:caps w:val="0"/>
          <w:color w:val="444444"/>
          <w:spacing w:val="0"/>
          <w:sz w:val="18"/>
          <w:szCs w:val="18"/>
          <w:shd w:val="clear" w:fill="FFFFFF"/>
        </w:rPr>
        <w:t>ActionRequest的作用域是portlet在动作处理阶段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，在此阶段中，portlet不知道应该怎么显示他自己，不知道是以html还是vml等内容呈现，不知道portlet的窗口模式是最大化，还是最小化。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RenderRequest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：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RenderRequest的作用域是portlet的渲染阶段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，在此阶段中portlet知道他自己要怎么显示，显示哪些内容，portlet的窗口状态是什么，是否允许显示等。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简单的说就是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RenderRequest负责显示，ActionRequest负责处理。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在Liferay中的使用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在Liferay中什么时候使用RenderRequest和ActionRequest的呢？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当我们在portlet中使用标签&lt;portlet:renderURL&gt;和&lt;defineObjects&gt;时，一般后台调用就是对应的doview/doedit等方法，里面的request为RenderRequest。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当我们在Portlet中使用标签&lt;portlet:actionURL&gt;时，后台对应的方法为processAction或者我们在actionURL里面定义的name的方法名，里面的request为ActionRequest。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那我们什么时候使用&lt;portlet:renderURL&gt;和什么时候使用&lt;portlet:actionURL&gt;呢？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比如我现在有一个portlet，此portlet功能为默认显示一个新闻列表，在此页面上有新闻的搜索查询，有新闻的新增、修改等功能。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上面的默认显示新闻列表，这个时候是走的后台的doview方法，里面的request为RenderRequest。在此列表上有一个根据关键词查询新闻的功能，希望查询后还是在此页面显示，这个时候我们一般是将这个查询的请求的地址使用&lt;portlet:renderURL&gt;,在doview里面接收参数，进行查询的处理逻辑后显示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当我点击新建新闻的按钮时，需要跳转到新增页面，这个时候这个新增的按钮触发时请求的页面，我们一般对此地址使用&lt;portlet:actionURL&gt;。在此新增页面上执行表单提交时，一般也是使用&lt;portlet:actionURL&gt;。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总结一下：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当在portlet的doview、doedit、dohelp等窗口模式下的页面，执行完动作后不跳转其他页面，需要返回这些页面或者需要重新渲染这些页面的时候，使用&lt;portlet:renderURL&gt;。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left="0" w:right="0" w:firstLine="42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当我们在portlet中的doview、doedit、dohelp等窗口模式下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需要跳转到其他页面的时候使用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&lt;portlet:actionURL&gt;，在其他页面中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执行表单的处理、跳转等操作时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，也使用&lt;portlet:actionURL&gt;。</w:t>
      </w:r>
    </w:p>
    <w:p>
      <w:pPr>
        <w:pStyle w:val="2"/>
        <w:rPr>
          <w:rFonts w:hint="default"/>
          <w:sz w:val="21"/>
          <w:szCs w:val="21"/>
        </w:rPr>
      </w:pPr>
      <w:bookmarkStart w:id="1" w:name="_Toc1134484936"/>
      <w:r>
        <w:rPr>
          <w:rFonts w:hint="default"/>
          <w:sz w:val="21"/>
          <w:szCs w:val="21"/>
        </w:rPr>
        <w:t>如何理解依赖注入</w:t>
      </w:r>
      <w:bookmarkEnd w:id="1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举个例子，组件A中有类ClassA，组件B中有接口IB和其对应的实现类B1和B2。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那么，现在ClassA需要利用IB接口来做一些事情，例如：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336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ClassA {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DoSomething() {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    IB b = ???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    b.DoWork();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现在的问题来了，IB b = ??? 中这三个???要写什么代码？是要写成 IB b = new B1()，还是要写成IB b = new B2() ?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不管是哪一种，都会让ClassA强依赖于IB的实现。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在上面这种方案中，ClassA通过new一个B1或B2来实现对IB的依赖的获取，换句话说，ClassA在主动获取依赖。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这样的设计会让ClassA很难扩展，那我们要改良设计：使用依赖注入。上面说到了，问题出在new这里，也就是依赖是Class去主动获取的，那我们就要解决这个问题：不要去主动获取对IB的依赖（通过new），而让这个依赖从ClassA的外面“注入”进来。注入有多种方式，比较常用的一种是通过构造函数注入，那么，我们要把ClassA改成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33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ClassA {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IB b;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ClassA(IB b) {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>.b = b;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DoSomething() {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>.b.DoWork();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210" w:afterAutospacing="0" w:line="33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可以看到，通过把IB这个依赖从构造函数中“注”进来后，ClassA就不依赖IB的实现了。还可以发现，这个重构过程中，我们是把"ClassA主动获取对IB的依赖”变成“把对IB的依赖从外部注入到ClassA中”，依赖的方向反转了，所以，依赖注入又称“控制反转”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上面是依赖注入的所有内容。</w:t>
      </w:r>
      <w:r>
        <w:rPr>
          <w:rStyle w:val="17"/>
          <w:rFonts w:hint="default" w:ascii="Verdana" w:hAnsi="Verdana" w:cs="Verdana"/>
          <w:b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依赖注入不涉及任何反射、IoC框架（如Unity, Autofac）等内容。要注意这点。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36" w:lineRule="atLeast"/>
        <w:ind w:right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sectPr>
      <w:pgSz w:w="11906" w:h="16838"/>
      <w:pgMar w:top="930" w:right="896" w:bottom="930" w:left="112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iret One">
    <w:panose1 w:val="02000000000000000000"/>
    <w:charset w:val="00"/>
    <w:family w:val="auto"/>
    <w:pitch w:val="default"/>
    <w:sig w:usb0="A000022F" w:usb1="5000004A" w:usb2="00000000" w:usb3="00000000" w:csb0="00000097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FB3E3B"/>
    <w:rsid w:val="5D7F18B3"/>
    <w:rsid w:val="5FE53FE6"/>
    <w:rsid w:val="75BB780D"/>
    <w:rsid w:val="7FA539D2"/>
    <w:rsid w:val="7FFB8161"/>
    <w:rsid w:val="B7CE8C96"/>
    <w:rsid w:val="BD7F3AA5"/>
    <w:rsid w:val="D3FB3E3B"/>
    <w:rsid w:val="D71D20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huqiwen.com/wp-content/uploads/2013/12/PortletRequest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2016-09-01T13:02:00Z</dcterms:created>
  <dc:creator>lukechen</dc:creator>
  <cp:lastModifiedBy>lukechen</cp:lastModifiedBy>
  <dcterms:modified xsi:type="dcterms:W3CDTF">2016-09-01T20:59:08Z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