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  <w:lang w:val="en-US" w:eastAsia="zh-CN"/>
        </w:rPr>
        <w:t>周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3"/>
        <w:tblW w:w="9045" w:type="dxa"/>
        <w:tblInd w:w="-2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1345"/>
        <w:gridCol w:w="2229"/>
        <w:gridCol w:w="1404"/>
        <w:gridCol w:w="849"/>
        <w:gridCol w:w="199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  <w:vAlign w:val="center"/>
          </w:tcPr>
          <w:p w14:paraId="73930B69">
            <w:pPr>
              <w:jc w:val="center"/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  <w:lang w:val="en-US" w:eastAsia="zh-CN"/>
              </w:rPr>
              <w:t>周期</w:t>
            </w:r>
          </w:p>
        </w:tc>
        <w:tc>
          <w:tcPr>
            <w:tcW w:w="2229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404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陈展卓</w:t>
            </w:r>
            <w:r>
              <w:rPr>
                <w:sz w:val="28"/>
                <w:u w:color="auto"/>
              </w:rPr>
              <w:t xml:space="preserve"> </w:t>
            </w:r>
          </w:p>
        </w:tc>
        <w:tc>
          <w:tcPr>
            <w:tcW w:w="849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199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5" w:type="dxa"/>
            <w:gridSpan w:val="2"/>
          </w:tcPr>
          <w:p w14:paraId="1284C708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2026-04-06 ~ 2026-04-10</w:t>
            </w:r>
          </w:p>
        </w:tc>
        <w:tc>
          <w:tcPr>
            <w:tcW w:w="2229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4251" w:type="dxa"/>
            <w:gridSpan w:val="3"/>
          </w:tcPr>
          <w:p w14:paraId="06D31DB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u/>
              </w:rPr>
              <w:t xml:space="preserve"> </w:t>
            </w:r>
            <w:r>
              <w:rPr>
                <w:sz w:val="28"/>
                <w:u w:color="auto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2" w:hRule="atLeast"/>
        </w:trPr>
        <w:tc>
          <w:tcPr>
            <w:tcW w:w="1220" w:type="dxa"/>
            <w:vMerge w:val="restart"/>
            <w:vAlign w:val="center"/>
          </w:tcPr>
          <w:p w14:paraId="53D6FF3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本周工作完成情况</w:t>
            </w:r>
          </w:p>
        </w:tc>
        <w:tc>
          <w:tcPr>
            <w:tcW w:w="1345" w:type="dxa"/>
          </w:tcPr>
          <w:p w14:paraId="07FE0268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已完成</w:t>
            </w:r>
          </w:p>
        </w:tc>
        <w:tc>
          <w:tcPr>
            <w:tcW w:w="6480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本周已经完成功夫游戏中的以下功能：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1.角色六维属性框架（攻击、生命、攻速、吸血、暴击、暴伤），包括UI显示，UI交互，六维属性升级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2.金币自动增长，升级加快增长，金币ui显示和实时更新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3.主角和敌人动画的制作，包括移动，攻击，死亡。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4.主角子弹发射，子弹生成，子弹移动，子弹碰撞，子弹销毁。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5.主角和敌人的碰撞逻辑制作，包括主角和敌人的体积碰撞，主角攻击范围检测，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6.伤害系统制作，包括暴击和爆伤的计算，吸血和增加生命的计算，敌人普通和精英怪伤害敌人的计算。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7.伤害飘字的制作，在敌人或主角受伤时头顶会飘伤害数字，并且制作了相应的文字动画。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8.导入了一批跟图标有关的资源，制作了游戏暂停ui，和相关界面，制作了音乐，音效等常见的设置界面开关。</w:t>
            </w:r>
          </w:p>
        </w:tc>
      </w:tr>
      <w:tr w14:paraId="07EF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2" w:hRule="atLeast"/>
        </w:trPr>
        <w:tc>
          <w:tcPr>
            <w:tcW w:w="1220" w:type="dxa"/>
            <w:vMerge w:val="continue"/>
            <w:vAlign w:val="center"/>
          </w:tcPr>
          <w:p w14:paraId="7B840C91">
            <w:pPr>
              <w:jc w:val="center"/>
            </w:pPr>
          </w:p>
        </w:tc>
        <w:tc>
          <w:tcPr>
            <w:tcW w:w="1345" w:type="dxa"/>
          </w:tcPr>
          <w:p w14:paraId="19E725A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未完成及原因</w:t>
            </w:r>
          </w:p>
        </w:tc>
        <w:tc>
          <w:tcPr>
            <w:tcW w:w="6480" w:type="dxa"/>
            <w:gridSpan w:val="4"/>
          </w:tcPr>
          <w:p w14:paraId="2B917C51">
            <w:pPr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未做完预定计划的精英怪掉落，因为这个需要图片资源和相应的掉落动画。我提前完成了后续的设置功能制作，将预计的掉落功能放到下周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0" w:hRule="atLeast"/>
        </w:trPr>
        <w:tc>
          <w:tcPr>
            <w:tcW w:w="2565" w:type="dxa"/>
            <w:gridSpan w:val="2"/>
            <w:vAlign w:val="center"/>
          </w:tcPr>
          <w:p w14:paraId="518D71F9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本周总结（遇到问题如何解决的及感悟）</w:t>
            </w:r>
          </w:p>
        </w:tc>
        <w:tc>
          <w:tcPr>
            <w:tcW w:w="6480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1.Slider中value可以设置百分比，wholenumber可以设置设否一步到位，不经过中间的移动过程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2.通过将ui设置在角色头顶可以跟随角色移动，不用额外设置血条预制体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3.两个ui直接加间隙通过创建空的组件设置spacing。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4.敌人选择会带动头顶血条旋转，因为血条属于角色的子层级，通过将血条和角色rigidbody设置为同级来解决这个问题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7" w:hRule="atLeast"/>
        </w:trPr>
        <w:tc>
          <w:tcPr>
            <w:tcW w:w="2565" w:type="dxa"/>
            <w:gridSpan w:val="2"/>
            <w:vAlign w:val="center"/>
          </w:tcPr>
          <w:p w14:paraId="744BF820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下周工作计划</w:t>
            </w:r>
          </w:p>
        </w:tc>
        <w:tc>
          <w:tcPr>
            <w:tcW w:w="6480" w:type="dxa"/>
            <w:gridSpan w:val="4"/>
          </w:tcPr>
          <w:p w14:paraId="534E985D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1.完成</w:t>
            </w:r>
            <w:r>
              <w:rPr>
                <w:rFonts w:ascii="微软雅黑" w:hAnsi="微软雅黑" w:cs="微软雅黑" w:eastAsia="微软雅黑"/>
                <w:b w:val="on"/>
              </w:rPr>
              <w:t>掉落系统的功能</w:t>
            </w:r>
            <w:r>
              <w:br/>
            </w:r>
            <w:r>
              <w:rPr>
                <w:rFonts w:ascii="微软雅黑" w:hAnsi="微软雅黑" w:cs="微软雅黑" w:eastAsia="微软雅黑"/>
                <w:b w:val="on"/>
              </w:rPr>
              <w:t>2.完成Buff系统的功能</w:t>
            </w:r>
            <w:r>
              <w:br/>
            </w:r>
            <w:r>
              <w:rPr>
                <w:rFonts w:ascii="微软雅黑" w:hAnsi="微软雅黑" w:cs="微软雅黑" w:eastAsia="微软雅黑"/>
                <w:b w:val="on"/>
              </w:rPr>
              <w:t>3.完成局外经济系统</w:t>
            </w:r>
            <w:r>
              <w:br/>
            </w:r>
            <w:r>
              <w:rPr>
                <w:rFonts w:ascii="微软雅黑" w:hAnsi="微软雅黑" w:cs="微软雅黑" w:eastAsia="微软雅黑"/>
                <w:b w:val="on"/>
              </w:rPr>
              <w:t>4.完成局外秘籍系统</w:t>
            </w:r>
            <w:r>
              <w:br/>
            </w:r>
            <w:r>
              <w:rPr>
                <w:rFonts w:ascii="微软雅黑" w:hAnsi="微软雅黑" w:cs="微软雅黑" w:eastAsia="微软雅黑"/>
                <w:b w:val="on"/>
              </w:rPr>
              <w:t>5.完成局外段位系统</w:t>
            </w:r>
            <w:r>
              <w:br/>
            </w:r>
            <w:r>
              <w:rPr>
                <w:rFonts w:ascii="微软雅黑" w:hAnsi="微软雅黑" w:cs="微软雅黑" w:eastAsia="微软雅黑"/>
                <w:b w:val="on"/>
              </w:rPr>
              <w:t>6.角色属性养成</w:t>
            </w:r>
          </w:p>
        </w:tc>
      </w:tr>
    </w:tbl>
    <w:p w14:paraId="262E3F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12571C"/>
    <w:rsid w:val="0B224422"/>
    <w:rsid w:val="1212571C"/>
    <w:rsid w:val="178105BA"/>
    <w:rsid w:val="1AC403B5"/>
    <w:rsid w:val="3738779E"/>
    <w:rsid w:val="3D515C28"/>
    <w:rsid w:val="4CA03E27"/>
    <w:rsid w:val="7013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74</Words>
  <Characters>94</Characters>
  <Lines>0</Lines>
  <Paragraphs>0</Paragraphs>
  <TotalTime>34</TotalTime>
  <ScaleCrop>false</ScaleCrop>
  <LinksUpToDate>false</LinksUpToDate>
  <CharactersWithSpaces>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2025-02-18T01:43:00Z</dcterms:created>
  <dc:creator>拾柒</dc:creator>
  <cp:lastModifiedBy>规则长方体空间移动工程师</cp:lastModifiedBy>
  <dcterms:modified xsi:type="dcterms:W3CDTF">2026-01-07T09:24:50Z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7AC9FA53B4D14FBFA8492849E0661EE0_11</vt:lpwstr>
  </property>
  <property fmtid="{D5CDD505-2E9C-101B-9397-08002B2CF9AE}" pid="4" name="KSOTemplateDocerSaveRecord">
    <vt:lpwstr>eyJoZGlkIjoiOGFhNzczMWNjNDI1ZGVmNjY4NmFmMmMxMmY4YWRjNzUiLCJ1c2VySWQiOiI0OTc5NjQ4NzEifQ==</vt:lpwstr>
  </property>
</Properties>
</file>