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hint="eastAsia" w:ascii="Arial" w:hAnsi="Arial" w:eastAsia="宋体" w:cs="Arial"/>
          <w:b/>
          <w:color w:val="333333"/>
          <w:kern w:val="0"/>
          <w:sz w:val="56"/>
          <w:szCs w:val="44"/>
          <w:lang w:val="en-US" w:eastAsia="zh-CN"/>
        </w:rPr>
        <w:t>周</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3"/>
        <w:tblW w:w="9045"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1345"/>
        <w:gridCol w:w="2229"/>
        <w:gridCol w:w="1404"/>
        <w:gridCol w:w="849"/>
        <w:gridCol w:w="199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gridSpan w:val="2"/>
            <w:vAlign w:val="center"/>
          </w:tcPr>
          <w:p w14:paraId="73930B69">
            <w:pPr>
              <w:jc w:val="center"/>
              <w:rPr>
                <w:rFonts w:hint="eastAsia" w:ascii="Arial Unicode MS" w:hAnsi="Arial Unicode MS" w:eastAsia="Arial Unicode MS" w:cs="Arial Unicode MS"/>
                <w:b w:val="0"/>
                <w:bCs/>
                <w:sz w:val="32"/>
                <w:szCs w:val="32"/>
                <w:lang w:val="en-US" w:eastAsia="zh-CN"/>
              </w:rPr>
            </w:pPr>
            <w:r>
              <w:rPr>
                <w:rFonts w:hint="eastAsia" w:ascii="Arial Unicode MS" w:hAnsi="Arial Unicode MS" w:eastAsia="Arial Unicode MS" w:cs="Arial Unicode MS"/>
                <w:b w:val="0"/>
                <w:bCs/>
                <w:sz w:val="32"/>
                <w:szCs w:val="32"/>
                <w:lang w:val="en-US" w:eastAsia="zh-CN"/>
              </w:rPr>
              <w:t>周期</w:t>
            </w:r>
          </w:p>
        </w:tc>
        <w:tc>
          <w:tcPr>
            <w:tcW w:w="2229"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404" w:type="dxa"/>
          </w:tcPr>
          <w:p w14:paraId="496C652D">
            <w:pPr>
              <w:jc w:val="center"/>
              <w:rPr>
                <w:sz w:val="28"/>
                <w:szCs w:val="28"/>
              </w:rPr>
            </w:pPr>
            <w:r>
              <w:rPr>
                <w:rFonts w:hint="eastAsia"/>
                <w:sz w:val="28"/>
                <w:szCs w:val="28"/>
                <w:u/>
              </w:rPr>
              <w:t xml:space="preserve"> </w:t>
            </w:r>
            <w:r>
              <w:rPr>
                <w:sz w:val="28"/>
                <w:u w:color="auto"/>
              </w:rPr>
              <w:t>陈展卓</w:t>
            </w:r>
            <w:r>
              <w:rPr>
                <w:sz w:val="28"/>
                <w:u w:color="auto"/>
              </w:rPr>
              <w:t xml:space="preserve"> </w:t>
            </w:r>
          </w:p>
        </w:tc>
        <w:tc>
          <w:tcPr>
            <w:tcW w:w="849"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199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gridSpan w:val="2"/>
          </w:tcPr>
          <w:p w14:paraId="1284C708">
            <w:pPr>
              <w:jc w:val="center"/>
              <w:rPr>
                <w:rFonts w:hint="default" w:eastAsiaTheme="minorEastAsia"/>
                <w:sz w:val="28"/>
                <w:szCs w:val="28"/>
                <w:lang w:val="en-US" w:eastAsia="zh-CN"/>
              </w:rPr>
            </w:pPr>
            <w:r>
              <w:rPr>
                <w:rFonts w:hint="default" w:eastAsiaTheme="minorEastAsia"/>
                <w:sz w:val="28"/>
                <w:szCs w:val="28"/>
                <w:lang w:val="en-US" w:eastAsia="zh-CN"/>
              </w:rPr>
              <w:t>2026-04-27 ~ 2026-05-01</w:t>
            </w:r>
          </w:p>
        </w:tc>
        <w:tc>
          <w:tcPr>
            <w:tcW w:w="2229"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4251" w:type="dxa"/>
            <w:gridSpan w:val="3"/>
          </w:tcPr>
          <w:p w14:paraId="06D31DB2">
            <w:pPr>
              <w:jc w:val="center"/>
              <w:rPr>
                <w:sz w:val="28"/>
                <w:szCs w:val="28"/>
              </w:rPr>
            </w:pPr>
            <w:r>
              <w:rPr>
                <w:rFonts w:hint="eastAsia"/>
                <w:sz w:val="28"/>
                <w:szCs w:val="28"/>
                <w:u/>
              </w:rPr>
              <w:t xml:space="preserve"> </w:t>
            </w:r>
            <w:r>
              <w:rPr>
                <w:sz w:val="28"/>
                <w:u w:color="auto"/>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2" w:hRule="atLeast"/>
        </w:trPr>
        <w:tc>
          <w:tcPr>
            <w:tcW w:w="1220" w:type="dxa"/>
            <w:vMerge w:val="restart"/>
            <w:vAlign w:val="center"/>
          </w:tcPr>
          <w:p w14:paraId="53D6FF3E">
            <w:pPr>
              <w:jc w:val="center"/>
              <w:rPr>
                <w:rFonts w:hint="default" w:eastAsiaTheme="minorEastAsia"/>
                <w:sz w:val="28"/>
                <w:szCs w:val="28"/>
                <w:lang w:val="en-US" w:eastAsia="zh-CN"/>
              </w:rPr>
            </w:pPr>
            <w:r>
              <w:rPr>
                <w:rFonts w:hint="eastAsia"/>
                <w:sz w:val="28"/>
                <w:szCs w:val="28"/>
                <w:lang w:val="en-US" w:eastAsia="zh-CN"/>
              </w:rPr>
              <w:t>本周工作完成情况</w:t>
            </w:r>
          </w:p>
        </w:tc>
        <w:tc>
          <w:tcPr>
            <w:tcW w:w="1345" w:type="dxa"/>
          </w:tcPr>
          <w:p w14:paraId="07FE0268">
            <w:pPr>
              <w:jc w:val="center"/>
              <w:rPr>
                <w:rFonts w:hint="eastAsia" w:eastAsiaTheme="minorEastAsia"/>
                <w:sz w:val="28"/>
                <w:szCs w:val="28"/>
                <w:lang w:val="en-US" w:eastAsia="zh-CN"/>
              </w:rPr>
            </w:pPr>
            <w:r>
              <w:rPr>
                <w:rFonts w:hint="eastAsia"/>
                <w:sz w:val="28"/>
                <w:szCs w:val="28"/>
                <w:lang w:val="en-US" w:eastAsia="zh-CN"/>
              </w:rPr>
              <w:t>已完成</w:t>
            </w:r>
          </w:p>
        </w:tc>
        <w:tc>
          <w:tcPr>
            <w:tcW w:w="6480"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 制作了火云掌技能，屏幕范围内遇到敌人会在敌人的位置召唤一个火焰特效，3秒内对敌人造成持续伤害，后续有敌人进入技能范围也会造成持续伤害。</w:t>
            </w:r>
            <w:r>
              <w:br/>
            </w:r>
            <w:r>
              <w:rPr>
                <w:rFonts w:ascii="微软雅黑" w:hAnsi="微软雅黑" w:cs="微软雅黑" w:eastAsia="微软雅黑"/>
              </w:rPr>
              <w:t>2. 制作了七伤拳技能，玩家的普通攻击最终会造成20%的额外伤害，额外伤害不会附加到技能上。普攻命中敌人时会扣除1点金币，并且会在玩家位置出现飘字效果。</w:t>
            </w:r>
            <w:r>
              <w:br/>
            </w:r>
            <w:r>
              <w:rPr>
                <w:rFonts w:ascii="微软雅黑" w:hAnsi="微软雅黑" w:cs="微软雅黑" w:eastAsia="微软雅黑"/>
              </w:rPr>
              <w:t>3. 制作了回春心法技能，玩家学习后每秒恢复一定的生命值。</w:t>
            </w:r>
            <w:r>
              <w:br/>
            </w:r>
            <w:r>
              <w:rPr>
                <w:rFonts w:ascii="微软雅黑" w:hAnsi="微软雅黑" w:cs="微软雅黑" w:eastAsia="微软雅黑"/>
              </w:rPr>
              <w:t>4. 制作了气盾心法技能，玩家学习后回有百分比的免伤效果</w:t>
            </w:r>
            <w:r>
              <w:br/>
            </w:r>
            <w:r>
              <w:rPr>
                <w:rFonts w:ascii="微软雅黑" w:hAnsi="微软雅黑" w:cs="微软雅黑" w:eastAsia="微软雅黑"/>
              </w:rPr>
              <w:t>5. 修复了之前金钟罩的碰撞bug，修复了偶尔关闭引擎的gamerun阶段卡死的问题。</w:t>
            </w:r>
            <w:r>
              <w:br/>
            </w:r>
            <w:r>
              <w:rPr>
                <w:rFonts w:ascii="微软雅黑" w:hAnsi="微软雅黑" w:cs="微软雅黑" w:eastAsia="微软雅黑"/>
              </w:rPr>
              <w:t xml:space="preserve">6. </w:t>
            </w:r>
            <w:r>
              <w:rPr>
                <w:rFonts w:ascii="微软雅黑" w:hAnsi="微软雅黑" w:cs="微软雅黑" w:eastAsia="微软雅黑"/>
              </w:rPr>
              <w:t>制作了武器杀猪刀，武器会在开局出现在屏幕中心，飞向敌人生成的地方，触碰到屏幕边缘弹射转向，碰到敌人会造成基于主角本身攻击力的百分比伤害，杀猪刀会有5%的几率秒杀敌人。</w:t>
            </w:r>
            <w:r>
              <w:br/>
            </w:r>
            <w:r>
              <w:rPr>
                <w:rFonts w:ascii="微软雅黑" w:hAnsi="微软雅黑" w:cs="微软雅黑" w:eastAsia="微软雅黑"/>
              </w:rPr>
              <w:t xml:space="preserve">7. </w:t>
            </w:r>
            <w:r>
              <w:rPr>
                <w:rFonts w:ascii="微软雅黑" w:hAnsi="微软雅黑" w:cs="微软雅黑" w:eastAsia="微软雅黑"/>
              </w:rPr>
              <w:t>制作了武器烤鸡翅膀，基本逻辑同杀猪刀，不同的地方是没有秒杀机制，而且伤害没杀猪刀高，移动速度没杀猪刀快，在表现上，武器会一直处于旋转状态。</w:t>
            </w:r>
            <w:r>
              <w:br/>
            </w:r>
            <w:r>
              <w:rPr>
                <w:rFonts w:ascii="微软雅黑" w:hAnsi="微软雅黑" w:cs="微软雅黑" w:eastAsia="微软雅黑"/>
              </w:rPr>
              <w:t xml:space="preserve">8. </w:t>
            </w:r>
            <w:r>
              <w:rPr>
                <w:rFonts w:ascii="微软雅黑" w:hAnsi="微软雅黑" w:cs="微软雅黑" w:eastAsia="微软雅黑"/>
              </w:rPr>
              <w:t>制作了武器穿云箭，基本逻辑同烤鸡翅膀，但速度更低，伤害更低，武器会一直处于旋转状态。</w:t>
            </w:r>
            <w:r>
              <w:br/>
            </w:r>
            <w:r>
              <w:rPr>
                <w:rFonts w:ascii="微软雅黑" w:hAnsi="微软雅黑" w:cs="微软雅黑" w:eastAsia="微软雅黑"/>
              </w:rPr>
              <w:t xml:space="preserve">9. </w:t>
            </w:r>
            <w:r>
              <w:rPr>
                <w:rFonts w:ascii="微软雅黑" w:hAnsi="微软雅黑" w:cs="微软雅黑" w:eastAsia="微软雅黑"/>
              </w:rPr>
              <w:t>改变金币贴图背景，修改技能图标。</w:t>
            </w:r>
            <w:r>
              <w:br/>
            </w:r>
            <w:r>
              <w:rPr>
                <w:rFonts w:ascii="微软雅黑" w:hAnsi="微软雅黑" w:cs="微软雅黑" w:eastAsia="微软雅黑"/>
              </w:rPr>
              <w:t xml:space="preserve">10. </w:t>
            </w:r>
            <w:r>
              <w:rPr>
                <w:rFonts w:ascii="微软雅黑" w:hAnsi="微软雅黑" w:cs="微软雅黑" w:eastAsia="微软雅黑"/>
              </w:rPr>
              <w:t>制作了炼体心法技能，学习后，生命值会按照当前生命最大百分比进行提升，后续升级生命值也会有一定的额外加成</w:t>
            </w:r>
            <w:r>
              <w:br/>
            </w:r>
            <w:r>
              <w:rPr>
                <w:rFonts w:ascii="微软雅黑" w:hAnsi="微软雅黑" w:cs="微软雅黑" w:eastAsia="微软雅黑"/>
              </w:rPr>
              <w:t xml:space="preserve">11. </w:t>
            </w:r>
            <w:r>
              <w:rPr>
                <w:rFonts w:ascii="微软雅黑" w:hAnsi="微软雅黑" w:cs="微软雅黑" w:eastAsia="微软雅黑"/>
              </w:rPr>
              <w:t>制作了排山倒海技能，图中的星星为替代特效，玩家子弹在命中敌人后会在敌人位置处生成特效，范围内的敌人都会收到40%的基础伤害。</w:t>
            </w:r>
            <w:r>
              <w:br/>
            </w:r>
            <w:r>
              <w:rPr>
                <w:rFonts w:ascii="微软雅黑" w:hAnsi="微软雅黑" w:cs="微软雅黑" w:eastAsia="微软雅黑"/>
              </w:rPr>
              <w:t xml:space="preserve">12. </w:t>
            </w:r>
            <w:r>
              <w:rPr>
                <w:rFonts w:ascii="微软雅黑" w:hAnsi="微软雅黑" w:cs="微软雅黑" w:eastAsia="微软雅黑"/>
              </w:rPr>
              <w:t>制作了还我漂漂拳技能，制作了相关的飘字预制体和动画，学习技能后，死亡的敌人头顶会生成提升金币的飘字，当前金币值会增长。</w:t>
            </w:r>
            <w:r>
              <w:br/>
            </w:r>
            <w:r>
              <w:rPr>
                <w:rFonts w:ascii="微软雅黑" w:hAnsi="微软雅黑" w:cs="微软雅黑" w:eastAsia="微软雅黑"/>
              </w:rPr>
              <w:t xml:space="preserve">13. </w:t>
            </w:r>
            <w:r>
              <w:rPr>
                <w:rFonts w:ascii="微软雅黑" w:hAnsi="微软雅黑" w:cs="微软雅黑" w:eastAsia="微软雅黑"/>
              </w:rPr>
              <w:t>制作了葵花点穴手技能，制作了敌人被眩晕时的专属动画，学习技能后敌人被攻击有50%几率会被眩晕，被眩晕的敌人会原地播放眩晕动画一秒，然后继续移动。</w:t>
            </w:r>
            <w:r>
              <w:br/>
            </w:r>
            <w:r>
              <w:rPr>
                <w:rFonts w:ascii="微软雅黑" w:hAnsi="微软雅黑" w:cs="微软雅黑" w:eastAsia="微软雅黑"/>
              </w:rPr>
              <w:t xml:space="preserve">14. </w:t>
            </w:r>
            <w:r>
              <w:rPr>
                <w:rFonts w:ascii="微软雅黑" w:hAnsi="微软雅黑" w:cs="微软雅黑" w:eastAsia="微软雅黑"/>
              </w:rPr>
              <w:t>增加了宝箱拾取逻辑，如果地图中有多个宝箱，现在点击一个宝箱可以依次自动捡起所有宝箱。</w:t>
            </w:r>
            <w:r>
              <w:br/>
            </w:r>
            <w:r>
              <w:rPr>
                <w:rFonts w:ascii="微软雅黑" w:hAnsi="微软雅黑" w:cs="微软雅黑" w:eastAsia="微软雅黑"/>
              </w:rPr>
              <w:t xml:space="preserve">15. </w:t>
            </w:r>
            <w:r>
              <w:rPr>
                <w:rFonts w:ascii="微软雅黑" w:hAnsi="微软雅黑" w:cs="微软雅黑" w:eastAsia="微软雅黑"/>
              </w:rPr>
              <w:t>修复了宝箱贴图点不到的bug</w:t>
            </w:r>
          </w:p>
        </w:tc>
      </w:tr>
      <w:tr w14:paraId="07EF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2" w:hRule="atLeast"/>
        </w:trPr>
        <w:tc>
          <w:tcPr>
            <w:tcW w:w="1220" w:type="dxa"/>
            <w:vMerge w:val="continue"/>
            <w:vAlign w:val="center"/>
          </w:tcPr>
          <w:p w14:paraId="7B840C91">
            <w:pPr>
              <w:jc w:val="center"/>
            </w:pPr>
          </w:p>
        </w:tc>
        <w:tc>
          <w:tcPr>
            <w:tcW w:w="1345" w:type="dxa"/>
          </w:tcPr>
          <w:p w14:paraId="19E725A2">
            <w:pPr>
              <w:jc w:val="center"/>
              <w:rPr>
                <w:rFonts w:hint="default" w:eastAsiaTheme="minorEastAsia"/>
                <w:sz w:val="28"/>
                <w:szCs w:val="28"/>
                <w:lang w:val="en-US" w:eastAsia="zh-CN"/>
              </w:rPr>
            </w:pPr>
            <w:r>
              <w:rPr>
                <w:rFonts w:hint="eastAsia"/>
                <w:sz w:val="28"/>
                <w:szCs w:val="28"/>
                <w:lang w:val="en-US" w:eastAsia="zh-CN"/>
              </w:rPr>
              <w:t>未完成及原因</w:t>
            </w:r>
          </w:p>
        </w:tc>
        <w:tc>
          <w:tcPr>
            <w:tcW w:w="6480" w:type="dxa"/>
            <w:gridSpan w:val="4"/>
          </w:tcPr>
          <w:p w14:paraId="2B917C51">
            <w:pPr>
              <w:jc w:val="left"/>
              <w:rPr>
                <w:rFonts w:hint="default"/>
                <w:sz w:val="28"/>
                <w:szCs w:val="28"/>
                <w:lang w:val="en-US" w:eastAsia="zh-CN"/>
              </w:rPr>
            </w:pPr>
            <w:r>
              <w:rPr>
                <w:rFonts w:hint="default"/>
                <w:sz w:val="28"/>
                <w:szCs w:val="28"/>
                <w:lang w:val="en-US" w:eastAsia="zh-CN"/>
              </w:rPr>
              <w:t/>
            </w:r>
            <w:r>
              <w:rPr>
                <w:rFonts w:ascii="微软雅黑" w:hAnsi="微软雅黑" w:cs="微软雅黑" w:eastAsia="微软雅黑"/>
              </w:rPr>
              <w:t>1.配置表没有对接完，但完成了6维属性的对接和金币相关的对接。因为很多配置表中的公式需要做配置表的人给出，配置表中的值并不是直接可以用在游戏里的值，目前还在对接中。</w:t>
            </w:r>
            <w:r>
              <w:br/>
            </w:r>
            <w:r>
              <w:rPr>
                <w:rFonts w:ascii="微软雅黑" w:hAnsi="微软雅黑" w:cs="微软雅黑" w:eastAsia="微软雅黑"/>
              </w:rPr>
              <w:t>2.倍速系统需要小恒在脚本层做相关api，然后去调取，需要与小恒商量解决是功夫中因为倍速问题导致逻辑出问题的解决方案。</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0" w:hRule="atLeast"/>
        </w:trPr>
        <w:tc>
          <w:tcPr>
            <w:tcW w:w="2565" w:type="dxa"/>
            <w:gridSpan w:val="2"/>
            <w:vAlign w:val="center"/>
          </w:tcPr>
          <w:p w14:paraId="518D71F9">
            <w:pPr>
              <w:jc w:val="center"/>
              <w:rPr>
                <w:rFonts w:hint="default" w:eastAsiaTheme="minorEastAsia"/>
                <w:sz w:val="28"/>
                <w:szCs w:val="28"/>
                <w:lang w:val="en-US" w:eastAsia="zh-CN"/>
              </w:rPr>
            </w:pPr>
            <w:r>
              <w:rPr>
                <w:rFonts w:hint="eastAsia"/>
                <w:sz w:val="28"/>
                <w:szCs w:val="28"/>
                <w:lang w:val="en-US" w:eastAsia="zh-CN"/>
              </w:rPr>
              <w:t>本周总结（遇到问题如何解决的及感悟）</w:t>
            </w:r>
          </w:p>
        </w:tc>
        <w:tc>
          <w:tcPr>
            <w:tcW w:w="6480"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如果预制体需要进行相对位置的控制，动画控制器在预制体中放置的位置最好在子项中。由于父层级与场景的位置绑定，如果放置在父层级，会导致当前预制体的rectposition会根据场景中的世界坐标进行移动，不符合相对位移的需求。</w:t>
            </w:r>
            <w:r>
              <w:br/>
            </w:r>
            <w:r>
              <w:rPr>
                <w:rFonts w:ascii="微软雅黑" w:hAnsi="微软雅黑" w:cs="微软雅黑" w:eastAsia="微软雅黑"/>
              </w:rPr>
              <w:t>2.粒子特效可以通过控制开始的位置，重力，开始大小，作用范围，粒子变化曲线来控制粒子的整体效果。</w:t>
            </w:r>
            <w:r>
              <w:br/>
            </w:r>
            <w:r>
              <w:rPr>
                <w:rFonts w:ascii="微软雅黑" w:hAnsi="微软雅黑" w:cs="微软雅黑" w:eastAsia="微软雅黑"/>
              </w:rPr>
              <w:t>3.有些节能的制作需要把画面表现和数值计算分开，排山倒海技能在每次命中敌人都会播放特效，但不一定要应用伤害，如伤害范围不够，敌人已经死亡的情况。</w:t>
            </w:r>
            <w:r>
              <w:br/>
            </w:r>
            <w:r>
              <w:rPr>
                <w:rFonts w:ascii="微软雅黑" w:hAnsi="微软雅黑" w:cs="微软雅黑" w:eastAsia="微软雅黑"/>
              </w:rPr>
              <w:t>4.做了提前预判敌人目标地点的算法</w:t>
            </w:r>
            <w:r>
              <w:br/>
            </w:r>
            <w:r>
              <w:rPr>
                <w:rFonts w:ascii="微软雅黑" w:hAnsi="微软雅黑" w:cs="微软雅黑" w:eastAsia="微软雅黑"/>
              </w:rPr>
              <w:t>首先需要计算出未知量时间，因为：目标地点 = 武器当前位置 + 武器单位方向 * 武器速度* 时间</w:t>
            </w:r>
            <w:r>
              <w:br/>
            </w:r>
            <w:r>
              <w:rPr>
                <w:rFonts w:ascii="微软雅黑" w:hAnsi="微软雅黑" w:cs="微软雅黑" w:eastAsia="微软雅黑"/>
              </w:rPr>
              <w:t>这个时间t可以通过：|relativePos + targetVelocity * t| = WeaponMoveSpeed * t计算</w:t>
            </w:r>
            <w:r>
              <w:br/>
            </w:r>
            <w:r>
              <w:rPr>
                <w:rFonts w:ascii="微软雅黑" w:hAnsi="微软雅黑" w:cs="微软雅黑" w:eastAsia="微软雅黑"/>
              </w:rPr>
              <w:t>然后这个式子可以通过展开求解</w:t>
            </w:r>
            <w:r>
              <w:br/>
            </w:r>
            <w:r>
              <w:rPr>
                <w:rFonts w:ascii="微软雅黑" w:hAnsi="微软雅黑" w:cs="微软雅黑" w:eastAsia="微软雅黑"/>
              </w:rPr>
              <w:t xml:space="preserve"> </w:t>
            </w:r>
            <w:r>
              <w:br/>
            </w:r>
            <w:r>
              <w:rPr>
                <w:rFonts w:ascii="微软雅黑" w:hAnsi="微软雅黑" w:cs="微软雅黑" w:eastAsia="微软雅黑"/>
              </w:rPr>
              <w:t>5.可以将代码中的start和stop统一写成reset，在游戏结束时调用reset，游戏开始时也调用reset。reset负责重置参数，清空列表。</w:t>
            </w:r>
            <w:r>
              <w:br/>
            </w:r>
            <w:r>
              <w:rPr>
                <w:rFonts w:ascii="微软雅黑" w:hAnsi="微软雅黑" w:cs="微软雅黑" w:eastAsia="微软雅黑"/>
              </w:rPr>
              <w:t>6.异步等待await后最好做判断，防止异步失败时没有任何处理继续往后走。</w:t>
            </w:r>
            <w:r>
              <w:br/>
            </w:r>
            <w:r>
              <w:rPr>
                <w:rFonts w:ascii="微软雅黑" w:hAnsi="微软雅黑" w:cs="微软雅黑" w:eastAsia="微软雅黑"/>
              </w:rPr>
              <w:t>7.粒子特效有些出现视觉效果的时间比较晚，导致特效出现的时候敌人已经死亡或早已经偏离原来的位置。可以通过设置warnup去预热特效，这样在生成时特效已经走过了一段时间，效果瞬间可以出现在屏幕上。</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7" w:hRule="atLeast"/>
        </w:trPr>
        <w:tc>
          <w:tcPr>
            <w:tcW w:w="2565" w:type="dxa"/>
            <w:gridSpan w:val="2"/>
            <w:vAlign w:val="center"/>
          </w:tcPr>
          <w:p w14:paraId="744BF820">
            <w:pPr>
              <w:jc w:val="center"/>
              <w:rPr>
                <w:rFonts w:hint="default" w:eastAsiaTheme="minorEastAsia"/>
                <w:sz w:val="28"/>
                <w:szCs w:val="28"/>
                <w:lang w:val="en-US" w:eastAsia="zh-CN"/>
              </w:rPr>
            </w:pPr>
            <w:r>
              <w:rPr>
                <w:rFonts w:hint="eastAsia"/>
                <w:sz w:val="28"/>
                <w:szCs w:val="28"/>
                <w:lang w:val="en-US" w:eastAsia="zh-CN"/>
              </w:rPr>
              <w:t>下周工作计划</w:t>
            </w:r>
          </w:p>
        </w:tc>
        <w:tc>
          <w:tcPr>
            <w:tcW w:w="6480" w:type="dxa"/>
            <w:gridSpan w:val="4"/>
          </w:tcPr>
          <w:p w14:paraId="534E985D">
            <w:pPr>
              <w:rPr>
                <w:rFonts w:hint="eastAsia" w:eastAsiaTheme="minorEastAsia"/>
                <w:sz w:val="24"/>
                <w:szCs w:val="24"/>
                <w:lang w:eastAsia="zh-CN"/>
              </w:rPr>
            </w:pPr>
            <w:r>
              <w:rPr>
                <w:rFonts w:hint="eastAsia" w:eastAsiaTheme="minorEastAsia"/>
                <w:sz w:val="24"/>
                <w:szCs w:val="24"/>
                <w:lang w:eastAsia="zh-CN"/>
              </w:rPr>
              <w:t/>
            </w:r>
            <w:bookmarkStart w:id="0" w:name="_GoBack"/>
            <w:bookmarkEnd w:id="0"/>
            <w:r>
              <w:rPr>
                <w:rFonts w:ascii="微软雅黑" w:hAnsi="微软雅黑" w:cs="微软雅黑" w:eastAsia="微软雅黑"/>
              </w:rPr>
              <w:t>1.对接数据表中需要公式的字段，完成数据表中剩余逻辑的接入，修改之前与自己配置表格不相符的逻辑部分。</w:t>
            </w:r>
            <w:r>
              <w:br/>
            </w:r>
            <w:r>
              <w:rPr>
                <w:rFonts w:ascii="微软雅黑" w:hAnsi="微软雅黑" w:cs="微软雅黑" w:eastAsia="微软雅黑"/>
              </w:rPr>
              <w:t>2.修改局内逻辑，使之与果哥那边的画面表现相似。</w:t>
            </w:r>
          </w:p>
        </w:tc>
      </w:tr>
    </w:tbl>
    <w:p w14:paraId="262E3F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2571C"/>
    <w:rsid w:val="0B224422"/>
    <w:rsid w:val="1212571C"/>
    <w:rsid w:val="178105BA"/>
    <w:rsid w:val="1AC403B5"/>
    <w:rsid w:val="3738779E"/>
    <w:rsid w:val="3D515C28"/>
    <w:rsid w:val="4CA03E27"/>
    <w:rsid w:val="70133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74</Words>
  <Characters>94</Characters>
  <Lines>0</Lines>
  <Paragraphs>0</Paragraphs>
  <TotalTime>34</TotalTime>
  <ScaleCrop>false</ScaleCrop>
  <LinksUpToDate>false</LinksUpToDate>
  <CharactersWithSpaces>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2025-02-18T01:43:00Z</dcterms:created>
  <dc:creator>拾柒</dc:creator>
  <cp:lastModifiedBy>规则长方体空间移动工程师</cp:lastModifiedBy>
  <dcterms:modified xsi:type="dcterms:W3CDTF">2026-01-07T09:24:50Z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7AC9FA53B4D14FBFA8492849E0661EE0_11</vt:lpwstr>
  </property>
  <property fmtid="{D5CDD505-2E9C-101B-9397-08002B2CF9AE}" pid="4" name="KSOTemplateDocerSaveRecord">
    <vt:lpwstr>eyJoZGlkIjoiOGFhNzczMWNjNDI1ZGVmNjY4NmFmMmMxMmY4YWRjNzUiLCJ1c2VySWQiOiI0OTc5NjQ4NzEifQ==</vt:lpwstr>
  </property>
</Properties>
</file>