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05956"/>
    <w:p w14:paraId="772CDE24"/>
    <w:p w14:paraId="19FFAE37">
      <w:pPr>
        <w:spacing w:line="0" w:lineRule="atLeast"/>
        <w:jc w:val="center"/>
        <w:rPr>
          <w:rFonts w:ascii="Arial" w:hAnsi="Arial" w:eastAsia="宋体" w:cs="Arial"/>
          <w:b/>
          <w:color w:val="333333"/>
          <w:kern w:val="0"/>
          <w:sz w:val="56"/>
          <w:szCs w:val="44"/>
        </w:rPr>
      </w:pPr>
      <w:r>
        <w:rPr>
          <w:rFonts w:ascii="Arial" w:hAnsi="Arial" w:eastAsia="宋体" w:cs="Arial"/>
          <w:b/>
          <w:color w:val="333333"/>
          <w:kern w:val="0"/>
          <w:sz w:val="56"/>
          <w:szCs w:val="44"/>
        </w:rPr>
        <w:t>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作</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表</w:t>
      </w:r>
    </w:p>
    <w:p w14:paraId="438BC81D">
      <w:pPr>
        <w:spacing w:after="240" w:line="0" w:lineRule="atLeast"/>
        <w:jc w:val="center"/>
        <w:rPr>
          <w:rFonts w:ascii="Arial" w:hAnsi="Arial" w:eastAsia="宋体" w:cs="Arial"/>
          <w:color w:val="333333"/>
          <w:kern w:val="0"/>
          <w:sz w:val="28"/>
          <w:szCs w:val="28"/>
        </w:rPr>
      </w:pPr>
    </w:p>
    <w:tbl>
      <w:tblPr>
        <w:tblStyle w:val="5"/>
        <w:tblW w:w="9241"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411"/>
        <w:gridCol w:w="1972"/>
        <w:gridCol w:w="1130"/>
        <w:gridCol w:w="2958"/>
      </w:tblGrid>
      <w:tr w14:paraId="2B44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2F81FBE">
            <w:pPr>
              <w:jc w:val="center"/>
              <w:rPr>
                <w:rFonts w:ascii="Arial Unicode MS" w:hAnsi="Arial Unicode MS" w:eastAsia="Arial Unicode MS" w:cs="Arial Unicode MS"/>
                <w:b/>
                <w:sz w:val="32"/>
                <w:szCs w:val="32"/>
              </w:rPr>
            </w:pPr>
            <w:r>
              <w:rPr>
                <w:rFonts w:hint="eastAsia" w:ascii="Arial Unicode MS" w:hAnsi="Arial Unicode MS" w:eastAsia="Arial Unicode MS" w:cs="Arial Unicode MS"/>
                <w:b w:val="0"/>
                <w:bCs/>
                <w:sz w:val="32"/>
                <w:szCs w:val="32"/>
              </w:rPr>
              <w:t>日期</w:t>
            </w:r>
          </w:p>
        </w:tc>
        <w:tc>
          <w:tcPr>
            <w:tcW w:w="1411" w:type="dxa"/>
          </w:tcPr>
          <w:p w14:paraId="6B4037BD">
            <w:pPr>
              <w:jc w:val="center"/>
              <w:rPr>
                <w:rFonts w:hint="eastAsia" w:eastAsiaTheme="minorEastAsia"/>
                <w:sz w:val="28"/>
                <w:szCs w:val="28"/>
                <w:lang w:val="en-US" w:eastAsia="zh-CN"/>
              </w:rPr>
            </w:pPr>
            <w:r>
              <w:rPr>
                <w:rFonts w:hint="eastAsia"/>
                <w:sz w:val="28"/>
                <w:szCs w:val="28"/>
                <w:lang w:val="en-US" w:eastAsia="zh-CN"/>
              </w:rPr>
              <w:t>汇报人</w:t>
            </w:r>
          </w:p>
        </w:tc>
        <w:tc>
          <w:tcPr>
            <w:tcW w:w="1972" w:type="dxa"/>
          </w:tcPr>
          <w:p w14:paraId="496C652D">
            <w:pPr>
              <w:jc w:val="center"/>
              <w:rPr>
                <w:sz w:val="28"/>
                <w:szCs w:val="28"/>
              </w:rPr>
            </w:pPr>
            <w:r>
              <w:rPr>
                <w:rFonts w:hint="eastAsia"/>
                <w:sz w:val="28"/>
                <w:szCs w:val="28"/>
              </w:rPr>
              <w:t>陈展卓</w:t>
            </w:r>
          </w:p>
        </w:tc>
        <w:tc>
          <w:tcPr>
            <w:tcW w:w="1130" w:type="dxa"/>
          </w:tcPr>
          <w:p w14:paraId="4E88F5E6">
            <w:pPr>
              <w:jc w:val="center"/>
              <w:rPr>
                <w:rFonts w:hint="default" w:eastAsiaTheme="minorEastAsia"/>
                <w:sz w:val="28"/>
                <w:szCs w:val="28"/>
                <w:lang w:val="en-US" w:eastAsia="zh-CN"/>
              </w:rPr>
            </w:pPr>
            <w:r>
              <w:rPr>
                <w:rFonts w:hint="eastAsia"/>
                <w:sz w:val="28"/>
                <w:szCs w:val="28"/>
                <w:lang w:val="en-US" w:eastAsia="zh-CN"/>
              </w:rPr>
              <w:t>部门</w:t>
            </w:r>
          </w:p>
        </w:tc>
        <w:tc>
          <w:tcPr>
            <w:tcW w:w="2958" w:type="dxa"/>
          </w:tcPr>
          <w:p w14:paraId="0BCC63DE">
            <w:pPr>
              <w:jc w:val="center"/>
              <w:rPr>
                <w:sz w:val="28"/>
                <w:szCs w:val="28"/>
              </w:rPr>
            </w:pPr>
            <w:r>
              <w:rPr>
                <w:rFonts w:hint="eastAsia"/>
                <w:sz w:val="28"/>
                <w:szCs w:val="28"/>
              </w:rPr>
              <w:t>技术部</w:t>
            </w:r>
          </w:p>
        </w:tc>
      </w:tr>
      <w:tr w14:paraId="594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6B0F7B7E">
            <w:pPr>
              <w:jc w:val="center"/>
              <w:rPr>
                <w:rFonts w:hint="default" w:eastAsiaTheme="minorEastAsia"/>
                <w:sz w:val="28"/>
                <w:szCs w:val="28"/>
                <w:lang w:val="en-US" w:eastAsia="zh-CN"/>
              </w:rPr>
            </w:pPr>
            <w:r>
              <w:rPr>
                <w:rFonts w:hint="default" w:eastAsiaTheme="minorEastAsia"/>
                <w:sz w:val="28"/>
                <w:szCs w:val="28"/>
                <w:lang w:val="en-US" w:eastAsia="zh-CN"/>
              </w:rPr>
              <w:t>2026-03-24</w:t>
            </w:r>
          </w:p>
        </w:tc>
        <w:tc>
          <w:tcPr>
            <w:tcW w:w="1411" w:type="dxa"/>
          </w:tcPr>
          <w:p w14:paraId="0F0D29CE">
            <w:pPr>
              <w:jc w:val="center"/>
              <w:rPr>
                <w:rFonts w:hint="eastAsia" w:eastAsiaTheme="minorEastAsia"/>
                <w:sz w:val="28"/>
                <w:szCs w:val="28"/>
                <w:lang w:eastAsia="zh-CN"/>
              </w:rPr>
            </w:pPr>
            <w:r>
              <w:rPr>
                <w:rFonts w:hint="eastAsia"/>
                <w:sz w:val="28"/>
                <w:szCs w:val="28"/>
                <w:lang w:val="en-US" w:eastAsia="zh-CN"/>
              </w:rPr>
              <w:t>岗位</w:t>
            </w:r>
          </w:p>
        </w:tc>
        <w:tc>
          <w:tcPr>
            <w:tcW w:w="6060" w:type="dxa"/>
            <w:gridSpan w:val="3"/>
          </w:tcPr>
          <w:p w14:paraId="06D31DB2">
            <w:pPr>
              <w:jc w:val="center"/>
              <w:rPr>
                <w:rFonts w:hint="default" w:eastAsiaTheme="minorEastAsia"/>
                <w:sz w:val="28"/>
                <w:szCs w:val="28"/>
                <w:lang w:val="en-US" w:eastAsia="zh-CN"/>
              </w:rPr>
            </w:pPr>
            <w:r>
              <w:rPr>
                <w:rFonts w:hint="eastAsia"/>
                <w:sz w:val="28"/>
                <w:szCs w:val="28"/>
                <w:lang w:val="en-US" w:eastAsia="zh-CN"/>
              </w:rPr>
              <w:t>UE</w:t>
            </w:r>
          </w:p>
        </w:tc>
      </w:tr>
      <w:tr w14:paraId="6C4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3" w:hRule="atLeast"/>
        </w:trPr>
        <w:tc>
          <w:tcPr>
            <w:tcW w:w="1770" w:type="dxa"/>
            <w:vAlign w:val="center"/>
          </w:tcPr>
          <w:p w14:paraId="5F8C8D90">
            <w:pPr>
              <w:jc w:val="center"/>
              <w:rPr>
                <w:sz w:val="28"/>
                <w:szCs w:val="28"/>
              </w:rPr>
            </w:pPr>
            <w:r>
              <w:rPr>
                <w:rFonts w:hint="eastAsia"/>
                <w:sz w:val="28"/>
                <w:szCs w:val="28"/>
              </w:rPr>
              <w:t>工作完</w:t>
            </w:r>
          </w:p>
          <w:p w14:paraId="53D6FF3E">
            <w:pPr>
              <w:jc w:val="center"/>
              <w:rPr>
                <w:sz w:val="28"/>
                <w:szCs w:val="28"/>
              </w:rPr>
            </w:pPr>
            <w:r>
              <w:rPr>
                <w:rFonts w:hint="eastAsia"/>
                <w:sz w:val="28"/>
                <w:szCs w:val="28"/>
              </w:rPr>
              <w:t>成情况</w:t>
            </w:r>
          </w:p>
        </w:tc>
        <w:tc>
          <w:tcPr>
            <w:tcW w:w="7471" w:type="dxa"/>
            <w:gridSpan w:val="4"/>
          </w:tcPr>
          <w:p w14:paraId="47B62253">
            <w:pPr>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1.成功在手机上跑通并修改了ui显示问题</w:t>
            </w:r>
            <w:r>
              <w:br/>
            </w:r>
            <w:r>
              <w:rPr>
                <w:rFonts w:ascii="微软雅黑" w:hAnsi="微软雅黑" w:cs="微软雅黑" w:eastAsia="微软雅黑"/>
              </w:rPr>
              <w:t>2.修改了多个敌人接触玩家碰撞bug</w:t>
            </w:r>
            <w:r>
              <w:br/>
            </w:r>
            <w:r>
              <w:rPr>
                <w:rFonts w:ascii="微软雅黑" w:hAnsi="微软雅黑" w:cs="微软雅黑" w:eastAsia="微软雅黑"/>
              </w:rPr>
              <w:t>3.增加了适配手机的遥感</w:t>
            </w:r>
            <w:r>
              <w:br/>
            </w:r>
            <w:r>
              <w:rPr>
                <w:rFonts w:ascii="微软雅黑" w:hAnsi="微软雅黑" w:cs="微软雅黑" w:eastAsia="微软雅黑"/>
              </w:rPr>
              <w:t>4.修改了先打开升级界面后打开菜单，再关闭菜单游戏继续运行的bug</w:t>
            </w:r>
            <w:r>
              <w:br/>
            </w:r>
            <w:r>
              <w:rPr>
                <w:rFonts w:ascii="微软雅黑" w:hAnsi="微软雅黑" w:cs="微软雅黑" w:eastAsia="微软雅黑"/>
              </w:rPr>
              <w:t>5.调整了怪物的碰撞设置</w:t>
            </w:r>
          </w:p>
        </w:tc>
      </w:tr>
      <w:tr w14:paraId="5055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5" w:hRule="atLeast"/>
        </w:trPr>
        <w:tc>
          <w:tcPr>
            <w:tcW w:w="1770" w:type="dxa"/>
            <w:vAlign w:val="center"/>
          </w:tcPr>
          <w:p w14:paraId="31C1D3B5">
            <w:pPr>
              <w:jc w:val="center"/>
              <w:rPr>
                <w:rFonts w:hint="eastAsia" w:eastAsiaTheme="minorEastAsia"/>
                <w:sz w:val="28"/>
                <w:szCs w:val="28"/>
                <w:lang w:eastAsia="zh-CN"/>
              </w:rPr>
            </w:pPr>
            <w:r>
              <w:rPr>
                <w:rFonts w:hint="eastAsia"/>
                <w:sz w:val="28"/>
                <w:szCs w:val="28"/>
                <w:lang w:val="en-US" w:eastAsia="zh-CN"/>
              </w:rPr>
              <w:t>遇到问题</w:t>
            </w:r>
          </w:p>
        </w:tc>
        <w:tc>
          <w:tcPr>
            <w:tcW w:w="7471" w:type="dxa"/>
            <w:gridSpan w:val="4"/>
          </w:tcPr>
          <w:p w14:paraId="64372A8C">
            <w:pPr>
              <w:jc w:val="left"/>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1.电脑缓存导致的打包后文件继续按照原来未更新的打包文件运行，也可能时服务器端口一直存在的问题</w:t>
            </w:r>
            <w:r>
              <w:br/>
            </w:r>
            <w:r>
              <w:rPr>
                <w:rFonts w:ascii="微软雅黑" w:hAnsi="微软雅黑" w:cs="微软雅黑" w:eastAsia="微软雅黑"/>
              </w:rPr>
              <w:t>重启电脑+无数次重新打包+关闭端口关闭本地服务器，删除原文件重新打包后解决问题</w:t>
            </w:r>
            <w:r>
              <w:br/>
            </w:r>
            <w:r>
              <w:rPr>
                <w:rFonts w:ascii="微软雅黑" w:hAnsi="微软雅黑" w:cs="微软雅黑" w:eastAsia="微软雅黑"/>
              </w:rPr>
              <w:t>2.字体文本不适配导致只能显示英文，之前一直以为是代码问题，后来发现是文字不支持中文的问题。</w:t>
            </w:r>
          </w:p>
        </w:tc>
      </w:tr>
      <w:tr w14:paraId="748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7" w:hRule="atLeast"/>
        </w:trPr>
        <w:tc>
          <w:tcPr>
            <w:tcW w:w="1770" w:type="dxa"/>
            <w:vAlign w:val="center"/>
          </w:tcPr>
          <w:p w14:paraId="14672145">
            <w:pPr>
              <w:jc w:val="center"/>
              <w:rPr>
                <w:rFonts w:hint="default" w:eastAsiaTheme="minorEastAsia"/>
                <w:sz w:val="28"/>
                <w:szCs w:val="28"/>
                <w:lang w:val="en-US" w:eastAsia="zh-CN"/>
              </w:rPr>
            </w:pPr>
            <w:r>
              <w:rPr>
                <w:rFonts w:hint="eastAsia"/>
                <w:sz w:val="28"/>
                <w:szCs w:val="28"/>
                <w:lang w:val="en-US" w:eastAsia="zh-CN"/>
              </w:rPr>
              <w:t>分析总结</w:t>
            </w:r>
          </w:p>
        </w:tc>
        <w:tc>
          <w:tcPr>
            <w:tcW w:w="7471" w:type="dxa"/>
            <w:gridSpan w:val="4"/>
          </w:tcPr>
          <w:p w14:paraId="1A92C29B">
            <w:pPr>
              <w:jc w:val="both"/>
              <w:rPr>
                <w:sz w:val="24"/>
                <w:szCs w:val="24"/>
              </w:rPr>
            </w:pPr>
            <w:r>
              <w:rPr>
                <w:rFonts w:hint="default" w:eastAsiaTheme="minorEastAsia"/>
                <w:sz w:val="24"/>
                <w:szCs w:val="24"/>
                <w:lang w:val="en-US" w:eastAsia="zh-CN"/>
              </w:rPr>
              <w:t/>
            </w:r>
            <w:r>
              <w:rPr>
                <w:rFonts w:ascii="微软雅黑" w:hAnsi="微软雅黑" w:cs="微软雅黑" w:eastAsia="微软雅黑"/>
              </w:rPr>
              <w:t>1.unity打包成微信小程序需要先关闭微信开发者工具打开的项目文件后再进行打包，不然可能会出现缓存遗留，导致打包后的文件不正确显示。</w:t>
            </w:r>
            <w:r>
              <w:br/>
            </w:r>
            <w:r>
              <w:rPr>
                <w:rFonts w:ascii="微软雅黑" w:hAnsi="微软雅黑" w:cs="微软雅黑" w:eastAsia="微软雅黑"/>
              </w:rPr>
              <w:t>2.遥感按钮需要在手机端显示，有时候在pc端运行看不到遥感，但打包后有遥感，可以通过设置api中的bool值去在pc端显示遥感。</w:t>
            </w:r>
            <w:r>
              <w:br/>
            </w:r>
            <w:r>
              <w:rPr>
                <w:rFonts w:ascii="微软雅黑" w:hAnsi="微软雅黑" w:cs="微软雅黑" w:eastAsia="微软雅黑"/>
              </w:rPr>
              <w:t>3.ui的显示顺序需要留意，否则会出现显示重叠或者同时关闭掉多个ui的情况</w:t>
            </w:r>
          </w:p>
        </w:tc>
      </w:tr>
      <w:tr w14:paraId="6BB3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5" w:hRule="atLeast"/>
        </w:trPr>
        <w:tc>
          <w:tcPr>
            <w:tcW w:w="1770" w:type="dxa"/>
            <w:vAlign w:val="center"/>
          </w:tcPr>
          <w:p w14:paraId="7AE45188">
            <w:pPr>
              <w:jc w:val="center"/>
              <w:rPr>
                <w:sz w:val="28"/>
                <w:szCs w:val="28"/>
              </w:rPr>
            </w:pPr>
            <w:r>
              <w:rPr>
                <w:rFonts w:hint="eastAsia"/>
                <w:sz w:val="28"/>
                <w:szCs w:val="28"/>
              </w:rPr>
              <w:t>明天计划</w:t>
            </w:r>
          </w:p>
        </w:tc>
        <w:tc>
          <w:tcPr>
            <w:tcW w:w="7471" w:type="dxa"/>
            <w:gridSpan w:val="4"/>
            <w:vAlign w:val="center"/>
          </w:tcPr>
          <w:p w14:paraId="45D7B1A0">
            <w:pPr>
              <w:rPr>
                <w:rFonts w:hint="eastAsia" w:eastAsiaTheme="minorEastAsia"/>
                <w:sz w:val="24"/>
                <w:szCs w:val="24"/>
                <w:lang w:eastAsia="zh-CN"/>
              </w:rPr>
            </w:pPr>
            <w:r>
              <w:rPr>
                <w:rFonts w:hint="default" w:eastAsiaTheme="minorEastAsia"/>
                <w:sz w:val="24"/>
                <w:szCs w:val="24"/>
                <w:lang w:val="en-US" w:eastAsia="zh-CN"/>
              </w:rPr>
              <w:t/>
            </w:r>
            <w:bookmarkStart w:id="0" w:name="_GoBack"/>
            <w:bookmarkEnd w:id="0"/>
            <w:r>
              <w:rPr>
                <w:rFonts w:ascii="微软雅黑" w:hAnsi="微软雅黑" w:cs="微软雅黑" w:eastAsia="微软雅黑"/>
              </w:rPr>
              <w:t>1.继续适配微信小游戏，并试玩，寻找手机与pc端的不同并修改</w:t>
            </w:r>
            <w:r>
              <w:br/>
            </w:r>
            <w:r>
              <w:rPr>
                <w:rFonts w:ascii="微软雅黑" w:hAnsi="微软雅黑" w:cs="微软雅黑" w:eastAsia="微软雅黑"/>
              </w:rPr>
              <w:t>2.继续寻找游戏逻辑漏洞。</w:t>
            </w:r>
          </w:p>
        </w:tc>
      </w:tr>
    </w:tbl>
    <w:p w14:paraId="391352AB">
      <w:pPr>
        <w:jc w:val="left"/>
        <w:rPr>
          <w:rFonts w:hint="eastAsia"/>
          <w:sz w:val="24"/>
          <w:szCs w:val="24"/>
        </w:rPr>
      </w:pPr>
    </w:p>
    <w:p w14:paraId="725CEE31">
      <w:pPr>
        <w:jc w:val="left"/>
        <w:rPr>
          <w:sz w:val="24"/>
          <w:szCs w:val="24"/>
        </w:rPr>
      </w:pPr>
      <w:r>
        <w:rPr>
          <w:rFonts w:hint="eastAsia"/>
          <w:sz w:val="24"/>
          <w:szCs w:val="24"/>
        </w:rPr>
        <w:t>备注：1、请于每日下班前</w:t>
      </w:r>
      <w:r>
        <w:rPr>
          <w:rFonts w:hint="eastAsia"/>
          <w:sz w:val="24"/>
          <w:szCs w:val="24"/>
          <w:lang w:val="en-US" w:eastAsia="zh-CN"/>
        </w:rPr>
        <w:t>提交</w:t>
      </w:r>
      <w:r>
        <w:rPr>
          <w:rFonts w:hint="eastAsia"/>
          <w:sz w:val="24"/>
          <w:szCs w:val="24"/>
        </w:rPr>
        <w:t>，如遇紧急或外出</w:t>
      </w:r>
      <w:r>
        <w:rPr>
          <w:rFonts w:hint="eastAsia"/>
          <w:sz w:val="24"/>
          <w:szCs w:val="24"/>
          <w:lang w:val="en-US" w:eastAsia="zh-CN"/>
        </w:rPr>
        <w:t>情况需次日</w:t>
      </w:r>
      <w:r>
        <w:rPr>
          <w:rFonts w:hint="eastAsia"/>
          <w:sz w:val="24"/>
          <w:szCs w:val="24"/>
        </w:rPr>
        <w:t>补</w:t>
      </w:r>
      <w:r>
        <w:rPr>
          <w:rFonts w:hint="eastAsia"/>
          <w:sz w:val="24"/>
          <w:szCs w:val="24"/>
          <w:lang w:val="en-US" w:eastAsia="zh-CN"/>
        </w:rPr>
        <w:t>交</w:t>
      </w:r>
      <w:r>
        <w:rPr>
          <w:rFonts w:hint="eastAsia"/>
          <w:sz w:val="24"/>
          <w:szCs w:val="24"/>
        </w:rPr>
        <w:t>。</w:t>
      </w:r>
    </w:p>
    <w:p w14:paraId="43C93D9F">
      <w:pPr>
        <w:jc w:val="left"/>
        <w:rPr>
          <w:sz w:val="24"/>
          <w:szCs w:val="24"/>
        </w:rPr>
      </w:pPr>
      <w:r>
        <w:rPr>
          <w:rFonts w:hint="eastAsia"/>
          <w:sz w:val="24"/>
          <w:szCs w:val="24"/>
        </w:rPr>
        <w:t xml:space="preserve">       </w:t>
      </w:r>
    </w:p>
    <w:sectPr>
      <w:pgSz w:w="11906" w:h="16838"/>
      <w:pgMar w:top="426"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91658"/>
    <w:rsid w:val="002A0814"/>
    <w:rsid w:val="002D642C"/>
    <w:rsid w:val="007641BB"/>
    <w:rsid w:val="00797420"/>
    <w:rsid w:val="0091435D"/>
    <w:rsid w:val="009E6A6C"/>
    <w:rsid w:val="00A13EF5"/>
    <w:rsid w:val="00A24C93"/>
    <w:rsid w:val="00C17485"/>
    <w:rsid w:val="022162E7"/>
    <w:rsid w:val="074E3014"/>
    <w:rsid w:val="08771644"/>
    <w:rsid w:val="1075084D"/>
    <w:rsid w:val="128916C6"/>
    <w:rsid w:val="1322643E"/>
    <w:rsid w:val="1883796C"/>
    <w:rsid w:val="326B25B0"/>
    <w:rsid w:val="49ED5BF9"/>
    <w:rsid w:val="666367D4"/>
    <w:rsid w:val="6B691658"/>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_rels/settings.xml.rels><?xml version="1.0" encoding="UTF-8" standalone="no"?><Relationships xmlns="http://schemas.openxmlformats.org/package/2006/relationships"><Relationship Id="rId1" Target="file:///C:/Users/1/AppData/Roaming/Kingsoft/office6/templates/download/04cae955-1b02-4c38-b8cd-6cfdb1094b23/&#24037;&#20316;&#26085;&#25253;&#34920;.docx" TargetMode="External" Type="http://schemas.openxmlformats.org/officeDocument/2006/relationships/attachedTemplat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工作日报表.docx</Template>
  <Pages>1</Pages>
  <Words>73</Words>
  <Characters>125</Characters>
  <Lines>1</Lines>
  <Paragraphs>1</Paragraphs>
  <TotalTime>3</TotalTime>
  <ScaleCrop>false</ScaleCrop>
  <LinksUpToDate>false</LinksUpToDate>
  <CharactersWithSpaces>136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2024-08-25T06:09:00Z</dcterms:created>
  <dc:creator>小农村</dc:creator>
  <cp:lastModifiedBy>规则长方体空间移动工程师</cp:lastModifiedBy>
  <dcterms:modified xsi:type="dcterms:W3CDTF">2026-01-05T09:08:42Z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v1.0_mb_+9AnYhVUe/jkH8C/Rpvwlw==</vt:lpwstr>
  </property>
  <property fmtid="{D5CDD505-2E9C-101B-9397-08002B2CF9AE}" pid="4" name="ICV">
    <vt:lpwstr>121727159C5A4FF5BF36FDA524FBDCAE_11</vt:lpwstr>
  </property>
  <property fmtid="{D5CDD505-2E9C-101B-9397-08002B2CF9AE}" pid="5" name="KSOTemplateDocerSaveRecord">
    <vt:lpwstr>eyJoZGlkIjoiOGFhNzczMWNjNDI1ZGVmNjY4NmFmMmMxMmY4YWRjNzUiLCJ1c2VySWQiOiI0OTc5NjQ4NzEifQ==</vt:lpwstr>
  </property>
</Properties>
</file>