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2026-04-14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1.修改了昨日ui显示不适配屏幕的问题，原因是在热更层ui默认大小还是原来固定的数值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2.解决宝箱点击没反应问题，因为sprite组件没法识别射线检测，改为image恢复正常。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3.修改金币总数ui的位置，修改6维属性升级ui的布局，增加技能ui的预制槽。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4.将金币消耗接入属性升级中。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5.将技能升级属性加入3选1中，点击可以根据当前的技能等级升级技能或属性。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6.调整设置ui和设置按钮的大小，使之可以适配手机屏幕。</w:t>
            </w:r>
            <w:r>
              <w:br/>
            </w:r>
            <w:r>
              <w:drawing>
                <wp:inline distT="0" distR="0" distB="0" distL="0">
                  <wp:extent cx="4826000" cy="8509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5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1.只场景中的ui不修改预制体的会导致修改不会生效。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2.取消勾选水平框中childforceexpand可以让ui自然排列，只需要设置好子ui的大小就能正确排列</w:t>
            </w:r>
            <w:r>
              <w:br/>
            </w:r>
            <w:r>
              <w:drawing>
                <wp:inline distT="0" distR="0" distB="0" distL="0">
                  <wp:extent cx="4826000" cy="23241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3.canvas scaler可以将canvas设置为指定的大小，也可以让canvas根据手机的尺寸进行缩放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1.继续做技能的其他部分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2.修改代码的结构层次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3.网上选合适的技能素材，实现简单的效果播放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4.实现技能的伤害数值效果和场景伤害数字显示。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