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05956"/>
    <w:p w14:paraId="772CDE24"/>
    <w:p w14:paraId="19FFAE37">
      <w:pPr>
        <w:spacing w:line="0" w:lineRule="atLeast"/>
        <w:jc w:val="center"/>
        <w:rPr>
          <w:rFonts w:ascii="Arial" w:hAnsi="Arial" w:eastAsia="宋体" w:cs="Arial"/>
          <w:b/>
          <w:color w:val="333333"/>
          <w:kern w:val="0"/>
          <w:sz w:val="56"/>
          <w:szCs w:val="44"/>
        </w:rPr>
      </w:pPr>
      <w:r>
        <w:rPr>
          <w:rFonts w:ascii="Arial" w:hAnsi="Arial" w:eastAsia="宋体" w:cs="Arial"/>
          <w:b/>
          <w:color w:val="333333"/>
          <w:kern w:val="0"/>
          <w:sz w:val="56"/>
          <w:szCs w:val="44"/>
        </w:rPr>
        <w:t>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作</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表</w:t>
      </w:r>
    </w:p>
    <w:p w14:paraId="438BC81D">
      <w:pPr>
        <w:spacing w:after="240" w:line="0" w:lineRule="atLeast"/>
        <w:jc w:val="center"/>
        <w:rPr>
          <w:rFonts w:ascii="Arial" w:hAnsi="Arial" w:eastAsia="宋体" w:cs="Arial"/>
          <w:color w:val="333333"/>
          <w:kern w:val="0"/>
          <w:sz w:val="28"/>
          <w:szCs w:val="28"/>
        </w:rPr>
      </w:pPr>
    </w:p>
    <w:tbl>
      <w:tblPr>
        <w:tblStyle w:val="5"/>
        <w:tblW w:w="9241"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411"/>
        <w:gridCol w:w="1972"/>
        <w:gridCol w:w="1130"/>
        <w:gridCol w:w="2958"/>
      </w:tblGrid>
      <w:tr w14:paraId="2B44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2F81FBE">
            <w:pPr>
              <w:jc w:val="center"/>
              <w:rPr>
                <w:rFonts w:ascii="Arial Unicode MS" w:hAnsi="Arial Unicode MS" w:eastAsia="Arial Unicode MS" w:cs="Arial Unicode MS"/>
                <w:b/>
                <w:sz w:val="32"/>
                <w:szCs w:val="32"/>
              </w:rPr>
            </w:pPr>
            <w:r>
              <w:rPr>
                <w:rFonts w:hint="eastAsia" w:ascii="Arial Unicode MS" w:hAnsi="Arial Unicode MS" w:eastAsia="Arial Unicode MS" w:cs="Arial Unicode MS"/>
                <w:b w:val="0"/>
                <w:bCs/>
                <w:sz w:val="32"/>
                <w:szCs w:val="32"/>
              </w:rPr>
              <w:t>日期</w:t>
            </w:r>
          </w:p>
        </w:tc>
        <w:tc>
          <w:tcPr>
            <w:tcW w:w="1411" w:type="dxa"/>
          </w:tcPr>
          <w:p w14:paraId="6B4037BD">
            <w:pPr>
              <w:jc w:val="center"/>
              <w:rPr>
                <w:rFonts w:hint="eastAsia" w:eastAsiaTheme="minorEastAsia"/>
                <w:sz w:val="28"/>
                <w:szCs w:val="28"/>
                <w:lang w:val="en-US" w:eastAsia="zh-CN"/>
              </w:rPr>
            </w:pPr>
            <w:r>
              <w:rPr>
                <w:rFonts w:hint="eastAsia"/>
                <w:sz w:val="28"/>
                <w:szCs w:val="28"/>
                <w:lang w:val="en-US" w:eastAsia="zh-CN"/>
              </w:rPr>
              <w:t>汇报人</w:t>
            </w:r>
          </w:p>
        </w:tc>
        <w:tc>
          <w:tcPr>
            <w:tcW w:w="1972" w:type="dxa"/>
          </w:tcPr>
          <w:p w14:paraId="496C652D">
            <w:pPr>
              <w:jc w:val="center"/>
              <w:rPr>
                <w:sz w:val="28"/>
                <w:szCs w:val="28"/>
              </w:rPr>
            </w:pPr>
            <w:r>
              <w:rPr>
                <w:rFonts w:hint="eastAsia"/>
                <w:sz w:val="28"/>
                <w:szCs w:val="28"/>
              </w:rPr>
              <w:t>陈展卓</w:t>
            </w:r>
          </w:p>
        </w:tc>
        <w:tc>
          <w:tcPr>
            <w:tcW w:w="1130" w:type="dxa"/>
          </w:tcPr>
          <w:p w14:paraId="4E88F5E6">
            <w:pPr>
              <w:jc w:val="center"/>
              <w:rPr>
                <w:rFonts w:hint="default" w:eastAsiaTheme="minorEastAsia"/>
                <w:sz w:val="28"/>
                <w:szCs w:val="28"/>
                <w:lang w:val="en-US" w:eastAsia="zh-CN"/>
              </w:rPr>
            </w:pPr>
            <w:r>
              <w:rPr>
                <w:rFonts w:hint="eastAsia"/>
                <w:sz w:val="28"/>
                <w:szCs w:val="28"/>
                <w:lang w:val="en-US" w:eastAsia="zh-CN"/>
              </w:rPr>
              <w:t>部门</w:t>
            </w:r>
          </w:p>
        </w:tc>
        <w:tc>
          <w:tcPr>
            <w:tcW w:w="2958" w:type="dxa"/>
          </w:tcPr>
          <w:p w14:paraId="0BCC63DE">
            <w:pPr>
              <w:jc w:val="center"/>
              <w:rPr>
                <w:sz w:val="28"/>
                <w:szCs w:val="28"/>
              </w:rPr>
            </w:pPr>
            <w:r>
              <w:rPr>
                <w:rFonts w:hint="eastAsia"/>
                <w:sz w:val="28"/>
                <w:szCs w:val="28"/>
              </w:rPr>
              <w:t>技术部</w:t>
            </w:r>
          </w:p>
        </w:tc>
      </w:tr>
      <w:tr w14:paraId="594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6B0F7B7E">
            <w:pPr>
              <w:jc w:val="center"/>
              <w:rPr>
                <w:rFonts w:hint="default" w:eastAsiaTheme="minorEastAsia"/>
                <w:sz w:val="28"/>
                <w:szCs w:val="28"/>
                <w:lang w:val="en-US" w:eastAsia="zh-CN"/>
              </w:rPr>
            </w:pPr>
            <w:r>
              <w:rPr>
                <w:rFonts w:hint="default" w:eastAsiaTheme="minorEastAsia"/>
                <w:sz w:val="28"/>
                <w:szCs w:val="28"/>
                <w:lang w:val="en-US" w:eastAsia="zh-CN"/>
              </w:rPr>
              <w:t>2026-04-20</w:t>
            </w:r>
          </w:p>
        </w:tc>
        <w:tc>
          <w:tcPr>
            <w:tcW w:w="1411" w:type="dxa"/>
          </w:tcPr>
          <w:p w14:paraId="0F0D29CE">
            <w:pPr>
              <w:jc w:val="center"/>
              <w:rPr>
                <w:rFonts w:hint="eastAsia" w:eastAsiaTheme="minorEastAsia"/>
                <w:sz w:val="28"/>
                <w:szCs w:val="28"/>
                <w:lang w:eastAsia="zh-CN"/>
              </w:rPr>
            </w:pPr>
            <w:r>
              <w:rPr>
                <w:rFonts w:hint="eastAsia"/>
                <w:sz w:val="28"/>
                <w:szCs w:val="28"/>
                <w:lang w:val="en-US" w:eastAsia="zh-CN"/>
              </w:rPr>
              <w:t>岗位</w:t>
            </w:r>
          </w:p>
        </w:tc>
        <w:tc>
          <w:tcPr>
            <w:tcW w:w="6060" w:type="dxa"/>
            <w:gridSpan w:val="3"/>
          </w:tcPr>
          <w:p w14:paraId="06D31DB2">
            <w:pPr>
              <w:jc w:val="center"/>
              <w:rPr>
                <w:rFonts w:hint="default" w:eastAsiaTheme="minorEastAsia"/>
                <w:sz w:val="28"/>
                <w:szCs w:val="28"/>
                <w:lang w:val="en-US" w:eastAsia="zh-CN"/>
              </w:rPr>
            </w:pPr>
            <w:r>
              <w:rPr>
                <w:rFonts w:hint="eastAsia"/>
                <w:sz w:val="28"/>
                <w:szCs w:val="28"/>
                <w:lang w:val="en-US" w:eastAsia="zh-CN"/>
              </w:rPr>
              <w:t>UE</w:t>
            </w:r>
          </w:p>
        </w:tc>
      </w:tr>
      <w:tr w14:paraId="6C4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3" w:hRule="atLeast"/>
        </w:trPr>
        <w:tc>
          <w:tcPr>
            <w:tcW w:w="1770" w:type="dxa"/>
            <w:vAlign w:val="center"/>
          </w:tcPr>
          <w:p w14:paraId="5F8C8D90">
            <w:pPr>
              <w:jc w:val="center"/>
              <w:rPr>
                <w:sz w:val="28"/>
                <w:szCs w:val="28"/>
              </w:rPr>
            </w:pPr>
            <w:r>
              <w:rPr>
                <w:rFonts w:hint="eastAsia"/>
                <w:sz w:val="28"/>
                <w:szCs w:val="28"/>
              </w:rPr>
              <w:t>工作完</w:t>
            </w:r>
          </w:p>
          <w:p w14:paraId="53D6FF3E">
            <w:pPr>
              <w:jc w:val="center"/>
              <w:rPr>
                <w:sz w:val="28"/>
                <w:szCs w:val="28"/>
              </w:rPr>
            </w:pPr>
            <w:r>
              <w:rPr>
                <w:rFonts w:hint="eastAsia"/>
                <w:sz w:val="28"/>
                <w:szCs w:val="28"/>
              </w:rPr>
              <w:t>成情况</w:t>
            </w:r>
          </w:p>
        </w:tc>
        <w:tc>
          <w:tcPr>
            <w:tcW w:w="7471" w:type="dxa"/>
            <w:gridSpan w:val="4"/>
          </w:tcPr>
          <w:p w14:paraId="47B62253">
            <w:pPr>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1.制作阵法系统的ui界面，阵法的按钮选择升级界面，选择后勾玉变为选择的那个颜色</w:t>
            </w:r>
            <w:r>
              <w:br/>
            </w:r>
            <w:r>
              <w:drawing>
                <wp:inline distT="0" distR="0" distB="0" distL="0">
                  <wp:extent cx="4826000" cy="8547100"/>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5"/>
                          <a:stretch>
                            <a:fillRect/>
                          </a:stretch>
                        </pic:blipFill>
                        <pic:spPr>
                          <a:xfrm>
                            <a:off x="0" y="0"/>
                            <a:ext cx="4826000" cy="8547100"/>
                          </a:xfrm>
                          <a:prstGeom prst="rect">
                            <a:avLst/>
                          </a:prstGeom>
                        </pic:spPr>
                      </pic:pic>
                    </a:graphicData>
                  </a:graphic>
                </wp:inline>
              </w:drawing>
            </w:r>
            <w:r>
              <w:br/>
            </w:r>
            <w:r>
              <w:rPr>
                <w:rFonts w:ascii="微软雅黑" w:hAnsi="微软雅黑" w:cs="微软雅黑" w:eastAsia="微软雅黑"/>
              </w:rPr>
              <w:t>2.制作了测试功能按钮和增加敌人数量逻辑，和敌人数量显示</w:t>
            </w:r>
            <w:r>
              <w:br/>
            </w:r>
            <w:r>
              <w:drawing>
                <wp:inline distT="0" distR="0" distB="0" distL="0">
                  <wp:extent cx="4826000" cy="8547100"/>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6"/>
                          <a:stretch>
                            <a:fillRect/>
                          </a:stretch>
                        </pic:blipFill>
                        <pic:spPr>
                          <a:xfrm>
                            <a:off x="0" y="0"/>
                            <a:ext cx="4826000" cy="8547100"/>
                          </a:xfrm>
                          <a:prstGeom prst="rect">
                            <a:avLst/>
                          </a:prstGeom>
                        </pic:spPr>
                      </pic:pic>
                    </a:graphicData>
                  </a:graphic>
                </wp:inline>
              </w:drawing>
            </w:r>
            <w:r>
              <w:br/>
            </w:r>
            <w:r>
              <w:rPr>
                <w:rFonts w:ascii="微软雅黑" w:hAnsi="微软雅黑" w:cs="微软雅黑" w:eastAsia="微软雅黑"/>
              </w:rPr>
              <w:t>3.修改了敌人ai逻辑，敌人的攻击不再依赖距离的远近，只取决于是否进入玩家碰撞体</w:t>
            </w:r>
            <w:r>
              <w:br/>
            </w:r>
            <w:r>
              <w:rPr>
                <w:rFonts w:ascii="微软雅黑" w:hAnsi="微软雅黑" w:cs="微软雅黑" w:eastAsia="微软雅黑"/>
              </w:rPr>
              <w:t>4.优化了代码中循环中需要gc开销的部分，提高了帧率。</w:t>
            </w:r>
          </w:p>
        </w:tc>
      </w:tr>
      <w:tr w14:paraId="5055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5" w:hRule="atLeast"/>
        </w:trPr>
        <w:tc>
          <w:tcPr>
            <w:tcW w:w="1770" w:type="dxa"/>
            <w:vAlign w:val="center"/>
          </w:tcPr>
          <w:p w14:paraId="31C1D3B5">
            <w:pPr>
              <w:jc w:val="center"/>
              <w:rPr>
                <w:rFonts w:hint="eastAsia" w:eastAsiaTheme="minorEastAsia"/>
                <w:sz w:val="28"/>
                <w:szCs w:val="28"/>
                <w:lang w:eastAsia="zh-CN"/>
              </w:rPr>
            </w:pPr>
            <w:r>
              <w:rPr>
                <w:rFonts w:hint="eastAsia"/>
                <w:sz w:val="28"/>
                <w:szCs w:val="28"/>
                <w:lang w:val="en-US" w:eastAsia="zh-CN"/>
              </w:rPr>
              <w:t>遇到问题</w:t>
            </w:r>
          </w:p>
        </w:tc>
        <w:tc>
          <w:tcPr>
            <w:tcW w:w="7471" w:type="dxa"/>
            <w:gridSpan w:val="4"/>
          </w:tcPr>
          <w:p w14:paraId="64372A8C">
            <w:pPr>
              <w:jc w:val="left"/>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目前遇到有时会掉帧的问题</w:t>
            </w:r>
          </w:p>
        </w:tc>
      </w:tr>
      <w:tr w14:paraId="748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7" w:hRule="atLeast"/>
        </w:trPr>
        <w:tc>
          <w:tcPr>
            <w:tcW w:w="1770" w:type="dxa"/>
            <w:vAlign w:val="center"/>
          </w:tcPr>
          <w:p w14:paraId="14672145">
            <w:pPr>
              <w:jc w:val="center"/>
              <w:rPr>
                <w:rFonts w:hint="default" w:eastAsiaTheme="minorEastAsia"/>
                <w:sz w:val="28"/>
                <w:szCs w:val="28"/>
                <w:lang w:val="en-US" w:eastAsia="zh-CN"/>
              </w:rPr>
            </w:pPr>
            <w:r>
              <w:rPr>
                <w:rFonts w:hint="eastAsia"/>
                <w:sz w:val="28"/>
                <w:szCs w:val="28"/>
                <w:lang w:val="en-US" w:eastAsia="zh-CN"/>
              </w:rPr>
              <w:t>分析总结</w:t>
            </w:r>
          </w:p>
        </w:tc>
        <w:tc>
          <w:tcPr>
            <w:tcW w:w="7471" w:type="dxa"/>
            <w:gridSpan w:val="4"/>
          </w:tcPr>
          <w:p w14:paraId="1A92C29B">
            <w:pPr>
              <w:jc w:val="both"/>
              <w:rPr>
                <w:sz w:val="24"/>
                <w:szCs w:val="24"/>
              </w:rPr>
            </w:pPr>
            <w:r>
              <w:rPr>
                <w:rFonts w:hint="default" w:eastAsiaTheme="minorEastAsia"/>
                <w:sz w:val="24"/>
                <w:szCs w:val="24"/>
                <w:lang w:val="en-US" w:eastAsia="zh-CN"/>
              </w:rPr>
              <w:t/>
            </w:r>
            <w:r>
              <w:rPr>
                <w:rFonts w:ascii="微软雅黑" w:hAnsi="微软雅黑" w:cs="微软雅黑" w:eastAsia="微软雅黑"/>
              </w:rPr>
              <w:t>1.类似new int有关的开辟内存空间的写法都会有gc开销，可以多用list容器去避免这一点，尤其需要注意每帧循环里的逻辑</w:t>
            </w:r>
            <w:r>
              <w:br/>
            </w:r>
            <w:r>
              <w:rPr>
                <w:rFonts w:ascii="微软雅黑" w:hAnsi="微软雅黑" w:cs="微软雅黑" w:eastAsia="微软雅黑"/>
              </w:rPr>
              <w:t>2.有些技能如金钟罩的生成会依赖敌人是否进入碰撞框，在生成技能或者触发期间需要通过布尔值去控制不要再继续生成技能了，生成一次就够了。</w:t>
            </w:r>
            <w:r>
              <w:br/>
            </w:r>
            <w:r>
              <w:rPr>
                <w:rFonts w:ascii="微软雅黑" w:hAnsi="微软雅黑" w:cs="微软雅黑" w:eastAsia="微软雅黑"/>
              </w:rPr>
              <w:t>3.跟现实世界坐标有关的物体，避免用ui生成，最好通过实体生成，因为后续可能会移动或者实体会有碰撞等逻辑。只有跟全局屏幕有关的只需要显示和点击的采用ui去生成。</w:t>
            </w:r>
            <w:r>
              <w:br/>
            </w:r>
            <w:r>
              <w:rPr>
                <w:rFonts w:ascii="微软雅黑" w:hAnsi="微软雅黑" w:cs="微软雅黑" w:eastAsia="微软雅黑"/>
              </w:rPr>
              <w:t>4.当想用点击按钮生成一个ui时，不如提前把这个ui放在这个按钮下，然后控制他的显隐来减少开销，也可以少存一个id，少管理一个组件子项。</w:t>
            </w:r>
          </w:p>
        </w:tc>
      </w:tr>
      <w:tr w14:paraId="6BB3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5" w:hRule="atLeast"/>
        </w:trPr>
        <w:tc>
          <w:tcPr>
            <w:tcW w:w="1770" w:type="dxa"/>
            <w:vAlign w:val="center"/>
          </w:tcPr>
          <w:p w14:paraId="7AE45188">
            <w:pPr>
              <w:jc w:val="center"/>
              <w:rPr>
                <w:sz w:val="28"/>
                <w:szCs w:val="28"/>
              </w:rPr>
            </w:pPr>
            <w:r>
              <w:rPr>
                <w:rFonts w:hint="eastAsia"/>
                <w:sz w:val="28"/>
                <w:szCs w:val="28"/>
              </w:rPr>
              <w:t>明天计划</w:t>
            </w:r>
          </w:p>
        </w:tc>
        <w:tc>
          <w:tcPr>
            <w:tcW w:w="7471" w:type="dxa"/>
            <w:gridSpan w:val="4"/>
            <w:vAlign w:val="center"/>
          </w:tcPr>
          <w:p w14:paraId="45D7B1A0">
            <w:pPr>
              <w:rPr>
                <w:rFonts w:hint="eastAsia" w:eastAsiaTheme="minorEastAsia"/>
                <w:sz w:val="24"/>
                <w:szCs w:val="24"/>
                <w:lang w:eastAsia="zh-CN"/>
              </w:rPr>
            </w:pPr>
            <w:r>
              <w:rPr>
                <w:rFonts w:hint="default" w:eastAsiaTheme="minorEastAsia"/>
                <w:sz w:val="24"/>
                <w:szCs w:val="24"/>
                <w:lang w:val="en-US" w:eastAsia="zh-CN"/>
              </w:rPr>
              <w:t/>
            </w:r>
            <w:bookmarkStart w:id="0" w:name="_GoBack"/>
            <w:bookmarkEnd w:id="0"/>
            <w:r>
              <w:rPr>
                <w:rFonts w:ascii="微软雅黑" w:hAnsi="微软雅黑" w:cs="微软雅黑" w:eastAsia="微软雅黑"/>
              </w:rPr>
              <w:t>1.完成勾玉的其他功能，发射子弹，伤害逻辑，升级逻辑。</w:t>
            </w:r>
            <w:r>
              <w:br/>
            </w:r>
            <w:r>
              <w:rPr>
                <w:rFonts w:ascii="微软雅黑" w:hAnsi="微软雅黑" w:cs="微软雅黑" w:eastAsia="微软雅黑"/>
              </w:rPr>
              <w:t>2.完成阵法逻辑，包括增减益buff</w:t>
            </w:r>
            <w:r>
              <w:br/>
            </w:r>
            <w:r>
              <w:rPr>
                <w:rFonts w:ascii="微软雅黑" w:hAnsi="微软雅黑" w:cs="微软雅黑" w:eastAsia="微软雅黑"/>
              </w:rPr>
              <w:t>3.打包安卓，微信小游戏，ios手机平台，分别测试性能。</w:t>
            </w:r>
          </w:p>
        </w:tc>
      </w:tr>
    </w:tbl>
    <w:p w14:paraId="391352AB">
      <w:pPr>
        <w:jc w:val="left"/>
        <w:rPr>
          <w:rFonts w:hint="eastAsia"/>
          <w:sz w:val="24"/>
          <w:szCs w:val="24"/>
        </w:rPr>
      </w:pPr>
    </w:p>
    <w:p w14:paraId="725CEE31">
      <w:pPr>
        <w:jc w:val="left"/>
        <w:rPr>
          <w:sz w:val="24"/>
          <w:szCs w:val="24"/>
        </w:rPr>
      </w:pPr>
      <w:r>
        <w:rPr>
          <w:rFonts w:hint="eastAsia"/>
          <w:sz w:val="24"/>
          <w:szCs w:val="24"/>
        </w:rPr>
        <w:t>备注：1、请于每日下班前</w:t>
      </w:r>
      <w:r>
        <w:rPr>
          <w:rFonts w:hint="eastAsia"/>
          <w:sz w:val="24"/>
          <w:szCs w:val="24"/>
          <w:lang w:val="en-US" w:eastAsia="zh-CN"/>
        </w:rPr>
        <w:t>提交</w:t>
      </w:r>
      <w:r>
        <w:rPr>
          <w:rFonts w:hint="eastAsia"/>
          <w:sz w:val="24"/>
          <w:szCs w:val="24"/>
        </w:rPr>
        <w:t>，如遇紧急或外出</w:t>
      </w:r>
      <w:r>
        <w:rPr>
          <w:rFonts w:hint="eastAsia"/>
          <w:sz w:val="24"/>
          <w:szCs w:val="24"/>
          <w:lang w:val="en-US" w:eastAsia="zh-CN"/>
        </w:rPr>
        <w:t>情况需次日</w:t>
      </w:r>
      <w:r>
        <w:rPr>
          <w:rFonts w:hint="eastAsia"/>
          <w:sz w:val="24"/>
          <w:szCs w:val="24"/>
        </w:rPr>
        <w:t>补</w:t>
      </w:r>
      <w:r>
        <w:rPr>
          <w:rFonts w:hint="eastAsia"/>
          <w:sz w:val="24"/>
          <w:szCs w:val="24"/>
          <w:lang w:val="en-US" w:eastAsia="zh-CN"/>
        </w:rPr>
        <w:t>交</w:t>
      </w:r>
      <w:r>
        <w:rPr>
          <w:rFonts w:hint="eastAsia"/>
          <w:sz w:val="24"/>
          <w:szCs w:val="24"/>
        </w:rPr>
        <w:t>。</w:t>
      </w:r>
    </w:p>
    <w:p w14:paraId="43C93D9F">
      <w:pPr>
        <w:jc w:val="left"/>
        <w:rPr>
          <w:sz w:val="24"/>
          <w:szCs w:val="24"/>
        </w:rPr>
      </w:pPr>
      <w:r>
        <w:rPr>
          <w:rFonts w:hint="eastAsia"/>
          <w:sz w:val="24"/>
          <w:szCs w:val="24"/>
        </w:rPr>
        <w:t xml:space="preserve">       </w:t>
      </w:r>
    </w:p>
    <w:sectPr>
      <w:pgSz w:w="11906" w:h="16838"/>
      <w:pgMar w:top="426"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91658"/>
    <w:rsid w:val="002A0814"/>
    <w:rsid w:val="002D642C"/>
    <w:rsid w:val="007641BB"/>
    <w:rsid w:val="00797420"/>
    <w:rsid w:val="0091435D"/>
    <w:rsid w:val="009E6A6C"/>
    <w:rsid w:val="00A13EF5"/>
    <w:rsid w:val="00A24C93"/>
    <w:rsid w:val="00C17485"/>
    <w:rsid w:val="022162E7"/>
    <w:rsid w:val="074E3014"/>
    <w:rsid w:val="08771644"/>
    <w:rsid w:val="1075084D"/>
    <w:rsid w:val="128916C6"/>
    <w:rsid w:val="1322643E"/>
    <w:rsid w:val="1883796C"/>
    <w:rsid w:val="326B25B0"/>
    <w:rsid w:val="49ED5BF9"/>
    <w:rsid w:val="666367D4"/>
    <w:rsid w:val="6B691658"/>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media/image1.png" Type="http://schemas.openxmlformats.org/officeDocument/2006/relationships/image"/><Relationship Id="rId6" Target="media/image2.png" Type="http://schemas.openxmlformats.org/officeDocument/2006/relationships/image"/></Relationships>
</file>

<file path=word/_rels/settings.xml.rels><?xml version="1.0" encoding="UTF-8" standalone="no"?><Relationships xmlns="http://schemas.openxmlformats.org/package/2006/relationships"><Relationship Id="rId1" Target="file:///C:/Users/1/AppData/Roaming/Kingsoft/office6/templates/download/04cae955-1b02-4c38-b8cd-6cfdb1094b23/&#24037;&#20316;&#26085;&#25253;&#34920;.docx" TargetMode="External" Type="http://schemas.openxmlformats.org/officeDocument/2006/relationships/attachedTemplat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工作日报表.docx</Template>
  <Pages>1</Pages>
  <Words>73</Words>
  <Characters>125</Characters>
  <Lines>1</Lines>
  <Paragraphs>1</Paragraphs>
  <TotalTime>3</TotalTime>
  <ScaleCrop>false</ScaleCrop>
  <LinksUpToDate>false</LinksUpToDate>
  <CharactersWithSpaces>136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2024-08-25T06:09:00Z</dcterms:created>
  <dc:creator>小农村</dc:creator>
  <cp:lastModifiedBy>规则长方体空间移动工程师</cp:lastModifiedBy>
  <dcterms:modified xsi:type="dcterms:W3CDTF">2026-01-05T09:08:42Z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v1.0_mb_+9AnYhVUe/jkH8C/Rpvwlw==</vt:lpwstr>
  </property>
  <property fmtid="{D5CDD505-2E9C-101B-9397-08002B2CF9AE}" pid="4" name="ICV">
    <vt:lpwstr>121727159C5A4FF5BF36FDA524FBDCAE_11</vt:lpwstr>
  </property>
  <property fmtid="{D5CDD505-2E9C-101B-9397-08002B2CF9AE}" pid="5" name="KSOTemplateDocerSaveRecord">
    <vt:lpwstr>eyJoZGlkIjoiOGFhNzczMWNjNDI1ZGVmNjY4NmFmMmMxMmY4YWRjNzUiLCJ1c2VySWQiOiI0OTc5NjQ4NzEifQ==</vt:lpwstr>
  </property>
</Properties>
</file>