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2026-04-27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1.制作了炼体心法技能，学习后，生命值会按照当前生命最大百分比进行提升，后续升级生命值也会有一定的额外加成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2.制作了排山倒海技能，图中的星星为替代特效，玩家子弹在命中敌人后会在敌人位置处生成特效，范围内的敌人都会收到40%的基础伤害。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3.制作了还我漂漂拳技能，制作了相关的飘字预制体和动画，学习技能后，死亡的敌人头顶会生成提升金币的飘字，当前金币值会增长。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4.制作了葵花点穴手技能，制作了敌人被眩晕时的专属动画，学习技能后敌人被攻击有50%几率会被眩晕，被眩晕的敌人会原地播放眩晕动画一秒，然后继续移动。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5.增加了宝箱拾取逻辑，如果地图中有多个宝箱，现在点击一个宝箱可以依次自动捡起所有宝箱。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6.修复了宝箱贴图点不到的bug</w:t>
            </w:r>
            <w:r>
              <w:br/>
            </w:r>
            <w:r>
              <w:br/>
            </w:r>
            <w:r>
              <w:br/>
            </w:r>
            <w:r>
              <w:drawing>
                <wp:inline distT="0" distR="0" distB="0" distL="0">
                  <wp:extent cx="4826000" cy="78232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78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R="0" distB="0" distL="0">
                  <wp:extent cx="4826000" cy="80264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802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勾玉贴图会挡住宝箱贴图导致点不到宝箱，原因是渲染层级的问题，现在宝箱的渲染层级已经调整到勾玉的上方。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如果预制体需要进行相对位置的控制，动画控制器在预制体中放置的位置最好在子项中。由于父层级与场景的位置绑定，如果放置在父层级，会导致当前预制体的rectposition会根据场景中的世界坐标进行移动，不符合相对位移的需求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2.粒子特效可以通过控制开始的位置，重力，开始大小，作用范围，粒子变化曲线来控制粒子的整体效果。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3.有些节能的制作需要把画面表现和数值计算分开，排山倒海技能在每次命中敌人都会播放特效，但不一定要应用伤害，如伤害范围不够，敌人已经死亡的情况。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1.开始制作武器系统，杀猪刀，烤鸡翅膀，穿云箭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2.制作武器有关飞行动画，飞行伤害，主角buff加成相关逻辑。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