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823" w:lineRule="exact"/>
      </w:pPr>
      <w:r>
        <w:rPr>
          <w:color w:val="002060"/>
        </w:rPr>
        <w:t>Basic Electrical Science Lab</w:t>
      </w:r>
    </w:p>
    <w:p>
      <w:pPr>
        <w:spacing w:before="69"/>
        <w:ind w:left="868" w:right="894" w:firstLine="0"/>
        <w:jc w:val="center"/>
        <w:rPr>
          <w:b/>
          <w:sz w:val="72"/>
        </w:rPr>
      </w:pPr>
      <w:r>
        <w:rPr>
          <w:b/>
          <w:color w:val="002060"/>
          <w:sz w:val="72"/>
        </w:rPr>
        <w:t>Course Code: EE152</w:t>
      </w:r>
    </w:p>
    <w:p>
      <w:pPr>
        <w:pStyle w:val="BodyText"/>
        <w:rPr>
          <w:b/>
          <w:sz w:val="72"/>
        </w:rPr>
      </w:pPr>
    </w:p>
    <w:p>
      <w:pPr>
        <w:spacing w:before="461"/>
        <w:ind w:left="868" w:right="894" w:firstLine="0"/>
        <w:jc w:val="center"/>
        <w:rPr>
          <w:b/>
          <w:sz w:val="80"/>
        </w:rPr>
      </w:pPr>
      <w:r>
        <w:rPr>
          <w:b/>
          <w:color w:val="2E74B4"/>
          <w:sz w:val="80"/>
        </w:rPr>
        <w:t>Laboratory Manual</w:t>
      </w:r>
    </w:p>
    <w:p>
      <w:pPr>
        <w:pStyle w:val="BodyText"/>
        <w:spacing w:before="11"/>
        <w:rPr>
          <w:b/>
          <w:sz w:val="109"/>
        </w:rPr>
      </w:pPr>
    </w:p>
    <w:p>
      <w:pPr>
        <w:pStyle w:val="Heading2"/>
        <w:spacing w:before="0"/>
      </w:pPr>
      <w:r>
        <w:rPr/>
        <w:t>Name:</w:t>
      </w:r>
    </w:p>
    <w:p>
      <w:pPr>
        <w:spacing w:before="214"/>
        <w:ind w:left="220" w:right="0" w:firstLine="0"/>
        <w:jc w:val="left"/>
        <w:rPr>
          <w:sz w:val="56"/>
        </w:rPr>
      </w:pPr>
      <w:r>
        <w:rPr>
          <w:sz w:val="56"/>
        </w:rPr>
        <w:t>Roll No.:</w:t>
      </w:r>
    </w:p>
    <w:p>
      <w:pPr>
        <w:spacing w:before="214"/>
        <w:ind w:left="220" w:right="0" w:firstLine="0"/>
        <w:jc w:val="left"/>
        <w:rPr>
          <w:sz w:val="56"/>
        </w:rPr>
      </w:pPr>
      <w:r>
        <w:rPr>
          <w:sz w:val="56"/>
        </w:rPr>
        <w:t>Section:</w:t>
      </w:r>
    </w:p>
    <w:p>
      <w:pPr>
        <w:spacing w:before="214"/>
        <w:ind w:left="220" w:right="0" w:firstLine="0"/>
        <w:jc w:val="left"/>
        <w:rPr>
          <w:sz w:val="56"/>
        </w:rPr>
      </w:pPr>
      <w:r>
        <w:rPr>
          <w:sz w:val="56"/>
        </w:rPr>
        <w:t>Academic Session: April – August 2021</w:t>
      </w:r>
    </w:p>
    <w:p>
      <w:pPr>
        <w:pStyle w:val="BodyText"/>
        <w:spacing w:before="2"/>
        <w:rPr>
          <w:sz w:val="78"/>
        </w:rPr>
      </w:pPr>
    </w:p>
    <w:p>
      <w:pPr>
        <w:spacing w:before="0"/>
        <w:ind w:left="237" w:right="0" w:firstLine="0"/>
        <w:jc w:val="left"/>
        <w:rPr>
          <w:b/>
          <w:sz w:val="60"/>
        </w:rPr>
      </w:pPr>
      <w:r>
        <w:rPr>
          <w:b/>
          <w:sz w:val="60"/>
        </w:rPr>
        <w:t>National Institute of Technology Goa</w:t>
      </w:r>
    </w:p>
    <w:p>
      <w:pPr>
        <w:pStyle w:val="BodyText"/>
        <w:spacing w:before="11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3010022</wp:posOffset>
            </wp:positionH>
            <wp:positionV relativeFrom="paragraph">
              <wp:posOffset>140329</wp:posOffset>
            </wp:positionV>
            <wp:extent cx="1778101" cy="178869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101" cy="178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00" w:h="16820"/>
          <w:pgMar w:top="920" w:bottom="280" w:left="1220" w:right="880"/>
        </w:sectPr>
      </w:pPr>
    </w:p>
    <w:p>
      <w:pPr>
        <w:pStyle w:val="BodyText"/>
        <w:rPr>
          <w:b/>
          <w:sz w:val="20"/>
        </w:rPr>
      </w:pPr>
    </w:p>
    <w:p>
      <w:pPr>
        <w:spacing w:before="214"/>
        <w:ind w:left="868" w:right="894" w:firstLine="0"/>
        <w:jc w:val="center"/>
        <w:rPr>
          <w:b/>
          <w:sz w:val="48"/>
        </w:rPr>
      </w:pPr>
      <w:r>
        <w:rPr>
          <w:b/>
          <w:spacing w:val="-255"/>
          <w:sz w:val="48"/>
          <w:u w:val="single"/>
        </w:rPr>
        <w:t>C</w:t>
      </w:r>
      <w:r>
        <w:rPr>
          <w:b/>
          <w:spacing w:val="145"/>
          <w:sz w:val="48"/>
        </w:rPr>
        <w:t> </w:t>
      </w:r>
      <w:r>
        <w:rPr>
          <w:b/>
          <w:sz w:val="48"/>
          <w:u w:val="single"/>
        </w:rPr>
        <w:t>ERTIFICATE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Heading3"/>
        <w:tabs>
          <w:tab w:pos="9166" w:val="left" w:leader="none"/>
        </w:tabs>
        <w:spacing w:before="79"/>
      </w:pPr>
      <w:r>
        <w:rPr/>
        <w:t>This  is  to  certify  that </w:t>
      </w:r>
      <w:r>
        <w:rPr>
          <w:spacing w:val="65"/>
        </w:rPr>
        <w:t> </w:t>
      </w:r>
      <w:r>
        <w:rPr/>
        <w:t>Mr./ </w:t>
      </w:r>
      <w:r>
        <w:rPr>
          <w:spacing w:val="13"/>
        </w:rPr>
        <w:t> </w:t>
      </w:r>
      <w:r>
        <w:rPr/>
        <w:t>Ms.</w:t>
      </w:r>
      <w:r>
        <w:rPr>
          <w:u w:val="thick"/>
        </w:rPr>
        <w:t> </w:t>
        <w:tab/>
      </w:r>
      <w:r>
        <w:rPr/>
        <w:t>of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6"/>
          <w:footerReference w:type="default" r:id="rId7"/>
          <w:pgSz w:w="11900" w:h="16820"/>
          <w:pgMar w:header="757" w:footer="977" w:top="960" w:bottom="1160" w:left="1220" w:right="880"/>
          <w:pgNumType w:start="2"/>
        </w:sectPr>
      </w:pPr>
    </w:p>
    <w:p>
      <w:pPr>
        <w:spacing w:before="78"/>
        <w:ind w:left="220" w:right="0" w:firstLine="0"/>
        <w:jc w:val="left"/>
        <w:rPr>
          <w:sz w:val="36"/>
        </w:rPr>
      </w:pPr>
      <w:r>
        <w:rPr>
          <w:sz w:val="36"/>
        </w:rPr>
        <w:t>Class</w:t>
      </w:r>
    </w:p>
    <w:p>
      <w:pPr>
        <w:spacing w:before="78"/>
        <w:ind w:left="92" w:right="0" w:firstLine="0"/>
        <w:jc w:val="left"/>
        <w:rPr>
          <w:sz w:val="36"/>
        </w:rPr>
      </w:pPr>
      <w:r>
        <w:rPr/>
        <w:br w:type="column"/>
      </w:r>
      <w:r>
        <w:rPr>
          <w:rFonts w:ascii="Times New Roman"/>
          <w:spacing w:val="-1"/>
          <w:sz w:val="36"/>
          <w:u w:val="single"/>
        </w:rPr>
        <w:t> </w:t>
      </w:r>
      <w:r>
        <w:rPr>
          <w:sz w:val="36"/>
          <w:u w:val="single"/>
        </w:rPr>
        <w:t>.Tech </w:t>
      </w:r>
      <w:r>
        <w:rPr>
          <w:spacing w:val="-31"/>
          <w:sz w:val="36"/>
          <w:u w:val="single"/>
        </w:rPr>
        <w:t> </w:t>
      </w:r>
      <w:r>
        <w:rPr>
          <w:sz w:val="36"/>
          <w:u w:val="single"/>
        </w:rPr>
        <w:t>1</w:t>
      </w:r>
      <w:r>
        <w:rPr>
          <w:spacing w:val="-71"/>
          <w:position w:val="9"/>
          <w:sz w:val="18"/>
          <w:u w:val="single"/>
        </w:rPr>
        <w:t>s</w:t>
      </w:r>
      <w:r>
        <w:rPr>
          <w:rFonts w:ascii="Times New Roman"/>
          <w:position w:val="9"/>
          <w:sz w:val="18"/>
          <w:u w:val="single"/>
        </w:rPr>
        <w:t> </w:t>
      </w:r>
      <w:r>
        <w:rPr>
          <w:rFonts w:ascii="Times New Roman"/>
          <w:spacing w:val="-20"/>
          <w:position w:val="9"/>
          <w:sz w:val="18"/>
        </w:rPr>
        <w:t> </w:t>
      </w:r>
      <w:r>
        <w:rPr>
          <w:position w:val="9"/>
          <w:sz w:val="18"/>
          <w:u w:val="single"/>
        </w:rPr>
        <w:t>t</w:t>
      </w:r>
      <w:r>
        <w:rPr>
          <w:rFonts w:ascii="Times New Roman"/>
          <w:sz w:val="36"/>
          <w:u w:val="single"/>
        </w:rPr>
        <w:t> </w:t>
      </w:r>
      <w:r>
        <w:rPr>
          <w:rFonts w:ascii="Times New Roman"/>
          <w:spacing w:val="-48"/>
          <w:sz w:val="36"/>
          <w:u w:val="single"/>
        </w:rPr>
        <w:t> </w:t>
      </w:r>
      <w:r>
        <w:rPr>
          <w:sz w:val="36"/>
          <w:u w:val="single"/>
        </w:rPr>
        <w:t>year </w:t>
      </w:r>
      <w:r>
        <w:rPr>
          <w:spacing w:val="-31"/>
          <w:sz w:val="36"/>
          <w:u w:val="single"/>
        </w:rPr>
        <w:t> </w:t>
      </w:r>
      <w:r>
        <w:rPr>
          <w:sz w:val="36"/>
          <w:u w:val="single"/>
        </w:rPr>
        <w:t>(2</w:t>
      </w:r>
      <w:r>
        <w:rPr>
          <w:spacing w:val="-95"/>
          <w:position w:val="9"/>
          <w:sz w:val="18"/>
          <w:u w:val="single"/>
        </w:rPr>
        <w:t>n</w:t>
      </w:r>
      <w:r>
        <w:rPr>
          <w:rFonts w:ascii="Times New Roman"/>
          <w:position w:val="9"/>
          <w:sz w:val="18"/>
          <w:u w:val="single"/>
        </w:rPr>
        <w:t> </w:t>
      </w:r>
      <w:r>
        <w:rPr>
          <w:rFonts w:ascii="Times New Roman"/>
          <w:spacing w:val="4"/>
          <w:position w:val="9"/>
          <w:sz w:val="18"/>
        </w:rPr>
        <w:t> </w:t>
      </w:r>
      <w:r>
        <w:rPr>
          <w:position w:val="9"/>
          <w:sz w:val="18"/>
          <w:u w:val="single"/>
        </w:rPr>
        <w:t>d</w:t>
      </w:r>
      <w:r>
        <w:rPr>
          <w:rFonts w:ascii="Times New Roman"/>
          <w:sz w:val="36"/>
          <w:u w:val="single"/>
        </w:rPr>
        <w:t> </w:t>
      </w:r>
      <w:r>
        <w:rPr>
          <w:rFonts w:ascii="Times New Roman"/>
          <w:spacing w:val="-48"/>
          <w:sz w:val="36"/>
          <w:u w:val="single"/>
        </w:rPr>
        <w:t> </w:t>
      </w:r>
      <w:r>
        <w:rPr>
          <w:sz w:val="36"/>
          <w:u w:val="single"/>
        </w:rPr>
        <w:t>Sem)</w:t>
      </w:r>
      <w:r>
        <w:rPr>
          <w:sz w:val="36"/>
        </w:rPr>
        <w:t>, </w:t>
      </w:r>
      <w:r>
        <w:rPr>
          <w:spacing w:val="-31"/>
          <w:sz w:val="36"/>
        </w:rPr>
        <w:t> </w:t>
      </w:r>
      <w:r>
        <w:rPr>
          <w:sz w:val="36"/>
        </w:rPr>
        <w:t>Division </w:t>
      </w:r>
      <w:r>
        <w:rPr>
          <w:spacing w:val="-31"/>
          <w:sz w:val="36"/>
        </w:rPr>
        <w:t> </w:t>
      </w:r>
      <w:r>
        <w:rPr>
          <w:rFonts w:ascii="Times New Roman"/>
          <w:spacing w:val="-90"/>
          <w:sz w:val="36"/>
          <w:u w:val="single"/>
        </w:rPr>
        <w:t> </w:t>
      </w:r>
      <w:r>
        <w:rPr>
          <w:sz w:val="36"/>
          <w:u w:val="single"/>
        </w:rPr>
        <w:t>Sec </w:t>
      </w:r>
      <w:r>
        <w:rPr>
          <w:spacing w:val="-31"/>
          <w:sz w:val="36"/>
          <w:u w:val="single"/>
        </w:rPr>
        <w:t> </w:t>
      </w:r>
      <w:r>
        <w:rPr>
          <w:sz w:val="36"/>
          <w:u w:val="single"/>
        </w:rPr>
        <w:t>A/B</w:t>
      </w:r>
      <w:r>
        <w:rPr>
          <w:sz w:val="36"/>
        </w:rPr>
        <w:t>, </w:t>
      </w:r>
      <w:r>
        <w:rPr>
          <w:spacing w:val="-31"/>
          <w:sz w:val="36"/>
        </w:rPr>
        <w:t> </w:t>
      </w:r>
      <w:r>
        <w:rPr>
          <w:sz w:val="36"/>
        </w:rPr>
        <w:t>bearing</w:t>
      </w:r>
      <w:r>
        <w:rPr>
          <w:rFonts w:ascii="Times New Roman"/>
          <w:sz w:val="36"/>
          <w:u w:val="single"/>
        </w:rPr>
        <w:t> </w:t>
      </w:r>
      <w:r>
        <w:rPr>
          <w:rFonts w:ascii="Times New Roman"/>
          <w:spacing w:val="-48"/>
          <w:sz w:val="36"/>
          <w:u w:val="single"/>
        </w:rPr>
        <w:t> </w:t>
      </w:r>
      <w:r>
        <w:rPr>
          <w:sz w:val="36"/>
        </w:rPr>
        <w:t>Roll.</w:t>
      </w:r>
    </w:p>
    <w:p>
      <w:pPr>
        <w:spacing w:after="0"/>
        <w:jc w:val="left"/>
        <w:rPr>
          <w:sz w:val="36"/>
        </w:rPr>
        <w:sectPr>
          <w:type w:val="continuous"/>
          <w:pgSz w:w="11900" w:h="16820"/>
          <w:pgMar w:top="920" w:bottom="280" w:left="1220" w:right="880"/>
          <w:cols w:num="2" w:equalWidth="0">
            <w:col w:w="949" w:space="40"/>
            <w:col w:w="8811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tabs>
          <w:tab w:pos="3063" w:val="left" w:leader="none"/>
          <w:tab w:pos="3354" w:val="left" w:leader="none"/>
          <w:tab w:pos="4058" w:val="left" w:leader="none"/>
          <w:tab w:pos="6115" w:val="left" w:leader="none"/>
          <w:tab w:pos="7886" w:val="left" w:leader="none"/>
          <w:tab w:pos="8576" w:val="left" w:leader="none"/>
        </w:tabs>
        <w:spacing w:line="360" w:lineRule="auto" w:before="79"/>
        <w:ind w:left="220" w:right="108" w:firstLine="0"/>
        <w:jc w:val="left"/>
        <w:rPr>
          <w:sz w:val="36"/>
        </w:rPr>
      </w:pPr>
      <w:r>
        <w:rPr>
          <w:sz w:val="36"/>
        </w:rPr>
        <w:t>No.</w:t>
      </w:r>
      <w:r>
        <w:rPr>
          <w:sz w:val="36"/>
          <w:u w:val="thick"/>
        </w:rPr>
        <w:t> </w:t>
        <w:tab/>
      </w:r>
      <w:r>
        <w:rPr>
          <w:sz w:val="36"/>
        </w:rPr>
        <w:t>,</w:t>
        <w:tab/>
        <w:t>has</w:t>
        <w:tab/>
        <w:t>satisfactorily</w:t>
        <w:tab/>
        <w:t>completed</w:t>
        <w:tab/>
        <w:t>the</w:t>
        <w:tab/>
        <w:t>course experiments in the Laboratory</w:t>
      </w:r>
      <w:r>
        <w:rPr>
          <w:sz w:val="36"/>
          <w:u w:val="single"/>
        </w:rPr>
        <w:t> Course Basic Electrical Science</w:t>
      </w:r>
      <w:r>
        <w:rPr>
          <w:sz w:val="36"/>
        </w:rPr>
        <w:t> </w:t>
      </w:r>
      <w:r>
        <w:rPr>
          <w:spacing w:val="-152"/>
          <w:sz w:val="36"/>
          <w:u w:val="single"/>
        </w:rPr>
        <w:t>L</w:t>
      </w:r>
      <w:r>
        <w:rPr>
          <w:spacing w:val="338"/>
          <w:sz w:val="36"/>
        </w:rPr>
        <w:t> </w:t>
      </w:r>
      <w:r>
        <w:rPr>
          <w:sz w:val="36"/>
          <w:u w:val="single"/>
        </w:rPr>
        <w:t>ab (EE152)</w:t>
      </w:r>
      <w:r>
        <w:rPr>
          <w:sz w:val="36"/>
        </w:rPr>
        <w:t> in the academic year 2020-2021 in the Institution     of National Institute of Technology Goa.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2"/>
        <w:rPr>
          <w:sz w:val="35"/>
        </w:rPr>
      </w:pPr>
    </w:p>
    <w:p>
      <w:pPr>
        <w:spacing w:before="0"/>
        <w:ind w:left="0" w:right="510" w:firstLine="0"/>
        <w:jc w:val="right"/>
        <w:rPr>
          <w:b/>
          <w:sz w:val="36"/>
        </w:rPr>
      </w:pPr>
      <w:r>
        <w:rPr>
          <w:b/>
          <w:sz w:val="36"/>
        </w:rPr>
        <w:t>Course Instructor</w:t>
      </w:r>
    </w:p>
    <w:p>
      <w:pPr>
        <w:spacing w:after="0"/>
        <w:jc w:val="right"/>
        <w:rPr>
          <w:sz w:val="36"/>
        </w:rPr>
        <w:sectPr>
          <w:type w:val="continuous"/>
          <w:pgSz w:w="11900" w:h="16820"/>
          <w:pgMar w:top="920" w:bottom="280" w:left="1220" w:right="880"/>
        </w:sectPr>
      </w:pPr>
    </w:p>
    <w:p>
      <w:pPr>
        <w:spacing w:before="8"/>
        <w:ind w:left="868" w:right="894" w:firstLine="0"/>
        <w:jc w:val="center"/>
        <w:rPr>
          <w:b/>
          <w:sz w:val="44"/>
        </w:rPr>
      </w:pPr>
      <w:r>
        <w:rPr>
          <w:b/>
          <w:color w:val="002060"/>
          <w:spacing w:val="-218"/>
          <w:sz w:val="44"/>
          <w:u w:val="single" w:color="002060"/>
        </w:rPr>
        <w:t>T</w:t>
      </w:r>
      <w:r>
        <w:rPr>
          <w:b/>
          <w:color w:val="002060"/>
          <w:spacing w:val="118"/>
          <w:sz w:val="44"/>
        </w:rPr>
        <w:t> </w:t>
      </w:r>
      <w:r>
        <w:rPr>
          <w:b/>
          <w:color w:val="002060"/>
          <w:sz w:val="44"/>
          <w:u w:val="single" w:color="002060"/>
        </w:rPr>
        <w:t>able of Contents</w:t>
      </w:r>
    </w:p>
    <w:p>
      <w:pPr>
        <w:pStyle w:val="BodyText"/>
        <w:spacing w:before="5" w:after="1"/>
        <w:rPr>
          <w:b/>
          <w:sz w:val="22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2626"/>
        <w:gridCol w:w="1442"/>
        <w:gridCol w:w="1441"/>
        <w:gridCol w:w="1443"/>
        <w:gridCol w:w="1449"/>
      </w:tblGrid>
      <w:tr>
        <w:trPr>
          <w:trHeight w:val="892" w:hRule="atLeast"/>
        </w:trPr>
        <w:tc>
          <w:tcPr>
            <w:tcW w:w="922" w:type="dxa"/>
          </w:tcPr>
          <w:p>
            <w:pPr>
              <w:pStyle w:val="TableParagraph"/>
              <w:spacing w:before="2"/>
              <w:ind w:left="117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Sl. No.</w:t>
            </w:r>
          </w:p>
        </w:tc>
        <w:tc>
          <w:tcPr>
            <w:tcW w:w="2626" w:type="dxa"/>
          </w:tcPr>
          <w:p>
            <w:pPr>
              <w:pStyle w:val="TableParagraph"/>
              <w:spacing w:before="2"/>
              <w:ind w:left="735" w:right="662" w:hanging="45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Experiment</w:t>
            </w:r>
          </w:p>
        </w:tc>
        <w:tc>
          <w:tcPr>
            <w:tcW w:w="1442" w:type="dxa"/>
          </w:tcPr>
          <w:p>
            <w:pPr>
              <w:pStyle w:val="TableParagraph"/>
              <w:spacing w:before="2"/>
              <w:ind w:left="316" w:right="3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Pg. No.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22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</w:p>
          <w:p>
            <w:pPr>
              <w:pStyle w:val="TableParagraph"/>
              <w:ind w:left="122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</w:p>
        </w:tc>
        <w:tc>
          <w:tcPr>
            <w:tcW w:w="1443" w:type="dxa"/>
          </w:tcPr>
          <w:p>
            <w:pPr>
              <w:pStyle w:val="TableParagraph"/>
              <w:spacing w:before="2"/>
              <w:ind w:left="152" w:right="122" w:firstLine="200"/>
              <w:rPr>
                <w:b/>
                <w:sz w:val="24"/>
              </w:rPr>
            </w:pPr>
            <w:r>
              <w:rPr>
                <w:b/>
                <w:sz w:val="24"/>
              </w:rPr>
              <w:t>Date of Submission</w:t>
            </w:r>
          </w:p>
        </w:tc>
        <w:tc>
          <w:tcPr>
            <w:tcW w:w="1449" w:type="dxa"/>
          </w:tcPr>
          <w:p>
            <w:pPr>
              <w:pStyle w:val="TableParagraph"/>
              <w:spacing w:before="2"/>
              <w:ind w:left="118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Marks/Expt</w:t>
            </w:r>
          </w:p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.</w:t>
            </w:r>
          </w:p>
          <w:p>
            <w:pPr>
              <w:pStyle w:val="TableParagraph"/>
              <w:spacing w:line="284" w:lineRule="exact"/>
              <w:ind w:left="118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(10 M)</w:t>
            </w:r>
          </w:p>
        </w:tc>
      </w:tr>
      <w:tr>
        <w:trPr>
          <w:trHeight w:val="892" w:hRule="atLeast"/>
        </w:trPr>
        <w:tc>
          <w:tcPr>
            <w:tcW w:w="922" w:type="dxa"/>
          </w:tcPr>
          <w:p>
            <w:pPr>
              <w:pStyle w:val="TableParagraph"/>
              <w:spacing w:before="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26" w:type="dxa"/>
          </w:tcPr>
          <w:p>
            <w:pPr>
              <w:pStyle w:val="TableParagraph"/>
              <w:spacing w:before="2"/>
              <w:ind w:left="112" w:right="422"/>
              <w:rPr>
                <w:b/>
                <w:sz w:val="24"/>
              </w:rPr>
            </w:pPr>
            <w:r>
              <w:rPr>
                <w:b/>
                <w:sz w:val="24"/>
              </w:rPr>
              <w:t>Verification of Ohms Law</w:t>
            </w:r>
          </w:p>
        </w:tc>
        <w:tc>
          <w:tcPr>
            <w:tcW w:w="1442" w:type="dxa"/>
          </w:tcPr>
          <w:p>
            <w:pPr>
              <w:pStyle w:val="TableParagraph"/>
              <w:spacing w:before="2"/>
              <w:ind w:left="316" w:right="3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20-05-2021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66" w:hRule="atLeast"/>
        </w:trPr>
        <w:tc>
          <w:tcPr>
            <w:tcW w:w="922" w:type="dxa"/>
          </w:tcPr>
          <w:p>
            <w:pPr>
              <w:pStyle w:val="TableParagraph"/>
              <w:spacing w:before="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26" w:type="dxa"/>
          </w:tcPr>
          <w:p>
            <w:pPr>
              <w:pStyle w:val="TableParagraph"/>
              <w:spacing w:before="2"/>
              <w:ind w:left="112" w:right="261"/>
              <w:rPr>
                <w:b/>
                <w:sz w:val="24"/>
              </w:rPr>
            </w:pPr>
            <w:r>
              <w:rPr>
                <w:b/>
                <w:sz w:val="24"/>
              </w:rPr>
              <w:t>Verification of Kirchhoff's Laws – KVL and KCL</w:t>
            </w:r>
          </w:p>
        </w:tc>
        <w:tc>
          <w:tcPr>
            <w:tcW w:w="1442" w:type="dxa"/>
          </w:tcPr>
          <w:p>
            <w:pPr>
              <w:pStyle w:val="TableParagraph"/>
              <w:spacing w:before="2"/>
              <w:ind w:left="316" w:right="3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66" w:hRule="atLeast"/>
        </w:trPr>
        <w:tc>
          <w:tcPr>
            <w:tcW w:w="922" w:type="dxa"/>
          </w:tcPr>
          <w:p>
            <w:pPr>
              <w:pStyle w:val="TableParagraph"/>
              <w:spacing w:before="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26" w:type="dxa"/>
          </w:tcPr>
          <w:p>
            <w:pPr>
              <w:pStyle w:val="TableParagraph"/>
              <w:spacing w:before="2"/>
              <w:ind w:left="112" w:right="971"/>
              <w:rPr>
                <w:b/>
                <w:sz w:val="24"/>
              </w:rPr>
            </w:pPr>
            <w:r>
              <w:rPr>
                <w:b/>
                <w:sz w:val="24"/>
              </w:rPr>
              <w:t>Verification of Thevenin’s and</w:t>
            </w:r>
          </w:p>
          <w:p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Norton’s Theorem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752" w:hRule="atLeast"/>
        </w:trPr>
        <w:tc>
          <w:tcPr>
            <w:tcW w:w="922" w:type="dxa"/>
          </w:tcPr>
          <w:p>
            <w:pPr>
              <w:pStyle w:val="TableParagraph"/>
              <w:spacing w:before="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626" w:type="dxa"/>
          </w:tcPr>
          <w:p>
            <w:pPr>
              <w:pStyle w:val="TableParagraph"/>
              <w:spacing w:before="2"/>
              <w:ind w:left="112" w:right="4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Measurement of AC System quantities – Average, RMS, Form</w:t>
            </w:r>
          </w:p>
          <w:p>
            <w:pPr>
              <w:pStyle w:val="TableParagraph"/>
              <w:ind w:left="112" w:right="267"/>
              <w:rPr>
                <w:b/>
                <w:sz w:val="24"/>
              </w:rPr>
            </w:pPr>
            <w:r>
              <w:rPr>
                <w:b/>
                <w:sz w:val="24"/>
              </w:rPr>
              <w:t>Factor, Peak Factor, P, Q, pf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66" w:hRule="atLeast"/>
        </w:trPr>
        <w:tc>
          <w:tcPr>
            <w:tcW w:w="922" w:type="dxa"/>
          </w:tcPr>
          <w:p>
            <w:pPr>
              <w:pStyle w:val="TableParagraph"/>
              <w:spacing w:before="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626" w:type="dxa"/>
          </w:tcPr>
          <w:p>
            <w:pPr>
              <w:pStyle w:val="TableParagraph"/>
              <w:spacing w:before="2"/>
              <w:ind w:left="112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>Measurement of Self, Mutual and Coefficient of Coupling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66" w:hRule="atLeast"/>
        </w:trPr>
        <w:tc>
          <w:tcPr>
            <w:tcW w:w="922" w:type="dxa"/>
          </w:tcPr>
          <w:p>
            <w:pPr>
              <w:pStyle w:val="TableParagraph"/>
              <w:spacing w:before="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626" w:type="dxa"/>
          </w:tcPr>
          <w:p>
            <w:pPr>
              <w:pStyle w:val="TableParagraph"/>
              <w:spacing w:before="2"/>
              <w:ind w:left="112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V-I Characteristics of P- N Junction and Zener Diode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92" w:hRule="atLeast"/>
        </w:trPr>
        <w:tc>
          <w:tcPr>
            <w:tcW w:w="922" w:type="dxa"/>
          </w:tcPr>
          <w:p>
            <w:pPr>
              <w:pStyle w:val="TableParagraph"/>
              <w:spacing w:before="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626" w:type="dxa"/>
          </w:tcPr>
          <w:p>
            <w:pPr>
              <w:pStyle w:val="TableParagraph"/>
              <w:spacing w:before="2"/>
              <w:ind w:left="112" w:right="825"/>
              <w:rPr>
                <w:b/>
                <w:sz w:val="24"/>
              </w:rPr>
            </w:pPr>
            <w:r>
              <w:rPr>
                <w:b/>
                <w:sz w:val="24"/>
              </w:rPr>
              <w:t>Half-wave Diode Rectifier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92" w:hRule="atLeast"/>
        </w:trPr>
        <w:tc>
          <w:tcPr>
            <w:tcW w:w="922" w:type="dxa"/>
          </w:tcPr>
          <w:p>
            <w:pPr>
              <w:pStyle w:val="TableParagraph"/>
              <w:spacing w:before="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626" w:type="dxa"/>
          </w:tcPr>
          <w:p>
            <w:pPr>
              <w:pStyle w:val="TableParagraph"/>
              <w:spacing w:before="2"/>
              <w:ind w:left="112" w:right="873"/>
              <w:rPr>
                <w:b/>
                <w:sz w:val="24"/>
              </w:rPr>
            </w:pPr>
            <w:r>
              <w:rPr>
                <w:b/>
                <w:sz w:val="24"/>
              </w:rPr>
              <w:t>Full-wave Diode Rectifier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92" w:hRule="atLeast"/>
        </w:trPr>
        <w:tc>
          <w:tcPr>
            <w:tcW w:w="922" w:type="dxa"/>
          </w:tcPr>
          <w:p>
            <w:pPr>
              <w:pStyle w:val="TableParagraph"/>
              <w:spacing w:before="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626" w:type="dxa"/>
          </w:tcPr>
          <w:p>
            <w:pPr>
              <w:pStyle w:val="TableParagraph"/>
              <w:spacing w:before="2"/>
              <w:ind w:left="112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Transient analysis of RL, RC and RLC Circuits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92" w:hRule="atLeast"/>
        </w:trPr>
        <w:tc>
          <w:tcPr>
            <w:tcW w:w="922" w:type="dxa"/>
          </w:tcPr>
          <w:p>
            <w:pPr>
              <w:pStyle w:val="TableParagraph"/>
              <w:spacing w:before="2"/>
              <w:ind w:left="117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626" w:type="dxa"/>
          </w:tcPr>
          <w:p>
            <w:pPr>
              <w:pStyle w:val="TableParagraph"/>
              <w:spacing w:before="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Digital Gate Circuits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00" w:h="16820"/>
          <w:pgMar w:header="757" w:footer="977" w:top="960" w:bottom="1160" w:left="1220" w:right="880"/>
        </w:sectPr>
      </w:pPr>
    </w:p>
    <w:p>
      <w:pPr>
        <w:spacing w:before="8"/>
        <w:ind w:left="0" w:right="246" w:firstLine="0"/>
        <w:jc w:val="right"/>
        <w:rPr>
          <w:b/>
          <w:sz w:val="44"/>
        </w:rPr>
      </w:pPr>
      <w:r>
        <w:rPr>
          <w:b/>
          <w:color w:val="2E5395"/>
          <w:sz w:val="44"/>
        </w:rPr>
        <w:t>Experiment 1</w:t>
      </w:r>
    </w:p>
    <w:p>
      <w:pPr>
        <w:spacing w:before="202"/>
        <w:ind w:left="0" w:right="246" w:firstLine="0"/>
        <w:jc w:val="right"/>
        <w:rPr>
          <w:b/>
          <w:sz w:val="40"/>
        </w:rPr>
      </w:pPr>
      <w:r>
        <w:rPr>
          <w:b/>
          <w:color w:val="2E5395"/>
          <w:sz w:val="40"/>
        </w:rPr>
        <w:t>Verification of Ohms Law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40" w:lineRule="auto" w:before="195" w:after="0"/>
        <w:ind w:left="646" w:right="0" w:hanging="426"/>
        <w:jc w:val="both"/>
        <w:rPr>
          <w:sz w:val="24"/>
        </w:rPr>
      </w:pPr>
      <w:r>
        <w:rPr>
          <w:rFonts w:ascii="Times New Roman"/>
          <w:spacing w:val="-60"/>
          <w:sz w:val="24"/>
          <w:u w:val="single"/>
        </w:rPr>
        <w:t> </w:t>
      </w:r>
      <w:r>
        <w:rPr>
          <w:b/>
          <w:sz w:val="24"/>
          <w:u w:val="single"/>
        </w:rPr>
        <w:t>Aim</w:t>
      </w:r>
      <w:r>
        <w:rPr>
          <w:sz w:val="24"/>
        </w:rPr>
        <w:t>: To verify Ohms Law for the given circuit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40" w:lineRule="auto" w:before="184" w:after="0"/>
        <w:ind w:left="646" w:right="0" w:hanging="426"/>
        <w:jc w:val="both"/>
        <w:rPr>
          <w:sz w:val="24"/>
        </w:rPr>
      </w:pPr>
      <w:r>
        <w:rPr>
          <w:rFonts w:ascii="Times New Roman"/>
          <w:spacing w:val="-60"/>
          <w:sz w:val="24"/>
          <w:u w:val="single"/>
        </w:rPr>
        <w:t> </w:t>
      </w:r>
      <w:r>
        <w:rPr>
          <w:b/>
          <w:sz w:val="24"/>
          <w:u w:val="single"/>
        </w:rPr>
        <w:t>Software tools required</w:t>
      </w:r>
      <w:r>
        <w:rPr>
          <w:b/>
          <w:sz w:val="24"/>
        </w:rPr>
        <w:t>: </w:t>
      </w:r>
      <w:r>
        <w:rPr>
          <w:sz w:val="24"/>
        </w:rPr>
        <w:t>MATLAB/SIMULINK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59" w:lineRule="auto" w:before="183" w:after="0"/>
        <w:ind w:left="220" w:right="245" w:firstLine="0"/>
        <w:jc w:val="both"/>
        <w:rPr>
          <w:sz w:val="24"/>
        </w:rPr>
      </w:pPr>
      <w:r>
        <w:rPr>
          <w:rFonts w:ascii="Times New Roman"/>
          <w:spacing w:val="-60"/>
          <w:sz w:val="24"/>
          <w:u w:val="single"/>
        </w:rPr>
        <w:t> </w:t>
      </w:r>
      <w:r>
        <w:rPr>
          <w:b/>
          <w:sz w:val="24"/>
          <w:u w:val="single"/>
        </w:rPr>
        <w:t>Simulink Block sets Used</w:t>
      </w:r>
      <w:r>
        <w:rPr>
          <w:b/>
          <w:sz w:val="24"/>
        </w:rPr>
        <w:t>: </w:t>
      </w:r>
      <w:r>
        <w:rPr>
          <w:sz w:val="24"/>
        </w:rPr>
        <w:t>Powergui, DC Voltage Source, Series RLC Branch, Current Measurement, Voltage Measurement, Display, Scope, XY Graph, Controlled Voltage </w:t>
      </w:r>
      <w:r>
        <w:rPr>
          <w:spacing w:val="-3"/>
          <w:sz w:val="24"/>
        </w:rPr>
        <w:t>Source, </w:t>
      </w:r>
      <w:r>
        <w:rPr>
          <w:sz w:val="24"/>
        </w:rPr>
        <w:t>Ramp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59" w:lineRule="auto" w:before="159" w:after="0"/>
        <w:ind w:left="220" w:right="246" w:firstLine="0"/>
        <w:jc w:val="both"/>
        <w:rPr>
          <w:sz w:val="24"/>
        </w:rPr>
      </w:pPr>
      <w:r>
        <w:rPr>
          <w:rFonts w:ascii="Times New Roman"/>
          <w:spacing w:val="-60"/>
          <w:sz w:val="24"/>
          <w:u w:val="single"/>
        </w:rPr>
        <w:t> </w:t>
      </w:r>
      <w:r>
        <w:rPr>
          <w:b/>
          <w:sz w:val="24"/>
          <w:u w:val="single"/>
        </w:rPr>
        <w:t>Theory</w:t>
      </w:r>
      <w:r>
        <w:rPr>
          <w:sz w:val="24"/>
        </w:rPr>
        <w:t>: Ohms Law states that the voltage across conducting materials is directly proportional to the current through the material. one arrives at the usual </w:t>
      </w:r>
      <w:r>
        <w:rPr>
          <w:spacing w:val="-2"/>
          <w:sz w:val="24"/>
        </w:rPr>
        <w:t>mathematical </w:t>
      </w:r>
      <w:r>
        <w:rPr>
          <w:sz w:val="24"/>
        </w:rPr>
        <w:t>equation that describes this relationship</w:t>
      </w:r>
    </w:p>
    <w:p>
      <w:pPr>
        <w:pStyle w:val="BodyText"/>
        <w:spacing w:before="159"/>
        <w:ind w:left="868" w:right="2584"/>
        <w:jc w:val="center"/>
      </w:pPr>
      <w:r>
        <w:rPr/>
        <w:t>V α I</w:t>
      </w:r>
    </w:p>
    <w:p>
      <w:pPr>
        <w:pStyle w:val="BodyText"/>
        <w:spacing w:before="183"/>
        <w:ind w:left="868" w:right="2790"/>
        <w:jc w:val="center"/>
      </w:pPr>
      <w:r>
        <w:rPr>
          <w:rFonts w:ascii="Wingdings" w:hAnsi="Wingdings"/>
        </w:rPr>
        <w:t></w:t>
      </w:r>
      <w:r>
        <w:rPr>
          <w:rFonts w:ascii="Times New Roman" w:hAnsi="Times New Roman"/>
        </w:rPr>
        <w:t>   </w:t>
      </w:r>
      <w:r>
        <w:rPr>
          <w:position w:val="1"/>
        </w:rPr>
        <w:t>V = IR</w:t>
      </w:r>
    </w:p>
    <w:p>
      <w:pPr>
        <w:pStyle w:val="BodyText"/>
        <w:spacing w:before="184"/>
        <w:ind w:left="220"/>
      </w:pPr>
      <w:r>
        <w:rPr/>
        <w:t>Where, V – Voltage across the element</w:t>
      </w:r>
    </w:p>
    <w:p>
      <w:pPr>
        <w:pStyle w:val="BodyText"/>
        <w:spacing w:line="391" w:lineRule="auto" w:before="183"/>
        <w:ind w:left="940" w:right="4947"/>
      </w:pPr>
      <w:r>
        <w:rPr/>
        <w:t>I – Current flowing through the element R - Resistance offered by the element</w:t>
      </w:r>
    </w:p>
    <w:p>
      <w:pPr>
        <w:pStyle w:val="BodyText"/>
        <w:spacing w:line="259" w:lineRule="auto"/>
        <w:ind w:left="220" w:right="281"/>
      </w:pPr>
      <w:r>
        <w:rPr/>
        <w:t>R is also the slope of the straight line when V-I characteristics are plotted. Normally resistance is a positive quantity.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59" w:lineRule="auto" w:before="157" w:after="0"/>
        <w:ind w:left="220" w:right="245" w:firstLine="0"/>
        <w:jc w:val="both"/>
        <w:rPr>
          <w:sz w:val="24"/>
        </w:rPr>
      </w:pPr>
      <w:r>
        <w:rPr>
          <w:rFonts w:ascii="Times New Roman"/>
          <w:spacing w:val="-60"/>
          <w:sz w:val="24"/>
          <w:u w:val="single"/>
        </w:rPr>
        <w:t> </w:t>
      </w:r>
      <w:r>
        <w:rPr>
          <w:b/>
          <w:sz w:val="24"/>
          <w:u w:val="single"/>
        </w:rPr>
        <w:t>Circuit Diagram</w:t>
      </w:r>
      <w:r>
        <w:rPr>
          <w:b/>
          <w:sz w:val="24"/>
        </w:rPr>
        <w:t>: </w:t>
      </w:r>
      <w:r>
        <w:rPr>
          <w:sz w:val="24"/>
        </w:rPr>
        <w:t>The considered circuit for Ohms law verification is as given in fig. 1a. </w:t>
      </w:r>
      <w:r>
        <w:rPr>
          <w:spacing w:val="-6"/>
          <w:sz w:val="24"/>
        </w:rPr>
        <w:t>The </w:t>
      </w:r>
      <w:r>
        <w:rPr>
          <w:sz w:val="24"/>
        </w:rPr>
        <w:t>connected circuit in MATLAB/Simulink is given in Fig.1b.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4"/>
        <w:ind w:left="868" w:right="1963"/>
        <w:jc w:val="center"/>
      </w:pPr>
      <w:r>
        <w:rPr/>
        <w:t>(0-100 V)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44"/>
        <w:ind w:left="592" w:right="0" w:firstLine="0"/>
        <w:jc w:val="left"/>
        <w:rPr>
          <w:sz w:val="28"/>
        </w:rPr>
      </w:pPr>
      <w:r>
        <w:rPr/>
        <w:pict>
          <v:group style="position:absolute;margin-left:133.791916pt;margin-top:-106.107864pt;width:311.850pt;height:162.6pt;mso-position-horizontal-relative:page;mso-position-vertical-relative:paragraph;z-index:251662336" coordorigin="2676,-2122" coordsize="6237,3252">
            <v:line style="position:absolute" from="3070,-609" to="3070,182" stroked="true" strokeweight="2.25pt" strokecolor="#000000">
              <v:stroke dashstyle="solid"/>
            </v:line>
            <v:line style="position:absolute" from="2676,193" to="3467,193" stroked="true" strokeweight="2.25pt" strokecolor="#000000">
              <v:stroke dashstyle="solid"/>
            </v:line>
            <v:line style="position:absolute" from="3057,-639" to="4632,-639" stroked="true" strokeweight="2.25pt" strokecolor="#000000">
              <v:stroke dashstyle="solid"/>
            </v:line>
            <v:line style="position:absolute" from="2953,338" to="3174,338" stroked="true" strokeweight="2.25pt" strokecolor="#000000">
              <v:stroke dashstyle="solid"/>
            </v:line>
            <v:line style="position:absolute" from="3070,338" to="3070,1130" stroked="true" strokeweight="2.25pt" strokecolor="#000000">
              <v:stroke dashstyle="solid"/>
            </v:line>
            <v:line style="position:absolute" from="3064,1103" to="8906,1103" stroked="true" strokeweight="2.25pt" strokecolor="#000000">
              <v:stroke dashstyle="solid"/>
            </v:line>
            <v:line style="position:absolute" from="8890,-685" to="8890,1075" stroked="true" strokeweight="2.25pt" strokecolor="#000000">
              <v:stroke dashstyle="solid"/>
            </v:line>
            <v:shape style="position:absolute;left:0;top:-16806;width:41880;height:21196" coordorigin="0,-16806" coordsize="41880,21196" path="m4389,-1669l4389,-609m4389,-1669l6483,-1669e" filled="false" stroked="true" strokeweight="2.25pt" strokecolor="#000000">
              <v:path arrowok="t"/>
              <v:stroke dashstyle="solid"/>
            </v:shape>
            <v:shape style="position:absolute;left:5154;top:-2118;width:665;height:733" coordorigin="5154,-2117" coordsize="665,733" path="m5487,-1385l5422,-1392,5360,-1413,5302,-1447,5252,-1492,5210,-1548,5180,-1611,5161,-1680,5154,-1751,5155,-1769,5164,-1840,5186,-1908,5220,-1969,5264,-2022,5316,-2065,5375,-2096,5438,-2113,5487,-2117,5503,-2117,5568,-2106,5629,-2082,5685,-2045,5733,-1997,5772,-1939,5800,-1874,5816,-1805,5819,-1751,5819,-1733,5809,-1662,5787,-1594,5754,-1533,5710,-1480,5658,-1437,5599,-1406,5536,-1389,5487,-1385xe" filled="true" fillcolor="#c3dfb1" stroked="false">
              <v:path arrowok="t"/>
              <v:fill type="solid"/>
            </v:shape>
            <v:shape style="position:absolute;left:5154;top:-2118;width:665;height:733" coordorigin="5154,-2117" coordsize="665,733" path="m5154,-1751l5161,-1822,5180,-1891,5210,-1954,5252,-2010,5302,-2055,5360,-2089,5422,-2110,5487,-2117,5503,-2117,5568,-2106,5629,-2082,5685,-2045,5733,-1997,5772,-1939,5800,-1874,5816,-1805,5819,-1751,5819,-1733,5809,-1662,5787,-1594,5754,-1533,5710,-1480,5658,-1437,5599,-1406,5536,-1389,5487,-1385,5470,-1385,5406,-1396,5345,-1420,5289,-1457,5240,-1505,5202,-1563,5174,-1628,5158,-1697,5154,-1751xe" filled="false" stroked="true" strokeweight=".5pt" strokecolor="#ffbf00">
              <v:path arrowok="t"/>
              <v:stroke dashstyle="solid"/>
            </v:shape>
            <v:line style="position:absolute" from="6466,-1669" to="6466,-643" stroked="true" strokeweight="2.25pt" strokecolor="#000000">
              <v:stroke dashstyle="solid"/>
            </v:line>
            <v:line style="position:absolute" from="5985,-697" to="8901,-697" stroked="true" strokeweight="2.25pt" strokecolor="#000000">
              <v:stroke dashstyle="solid"/>
            </v:line>
            <v:shape style="position:absolute;left:7574;top:-1040;width:665;height:754" type="#_x0000_t75" stroked="false">
              <v:imagedata r:id="rId8" o:title=""/>
            </v:shape>
            <v:shape style="position:absolute;left:7574;top:-1040;width:665;height:754" coordorigin="7575,-1040" coordsize="665,754" path="m7575,-663l7581,-736,7600,-807,7631,-872,7672,-929,7723,-976,7780,-1011,7842,-1033,7907,-1040,7924,-1039,7988,-1029,8049,-1004,8105,-966,8154,-916,8192,-857,8220,-790,8236,-718,8240,-663,8239,-644,8230,-571,8208,-502,8174,-438,8131,-384,8078,-340,8019,-308,7956,-290,7907,-286,7891,-286,7827,-297,7765,-322,7709,-360,7661,-410,7622,-469,7594,-536,7579,-608,7575,-663xe" filled="false" stroked="true" strokeweight=".5pt" strokecolor="#ffbf00">
              <v:path arrowok="t"/>
              <v:stroke dashstyle="solid"/>
            </v:shape>
            <v:shape style="position:absolute;left:3203;top:-122;width:135;height:149" coordorigin="3203,-121" coordsize="135,149" path="m3312,28l3338,-121,3203,-52,3312,28xe" filled="true" fillcolor="#4472c3" stroked="false">
              <v:path arrowok="t"/>
              <v:fill type="solid"/>
            </v:shape>
            <v:line style="position:absolute" from="2757,672" to="3298,-67" stroked="true" strokeweight="2.25pt" strokecolor="#4472c3">
              <v:stroke dashstyle="solid"/>
            </v:line>
            <v:shape style="position:absolute;left:5403;top:-1984;width:186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7506;top:-1405;width:785;height:828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1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(0-5 </w:t>
                    </w:r>
                    <w:r>
                      <w:rPr>
                        <w:spacing w:val="-9"/>
                        <w:sz w:val="28"/>
                      </w:rPr>
                      <w:t>A)</w:t>
                    </w:r>
                  </w:p>
                  <w:p>
                    <w:pPr>
                      <w:spacing w:line="385" w:lineRule="exact" w:before="157"/>
                      <w:ind w:left="16" w:right="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030;top:-447;width:554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20 Ω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100 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52"/>
        <w:ind w:left="868" w:right="894" w:firstLine="0"/>
        <w:jc w:val="center"/>
        <w:rPr>
          <w:sz w:val="24"/>
        </w:rPr>
      </w:pPr>
      <w:r>
        <w:rPr>
          <w:b/>
          <w:sz w:val="24"/>
        </w:rPr>
        <w:t>Fig1a</w:t>
      </w:r>
      <w:r>
        <w:rPr>
          <w:sz w:val="24"/>
        </w:rPr>
        <w:t>: Circuit Diagram</w:t>
      </w:r>
    </w:p>
    <w:p>
      <w:pPr>
        <w:spacing w:after="0"/>
        <w:jc w:val="center"/>
        <w:rPr>
          <w:sz w:val="24"/>
        </w:rPr>
        <w:sectPr>
          <w:pgSz w:w="11900" w:h="16820"/>
          <w:pgMar w:header="757" w:footer="977" w:top="960" w:bottom="1160" w:left="1220" w:right="880"/>
        </w:sect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45"/>
        <w:rPr>
          <w:sz w:val="20"/>
        </w:rPr>
      </w:pPr>
      <w:r>
        <w:rPr>
          <w:sz w:val="20"/>
        </w:rPr>
        <w:drawing>
          <wp:inline distT="0" distB="0" distL="0" distR="0">
            <wp:extent cx="5632520" cy="1957197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520" cy="19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pgSz w:w="11900" w:h="16820"/>
          <w:pgMar w:header="757" w:footer="977" w:top="960" w:bottom="1160" w:left="1220" w:right="880"/>
        </w:sectPr>
      </w:pPr>
    </w:p>
    <w:p>
      <w:pPr>
        <w:pStyle w:val="BodyText"/>
        <w:rPr>
          <w:sz w:val="26"/>
        </w:rPr>
      </w:pPr>
    </w:p>
    <w:p>
      <w:pPr>
        <w:pStyle w:val="Heading5"/>
        <w:numPr>
          <w:ilvl w:val="0"/>
          <w:numId w:val="1"/>
        </w:numPr>
        <w:tabs>
          <w:tab w:pos="645" w:val="left" w:leader="none"/>
          <w:tab w:pos="646" w:val="left" w:leader="none"/>
        </w:tabs>
        <w:spacing w:line="240" w:lineRule="auto" w:before="210" w:after="0"/>
        <w:ind w:left="646" w:right="0" w:hanging="426"/>
        <w:jc w:val="left"/>
        <w:rPr>
          <w:u w:val="none"/>
        </w:rPr>
      </w:pPr>
      <w:r>
        <w:rPr>
          <w:rFonts w:ascii="Times New Roman"/>
          <w:b w:val="0"/>
          <w:spacing w:val="-60"/>
          <w:u w:val="single"/>
        </w:rPr>
        <w:t> </w:t>
      </w:r>
      <w:r>
        <w:rPr>
          <w:u w:val="single"/>
        </w:rPr>
        <w:t>Procedure:</w:t>
      </w:r>
    </w:p>
    <w:p>
      <w:pPr>
        <w:pStyle w:val="BodyText"/>
        <w:spacing w:before="51"/>
        <w:ind w:left="220"/>
      </w:pPr>
      <w:r>
        <w:rPr/>
        <w:br w:type="column"/>
      </w:r>
      <w:r>
        <w:rPr>
          <w:b/>
        </w:rPr>
        <w:t>Fig1b</w:t>
      </w:r>
      <w:r>
        <w:rPr/>
        <w:t>: Circuit connections in Simulink</w:t>
      </w:r>
    </w:p>
    <w:p>
      <w:pPr>
        <w:spacing w:after="0"/>
        <w:sectPr>
          <w:type w:val="continuous"/>
          <w:pgSz w:w="11900" w:h="16820"/>
          <w:pgMar w:top="920" w:bottom="280" w:left="1220" w:right="880"/>
          <w:cols w:num="2" w:equalWidth="0">
            <w:col w:w="1834" w:space="1014"/>
            <w:col w:w="69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51" w:after="0"/>
        <w:ind w:left="940" w:right="0" w:hanging="436"/>
        <w:jc w:val="left"/>
        <w:rPr>
          <w:sz w:val="24"/>
        </w:rPr>
      </w:pPr>
      <w:r>
        <w:rPr>
          <w:sz w:val="24"/>
        </w:rPr>
        <w:t>The mentioned Simulink blocksets are connected as shown in Figure 1b.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24" w:after="0"/>
        <w:ind w:left="940" w:right="0" w:hanging="436"/>
        <w:jc w:val="left"/>
        <w:rPr>
          <w:sz w:val="24"/>
        </w:rPr>
      </w:pPr>
      <w:r>
        <w:rPr>
          <w:sz w:val="24"/>
        </w:rPr>
        <w:t>Apply the specified voltage across the specified resistance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23" w:after="0"/>
        <w:ind w:left="940" w:right="0" w:hanging="436"/>
        <w:jc w:val="left"/>
        <w:rPr>
          <w:sz w:val="24"/>
        </w:rPr>
      </w:pPr>
      <w:r>
        <w:rPr>
          <w:sz w:val="24"/>
        </w:rPr>
        <w:t>Measure the current flowing through the resistor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23" w:after="0"/>
        <w:ind w:left="940" w:right="0" w:hanging="436"/>
        <w:jc w:val="left"/>
        <w:rPr>
          <w:sz w:val="24"/>
        </w:rPr>
      </w:pPr>
      <w:r>
        <w:rPr>
          <w:sz w:val="24"/>
        </w:rPr>
        <w:t>V-t, I-t and V-I plots are generated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59" w:lineRule="auto" w:before="23" w:after="0"/>
        <w:ind w:left="580" w:right="556" w:hanging="76"/>
        <w:jc w:val="left"/>
        <w:rPr>
          <w:sz w:val="24"/>
        </w:rPr>
      </w:pPr>
      <w:r>
        <w:rPr>
          <w:sz w:val="24"/>
        </w:rPr>
        <w:t>The same procedure is repeated for specified types of inputs like Constant DC, </w:t>
      </w:r>
      <w:r>
        <w:rPr>
          <w:spacing w:val="-4"/>
          <w:sz w:val="24"/>
        </w:rPr>
        <w:t>Ramp, </w:t>
      </w:r>
      <w:r>
        <w:rPr>
          <w:sz w:val="24"/>
        </w:rPr>
        <w:t>etc.</w:t>
      </w:r>
    </w:p>
    <w:p>
      <w:pPr>
        <w:pStyle w:val="Heading5"/>
        <w:numPr>
          <w:ilvl w:val="0"/>
          <w:numId w:val="1"/>
        </w:numPr>
        <w:tabs>
          <w:tab w:pos="645" w:val="left" w:leader="none"/>
          <w:tab w:pos="646" w:val="left" w:leader="none"/>
        </w:tabs>
        <w:spacing w:line="240" w:lineRule="auto" w:before="160" w:after="0"/>
        <w:ind w:left="646" w:right="0" w:hanging="426"/>
        <w:jc w:val="left"/>
        <w:rPr>
          <w:u w:val="none"/>
        </w:rPr>
      </w:pPr>
      <w:r>
        <w:rPr>
          <w:rFonts w:ascii="Times New Roman"/>
          <w:b w:val="0"/>
          <w:spacing w:val="-60"/>
          <w:u w:val="single"/>
        </w:rPr>
        <w:t> </w:t>
      </w:r>
      <w:r>
        <w:rPr>
          <w:u w:val="single"/>
        </w:rPr>
        <w:t>Graphical Results:</w:t>
      </w:r>
    </w:p>
    <w:p>
      <w:pPr>
        <w:pStyle w:val="BodyText"/>
        <w:spacing w:before="5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113456</wp:posOffset>
            </wp:positionV>
            <wp:extent cx="5981165" cy="2926365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165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0"/>
        <w:ind w:left="868" w:right="894"/>
        <w:jc w:val="center"/>
      </w:pPr>
      <w:r>
        <w:rPr>
          <w:b/>
        </w:rPr>
        <w:t>Fig.2a: </w:t>
      </w:r>
      <w:r>
        <w:rPr/>
        <w:t>Voltage Vs Time and Current Vs time Plots</w:t>
      </w:r>
    </w:p>
    <w:sectPr>
      <w:type w:val="continuous"/>
      <w:pgSz w:w="11900" w:h="16820"/>
      <w:pgMar w:top="920" w:bottom="280" w:left="12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045312" from="72pt,778.394531pt" to="538.650007pt,778.394531pt" stroked="true" strokeweight=".5pt" strokecolor="#d9d9d9">
          <v:stroke dashstyle="solid"/>
          <w10:wrap type="none"/>
        </v:line>
      </w:pict>
    </w:r>
    <w:r>
      <w:rPr/>
      <w:pict>
        <v:shape style="position:absolute;margin-left:70pt;margin-top:781.072266pt;width:49.4pt;height:13pt;mso-position-horizontal-relative:page;mso-position-vertical-relative:page;z-index:-252044288" type="#_x0000_t202" filled="false" stroked="false">
          <v:textbox inset="0,0,0,0">
            <w:txbxContent>
              <w:p>
                <w:pPr>
                  <w:spacing w:line="244" w:lineRule="exact" w:before="0"/>
                  <w:ind w:left="4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| </w:t>
                </w:r>
                <w:r>
                  <w:rPr>
                    <w:color w:val="7E7E7E"/>
                    <w:sz w:val="22"/>
                  </w:rPr>
                  <w:t>P a g 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6.827736pt;width:122pt;height:13pt;mso-position-horizontal-relative:page;mso-position-vertical-relative:page;z-index:-25204736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Basic Electrical Science 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832245pt;margin-top:36.827736pt;width:29.5pt;height:13pt;mso-position-horizontal-relative:page;mso-position-vertical-relative:page;z-index:-25204633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EE152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6" w:hanging="426"/>
        <w:jc w:val="left"/>
      </w:pPr>
      <w:rPr>
        <w:rFonts w:hint="default" w:ascii="Calibri" w:hAnsi="Calibri" w:eastAsia="Calibri" w:cs="Calibri"/>
        <w:spacing w:val="-60"/>
        <w:w w:val="100"/>
        <w:sz w:val="24"/>
        <w:szCs w:val="24"/>
        <w:lang w:val="en-US" w:eastAsia="en-US" w:bidi="en-US"/>
      </w:rPr>
    </w:lvl>
    <w:lvl w:ilvl="1">
      <w:start w:val="1"/>
      <w:numFmt w:val="lowerRoman"/>
      <w:lvlText w:val="%2."/>
      <w:lvlJc w:val="left"/>
      <w:pPr>
        <w:ind w:left="940" w:hanging="4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40" w:hanging="43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80" w:hanging="43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20" w:hanging="43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8" w:hanging="43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17" w:hanging="43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15" w:hanging="43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14" w:hanging="43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68" w:right="894"/>
      <w:jc w:val="center"/>
      <w:outlineLvl w:val="1"/>
    </w:pPr>
    <w:rPr>
      <w:rFonts w:ascii="Calibri" w:hAnsi="Calibri" w:eastAsia="Calibri" w:cs="Calibri"/>
      <w:b/>
      <w:bCs/>
      <w:sz w:val="72"/>
      <w:szCs w:val="7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214"/>
      <w:ind w:left="220"/>
      <w:outlineLvl w:val="2"/>
    </w:pPr>
    <w:rPr>
      <w:rFonts w:ascii="Calibri" w:hAnsi="Calibri" w:eastAsia="Calibri" w:cs="Calibri"/>
      <w:sz w:val="56"/>
      <w:szCs w:val="56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78"/>
      <w:ind w:left="220"/>
      <w:outlineLvl w:val="3"/>
    </w:pPr>
    <w:rPr>
      <w:rFonts w:ascii="Calibri" w:hAnsi="Calibri" w:eastAsia="Calibri" w:cs="Calibri"/>
      <w:sz w:val="36"/>
      <w:szCs w:val="36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before="43"/>
      <w:ind w:left="592"/>
      <w:outlineLvl w:val="4"/>
    </w:pPr>
    <w:rPr>
      <w:rFonts w:ascii="Calibri" w:hAnsi="Calibri" w:eastAsia="Calibri" w:cs="Calibri"/>
      <w:sz w:val="28"/>
      <w:szCs w:val="28"/>
      <w:lang w:val="en-US" w:eastAsia="en-US" w:bidi="en-US"/>
    </w:rPr>
  </w:style>
  <w:style w:styleId="Heading5" w:type="paragraph">
    <w:name w:val="Heading 5"/>
    <w:basedOn w:val="Normal"/>
    <w:uiPriority w:val="1"/>
    <w:qFormat/>
    <w:pPr>
      <w:spacing w:before="160"/>
      <w:ind w:left="646" w:hanging="426"/>
      <w:outlineLvl w:val="5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3"/>
      <w:ind w:left="646" w:hanging="436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2021-05-22T04:12:29Z</dcterms:created>
  <dcterms:modified xsi:type="dcterms:W3CDTF">2021-05-22T04:12:29Z</dcterms:modified>
</cp:coreProperties>
</file>