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34AD4" w14:textId="77777777" w:rsidR="00245A57" w:rsidRDefault="00000000">
      <w:pPr>
        <w:spacing w:after="40"/>
        <w:jc w:val="center"/>
      </w:pPr>
      <w:proofErr w:type="spellStart"/>
      <w:r>
        <w:rPr>
          <w:b/>
          <w:bCs/>
          <w:sz w:val="32"/>
          <w:szCs w:val="32"/>
        </w:rPr>
        <w:t>PyroVision</w:t>
      </w:r>
      <w:proofErr w:type="spellEnd"/>
      <w:r>
        <w:rPr>
          <w:b/>
          <w:bCs/>
          <w:sz w:val="32"/>
          <w:szCs w:val="32"/>
        </w:rPr>
        <w:t>: A Hybrid Image-Based and Satellite-Telemetry System for Real-Time Fire Detection and Wildfire Risk Estimation</w:t>
      </w:r>
    </w:p>
    <w:p w14:paraId="714A9F46" w14:textId="77777777" w:rsidR="00245A57" w:rsidRDefault="00245A57">
      <w:pPr>
        <w:spacing w:after="200"/>
      </w:pPr>
    </w:p>
    <w:p w14:paraId="56CD2EB9" w14:textId="77777777" w:rsidR="00245A57" w:rsidRDefault="00000000">
      <w:pPr>
        <w:spacing w:after="40"/>
        <w:jc w:val="center"/>
      </w:pPr>
      <w:r>
        <w:rPr>
          <w:sz w:val="24"/>
          <w:szCs w:val="24"/>
        </w:rPr>
        <w:t>Thakar Parikshit</w:t>
      </w:r>
    </w:p>
    <w:p w14:paraId="1886576F" w14:textId="77777777" w:rsidR="00245A57" w:rsidRDefault="00000000">
      <w:pPr>
        <w:spacing w:after="20"/>
        <w:jc w:val="center"/>
      </w:pPr>
      <w:r>
        <w:rPr>
          <w:i/>
          <w:iCs/>
          <w:sz w:val="21"/>
          <w:szCs w:val="21"/>
        </w:rPr>
        <w:t>Department of Computer Science and Engineering</w:t>
      </w:r>
    </w:p>
    <w:p w14:paraId="74D50A33" w14:textId="4CB3AED7" w:rsidR="00245A57" w:rsidRDefault="00000000">
      <w:pPr>
        <w:spacing w:after="20"/>
        <w:jc w:val="center"/>
      </w:pPr>
      <w:r>
        <w:rPr>
          <w:i/>
          <w:iCs/>
          <w:sz w:val="21"/>
          <w:szCs w:val="21"/>
        </w:rPr>
        <w:t>[</w:t>
      </w:r>
      <w:r w:rsidR="00554290">
        <w:rPr>
          <w:i/>
          <w:iCs/>
          <w:sz w:val="21"/>
          <w:szCs w:val="21"/>
        </w:rPr>
        <w:t>Parul University</w:t>
      </w:r>
      <w:r>
        <w:rPr>
          <w:i/>
          <w:iCs/>
          <w:sz w:val="21"/>
          <w:szCs w:val="21"/>
        </w:rPr>
        <w:t xml:space="preserve"> /</w:t>
      </w:r>
      <w:r w:rsidR="00554290">
        <w:rPr>
          <w:i/>
          <w:iCs/>
          <w:sz w:val="21"/>
          <w:szCs w:val="21"/>
        </w:rPr>
        <w:t>PIT</w:t>
      </w:r>
      <w:r>
        <w:rPr>
          <w:i/>
          <w:iCs/>
          <w:sz w:val="21"/>
          <w:szCs w:val="21"/>
        </w:rPr>
        <w:t xml:space="preserve">], </w:t>
      </w:r>
      <w:r w:rsidR="00554290">
        <w:rPr>
          <w:i/>
          <w:iCs/>
          <w:sz w:val="21"/>
          <w:szCs w:val="21"/>
        </w:rPr>
        <w:t>Vadodara</w:t>
      </w:r>
      <w:r>
        <w:rPr>
          <w:i/>
          <w:iCs/>
          <w:sz w:val="21"/>
          <w:szCs w:val="21"/>
        </w:rPr>
        <w:t>, Gujarat, India</w:t>
      </w:r>
    </w:p>
    <w:p w14:paraId="2BF52E4E" w14:textId="06F14422" w:rsidR="00245A57" w:rsidRDefault="00000000">
      <w:pPr>
        <w:spacing w:after="360"/>
        <w:jc w:val="center"/>
      </w:pPr>
      <w:r>
        <w:rPr>
          <w:i/>
          <w:iCs/>
          <w:sz w:val="20"/>
          <w:szCs w:val="20"/>
        </w:rPr>
        <w:t xml:space="preserve">Email: </w:t>
      </w:r>
      <w:r w:rsidR="00554290" w:rsidRPr="00554290">
        <w:rPr>
          <w:i/>
          <w:iCs/>
          <w:sz w:val="20"/>
          <w:szCs w:val="20"/>
        </w:rPr>
        <w:t>thakarparikshit3011@gmail.com</w:t>
      </w:r>
    </w:p>
    <w:p w14:paraId="77FE2FD6" w14:textId="77777777" w:rsidR="00245A57" w:rsidRDefault="00000000">
      <w:pPr>
        <w:pStyle w:val="Heading1"/>
      </w:pPr>
      <w:r>
        <w:t>Abstract</w:t>
      </w:r>
    </w:p>
    <w:p w14:paraId="6D7E2C36" w14:textId="33B73009" w:rsidR="00245A57" w:rsidRDefault="00000000">
      <w:pPr>
        <w:spacing w:after="160" w:line="276" w:lineRule="auto"/>
        <w:jc w:val="both"/>
      </w:pPr>
      <w:r>
        <w:t xml:space="preserve">Fire and smoke incidents in industrial, residential, and forest settings continue to cause substantial loss of life, property, and natural ecosystems, and the problem is intensifying in wildfire-prone Indian states such as Uttarakhand and Gujarat as climate variability lengthens fire seasons. Conventional sensor-based alarms react only after a fire has produced enough heat or particulate matter to trigger a local detector, which is frequently too late for early intervention, while purely satellite-based hotspot products such as NASA FIRMS report active fires with several hours of latency and coarse spatial resolution. This paper presents </w:t>
      </w:r>
      <w:proofErr w:type="spellStart"/>
      <w:r>
        <w:t>PyroVision</w:t>
      </w:r>
      <w:proofErr w:type="spellEnd"/>
      <w:r>
        <w:t>, a full-stack early-warning platform that combines a transfer-learned MobileNetV2 convolutional network for image-based fire and smoke classification with real-time NASA FIRMS hotspot ingestion, Open-</w:t>
      </w:r>
      <w:proofErr w:type="spellStart"/>
      <w:r>
        <w:t>Meteo</w:t>
      </w:r>
      <w:proofErr w:type="spellEnd"/>
      <w:r>
        <w:t xml:space="preserve"> weather telemetry, and a proposed </w:t>
      </w:r>
      <w:proofErr w:type="spellStart"/>
      <w:r>
        <w:t>ConvLSTM</w:t>
      </w:r>
      <w:proofErr w:type="spellEnd"/>
      <w:r>
        <w:t xml:space="preserve">-based spatiotemporal risk model that fuses vegetation, thermal, meteorological, and topographic features. The MobileNetV2 classifier was fine-tuned on the public Kaggle Fire Dataset for ten epochs and </w:t>
      </w:r>
      <w:r w:rsidR="00554290" w:rsidRPr="00554290">
        <w:t>achieved a peak validation accuracy of 100%</w:t>
      </w:r>
      <w:r>
        <w:t xml:space="preserve"> with a final training loss of 0.0014, and Gradient-weighted Class Activation Mapping (Grad-CAM) is used to visualize the spatial regions driving each prediction. The system is deployed as a </w:t>
      </w:r>
      <w:proofErr w:type="spellStart"/>
      <w:r>
        <w:t>FastAPI</w:t>
      </w:r>
      <w:proofErr w:type="spellEnd"/>
      <w:r>
        <w:t xml:space="preserve"> backend exposing REST endpoints for image analysis, hotspot retrieval, zone-level risk monitoring, and SMS-style alert subscriptions, paired with a Next.js dashboard offering an interactive map, live telemetry, and model-diagnostic visualizations. The </w:t>
      </w:r>
      <w:proofErr w:type="spellStart"/>
      <w:r>
        <w:t>ConvLSTM</w:t>
      </w:r>
      <w:proofErr w:type="spellEnd"/>
      <w:r>
        <w:t xml:space="preserve"> risk-propagation component, together with its associated MODIS/ERA5/SRTM data-acquisition pipeline, is presented as a designed and partially implemented architecture for which training on authentic multi-temporal satellite data remains future work; the present manuscript reports it transparently as such rather than as a validated result. We discuss the engineering contributions, the honest limitations of the current evaluation, and a roadmap toward a fully trained spatiotemporal model.</w:t>
      </w:r>
    </w:p>
    <w:p w14:paraId="1C72FD0B" w14:textId="77777777" w:rsidR="00245A57" w:rsidRDefault="00000000">
      <w:pPr>
        <w:pStyle w:val="Heading1"/>
      </w:pPr>
      <w:r>
        <w:t>Keywords</w:t>
      </w:r>
    </w:p>
    <w:p w14:paraId="0262585B" w14:textId="77777777" w:rsidR="00245A57" w:rsidRDefault="00000000">
      <w:pPr>
        <w:spacing w:after="160" w:line="276" w:lineRule="auto"/>
        <w:jc w:val="both"/>
      </w:pPr>
      <w:r>
        <w:t xml:space="preserve">Fire detection, wildfire risk prediction, convolutional neural networks, MobileNetV2, </w:t>
      </w:r>
      <w:proofErr w:type="spellStart"/>
      <w:r>
        <w:t>ConvLSTM</w:t>
      </w:r>
      <w:proofErr w:type="spellEnd"/>
      <w:r>
        <w:t>, transfer learning, Grad-CAM, NASA FIRMS, remote sensing, early warning systems</w:t>
      </w:r>
    </w:p>
    <w:p w14:paraId="11E447DE" w14:textId="77777777" w:rsidR="00245A57" w:rsidRDefault="00000000">
      <w:r>
        <w:br w:type="page"/>
      </w:r>
    </w:p>
    <w:p w14:paraId="7DA5DAF3" w14:textId="77777777" w:rsidR="00245A57" w:rsidRDefault="00000000">
      <w:pPr>
        <w:pStyle w:val="Heading1"/>
      </w:pPr>
      <w:r>
        <w:lastRenderedPageBreak/>
        <w:t>1. Introduction</w:t>
      </w:r>
    </w:p>
    <w:p w14:paraId="5ECDA22C" w14:textId="77777777" w:rsidR="00245A57" w:rsidRDefault="00000000">
      <w:pPr>
        <w:pStyle w:val="Heading2"/>
      </w:pPr>
      <w:r>
        <w:t>1.1 Background and Motivation</w:t>
      </w:r>
    </w:p>
    <w:p w14:paraId="11D3629B" w14:textId="77777777" w:rsidR="00245A57" w:rsidRDefault="00000000">
      <w:pPr>
        <w:spacing w:after="160" w:line="276" w:lineRule="auto"/>
        <w:jc w:val="both"/>
      </w:pPr>
      <w:r>
        <w:t>Fire remains one of the most destructive and time-sensitive hazards faced by both the built environment and natural ecosystems. In industrial and residential settings, the difference between a contained incident and a catastrophic loss is frequently measured in minutes, yet most installed fire-alarm infrastructure still relies on point sensors — ionization smoke detectors, heat detectors, or beam detectors — that must wait for smoke or heat to physically reach the sensor before triggering an alert. This architecture is inherently reactive: it cannot observe a fire's visual onset, cannot assess its severity from a distance, and is blind to outdoor or wide-area events such as forest fires.</w:t>
      </w:r>
    </w:p>
    <w:p w14:paraId="757A8802" w14:textId="77777777" w:rsidR="00245A57" w:rsidRDefault="00000000">
      <w:pPr>
        <w:spacing w:after="160" w:line="276" w:lineRule="auto"/>
        <w:jc w:val="both"/>
      </w:pPr>
      <w:r>
        <w:t xml:space="preserve">At landscape scale, the dominant source of near-real-time fire awareness is satellite-borne thermal-anomaly detection. NASA's Fire Information for Resource Management System (FIRMS) distributes near-real-time active-fire data derived from the Moderate Resolution Imaging Spectroradiometer (MODIS) aboard the Terra and Aqua satellites and the Visible Infrared Imaging Radiometer Suite (VIIRS) aboard the Suomi-NPP, NOAA-20, and NOAA-21 platforms. These contextual algorithms flag a pixel as a thermal anomaly when its brightness temperature exceeds that of its surroundings by a threshold-dependent margin, and the resulting hotspots are delivered with global latency of roughly three hours and pixel sizes of approximately one </w:t>
      </w:r>
      <w:proofErr w:type="spellStart"/>
      <w:r>
        <w:t>kilometre</w:t>
      </w:r>
      <w:proofErr w:type="spellEnd"/>
      <w:r>
        <w:t xml:space="preserve"> for MODIS and 375 </w:t>
      </w:r>
      <w:proofErr w:type="spellStart"/>
      <w:r>
        <w:t>metres</w:t>
      </w:r>
      <w:proofErr w:type="spellEnd"/>
      <w:r>
        <w:t xml:space="preserve"> for VIIRS. While extremely valuable for situational awareness at scale, this latency and spatial coarseness mean that FIRMS hotspots typically confirm a fire that is already burning rather than predicting the elevated risk that preceded it, and small or newly ignited fires can fall below the detection threshold or be obscured by cloud and smoke cover.</w:t>
      </w:r>
    </w:p>
    <w:p w14:paraId="78C09B4D" w14:textId="77777777" w:rsidR="00245A57" w:rsidRDefault="00000000">
      <w:pPr>
        <w:spacing w:after="160" w:line="276" w:lineRule="auto"/>
        <w:jc w:val="both"/>
      </w:pPr>
      <w:r>
        <w:t xml:space="preserve">India's exposure to this hazard has grown markedly in recent years. Forests cover roughly one-fifth of India's land area, and over a third of forested land is classified as fire-prone. Uttarakhand has repeatedly recorded the highest density of forest-fire incidents among Indian states in recent fire seasons, with one analysis recording more than eleven thousand individual incidents across eleven of the state's thirteen districts between November 2023 and June 2024, and satellite monitoring from the Indian Space Research </w:t>
      </w:r>
      <w:proofErr w:type="spellStart"/>
      <w:r>
        <w:t>Organisation's</w:t>
      </w:r>
      <w:proofErr w:type="spellEnd"/>
      <w:r>
        <w:t xml:space="preserve"> Indian Institute of Remote Sensing documenting a more than two-fold increase in fire frequency in early 2024 compared with the same period in 2023. Gujarat, the second region targeted by the system described in this paper, has likewise shown a measurable upward association between rising land-surface temperature and forest-fire incidence in recent climatological studies. Nationally, fire activity in the early months of 2026 was reported to be more than fifty percent higher than in 2024, itself the warmest year on record, underscoring that the underlying climate trend driving this hazard has not plateaued.</w:t>
      </w:r>
    </w:p>
    <w:p w14:paraId="1012CC71" w14:textId="77777777" w:rsidR="00245A57" w:rsidRDefault="00000000">
      <w:pPr>
        <w:spacing w:after="160" w:line="276" w:lineRule="auto"/>
        <w:jc w:val="both"/>
      </w:pPr>
      <w:r>
        <w:t>These regional statistics motivate a system design that does not rely on a single sensing modality. A platform that can (</w:t>
      </w:r>
      <w:proofErr w:type="spellStart"/>
      <w:r>
        <w:t>i</w:t>
      </w:r>
      <w:proofErr w:type="spellEnd"/>
      <w:r>
        <w:t>) classify fire and smoke from ordinary visual imagery with low latency, (ii) ingest and contextualize satellite hotspot telemetry as it becomes available, and (iii) fuse vegetation, meteorological, and topographic covariates into a forward-looking risk estimate, offers complementary coverage across the temporal spectrum of fire awareness: from sub-second visual confirmation, to multi-hour satellite confirmation, to multi-day risk anticipation.</w:t>
      </w:r>
    </w:p>
    <w:p w14:paraId="3C39BB15" w14:textId="77777777" w:rsidR="00245A57" w:rsidRDefault="00000000">
      <w:pPr>
        <w:pStyle w:val="Heading2"/>
      </w:pPr>
      <w:r>
        <w:t>1.2 Problem Statement</w:t>
      </w:r>
    </w:p>
    <w:p w14:paraId="0DCAD8AB" w14:textId="77777777" w:rsidR="00245A57" w:rsidRDefault="00000000">
      <w:pPr>
        <w:spacing w:after="160" w:line="276" w:lineRule="auto"/>
        <w:jc w:val="both"/>
      </w:pPr>
      <w:r>
        <w:t xml:space="preserve">Three gaps motivate this work. First, vision-based fire and smoke classifiers are frequently evaluated only on curated, single-domain benchmark datasets and are rarely connected to a live, </w:t>
      </w:r>
      <w:proofErr w:type="spellStart"/>
      <w:r>
        <w:t>queryable</w:t>
      </w:r>
      <w:proofErr w:type="spellEnd"/>
      <w:r>
        <w:t xml:space="preserve"> telemetry layer </w:t>
      </w:r>
      <w:r>
        <w:lastRenderedPageBreak/>
        <w:t>that an end user or emergency responder could actually monitor. Second, satellite hotspot products such as FIRMS report fires that are already active; they are not, by themselves, a forward-looking risk-estimation tool, and combining them with weather and vegetation covariates to anticipate elevated risk before ignition remains an active and only partially solved research problem, particularly in Indian forest contexts where labelled multi-temporal training data is scarce. Third, many demonstration systems in this space conflate prototype user-interface elements — placeholder figures, illustrative copy, or UI mock numbers intended to communicate an intended feature — with validated experimental results, which makes it difficult for a reader to know which numbers in a project description are measured and which are aspirational.</w:t>
      </w:r>
    </w:p>
    <w:p w14:paraId="39E6C8E6" w14:textId="77777777" w:rsidR="00245A57" w:rsidRDefault="00000000">
      <w:pPr>
        <w:spacing w:after="160" w:line="276" w:lineRule="auto"/>
        <w:jc w:val="both"/>
      </w:pPr>
      <w:proofErr w:type="spellStart"/>
      <w:r>
        <w:t>PyroVision</w:t>
      </w:r>
      <w:proofErr w:type="spellEnd"/>
      <w:r>
        <w:t xml:space="preserve"> is designed to address the first gap directly, to make a transparent and partial contribution toward the second, and to explicitly avoid the third by separating, throughout this manuscript, what has been trained and evaluated from what is proposed architecture pending further data collection.</w:t>
      </w:r>
    </w:p>
    <w:p w14:paraId="65B602E8" w14:textId="77777777" w:rsidR="00245A57" w:rsidRDefault="00000000">
      <w:pPr>
        <w:pStyle w:val="Heading2"/>
      </w:pPr>
      <w:r>
        <w:t>1.3 Research Gap</w:t>
      </w:r>
    </w:p>
    <w:p w14:paraId="129A78F1" w14:textId="77777777" w:rsidR="00245A57" w:rsidRDefault="00000000">
      <w:pPr>
        <w:spacing w:after="160" w:line="276" w:lineRule="auto"/>
        <w:jc w:val="both"/>
      </w:pPr>
      <w:r>
        <w:t xml:space="preserve">The literature reviewed in Section 2 shows that (a) lightweight CNN backbones such as MobileNetV2 reliably achieve 97-99% accuracy on binary fire/no-fire image classification when fine-tuned with transfer learning, including in Indian regional case studies such as a recent Uttarakhand-focused study; (b) </w:t>
      </w:r>
      <w:proofErr w:type="spellStart"/>
      <w:r>
        <w:t>ConvLSTM</w:t>
      </w:r>
      <w:proofErr w:type="spellEnd"/>
      <w:r>
        <w:t xml:space="preserve"> and other spatiotemporal architectures have been shown in multiple independent studies to outperform single-frame CNNs and tabular machine-learning baselines for wildfire spread and risk prediction by explicitly modelling how fire-relevant covariates evolve over a multi-day window; and (c) very few publicly documented systems integrate both modalities — image-level detection and satellite/weather-driven spatiotemporal risk estimation — behind a single, </w:t>
      </w:r>
      <w:proofErr w:type="spellStart"/>
      <w:r>
        <w:t>queryable</w:t>
      </w:r>
      <w:proofErr w:type="spellEnd"/>
      <w:r>
        <w:t xml:space="preserve"> web service with live data feeds rather than static demonstration data. </w:t>
      </w:r>
      <w:proofErr w:type="spellStart"/>
      <w:r>
        <w:t>PyroVision</w:t>
      </w:r>
      <w:proofErr w:type="spellEnd"/>
      <w:r>
        <w:t xml:space="preserve"> targets this integration gap while being explicit about which of its two models currently meets a publication-grade evaluation bar.</w:t>
      </w:r>
    </w:p>
    <w:p w14:paraId="4B1E764A" w14:textId="77777777" w:rsidR="00245A57" w:rsidRDefault="00000000">
      <w:pPr>
        <w:pStyle w:val="Heading2"/>
      </w:pPr>
      <w:r>
        <w:t>1.4 Contributions</w:t>
      </w:r>
    </w:p>
    <w:p w14:paraId="6AACCC52" w14:textId="77777777" w:rsidR="00245A57" w:rsidRDefault="00000000">
      <w:pPr>
        <w:pStyle w:val="ListParagraph"/>
        <w:numPr>
          <w:ilvl w:val="0"/>
          <w:numId w:val="2"/>
        </w:numPr>
        <w:spacing w:after="80"/>
      </w:pPr>
      <w:r>
        <w:t>A fine-tuned MobileNetV2 binary fire/no-fire classifier, trained end-to-end on the Kaggle Fire Dataset with documented hyperparameters, training curves, and an honest discussion of dataset-size limitations behind its reported accuracy.</w:t>
      </w:r>
    </w:p>
    <w:p w14:paraId="02276505" w14:textId="77777777" w:rsidR="00245A57" w:rsidRDefault="00000000">
      <w:pPr>
        <w:pStyle w:val="ListParagraph"/>
        <w:numPr>
          <w:ilvl w:val="0"/>
          <w:numId w:val="2"/>
        </w:numPr>
        <w:spacing w:after="80"/>
      </w:pPr>
      <w:r>
        <w:t>A Grad-CAM-based explainability layer that overlays class-activation heatmaps on input frames, allowing a human operator to visually audit which image regions drove each fire/no-fire decision.</w:t>
      </w:r>
    </w:p>
    <w:p w14:paraId="3C5B34A1" w14:textId="77777777" w:rsidR="00245A57" w:rsidRDefault="00000000">
      <w:pPr>
        <w:pStyle w:val="ListParagraph"/>
        <w:numPr>
          <w:ilvl w:val="0"/>
          <w:numId w:val="2"/>
        </w:numPr>
        <w:spacing w:after="80"/>
      </w:pPr>
      <w:r>
        <w:t>A real-time satellite and weather telemetry layer that queries the NASA FIRMS API for VIIRS and MODIS hotspots, classifies thermal anomalies into LOW/MODERATE/HIGH/CRITICAL threat tiers using brightness-temperature and Fire Radiative Power (FRP) thresholds, and augments this with live Open-</w:t>
      </w:r>
      <w:proofErr w:type="spellStart"/>
      <w:r>
        <w:t>Meteo</w:t>
      </w:r>
      <w:proofErr w:type="spellEnd"/>
      <w:r>
        <w:t xml:space="preserve"> weather observations for India-specific monitored zones in Gujarat and Uttarakhand.</w:t>
      </w:r>
    </w:p>
    <w:p w14:paraId="11FEC6BB" w14:textId="77777777" w:rsidR="00245A57" w:rsidRDefault="00000000">
      <w:pPr>
        <w:pStyle w:val="ListParagraph"/>
        <w:numPr>
          <w:ilvl w:val="0"/>
          <w:numId w:val="2"/>
        </w:numPr>
        <w:spacing w:after="80"/>
      </w:pPr>
      <w:r>
        <w:t xml:space="preserve">A fully specified </w:t>
      </w:r>
      <w:proofErr w:type="spellStart"/>
      <w:r>
        <w:t>ConvLSTM</w:t>
      </w:r>
      <w:proofErr w:type="spellEnd"/>
      <w:r>
        <w:t>-based spatiotemporal risk-propagation architecture (</w:t>
      </w:r>
      <w:proofErr w:type="spellStart"/>
      <w:r>
        <w:t>FireSenseModel</w:t>
      </w:r>
      <w:proofErr w:type="spellEnd"/>
      <w:r>
        <w:t xml:space="preserve">) together with a designed data-acquisition pipeline spanning MODIS vegetation and thermal products, ERA5 reanalysis wind and humidity fields, and SRTM elevation/slope </w:t>
      </w:r>
      <w:proofErr w:type="spellStart"/>
      <w:r>
        <w:t>rasters</w:t>
      </w:r>
      <w:proofErr w:type="spellEnd"/>
      <w:r>
        <w:t>, presented transparently as proposed and partially implemented rather than as a trained, evaluated result.</w:t>
      </w:r>
    </w:p>
    <w:p w14:paraId="761AADED" w14:textId="77777777" w:rsidR="00245A57" w:rsidRDefault="00000000">
      <w:pPr>
        <w:pStyle w:val="ListParagraph"/>
        <w:numPr>
          <w:ilvl w:val="0"/>
          <w:numId w:val="2"/>
        </w:numPr>
        <w:spacing w:after="80"/>
      </w:pPr>
      <w:r>
        <w:t xml:space="preserve">A modular </w:t>
      </w:r>
      <w:proofErr w:type="spellStart"/>
      <w:r>
        <w:t>FastAPI</w:t>
      </w:r>
      <w:proofErr w:type="spellEnd"/>
      <w:r>
        <w:t xml:space="preserve"> backend and Next.js frontend that exposes both subsystems through a single set of REST endpoints and an interactive dashboard, demonstrating a practical reference architecture for combining vision-based and remote-sensing-based fire intelligence.</w:t>
      </w:r>
    </w:p>
    <w:p w14:paraId="788F4D90" w14:textId="77777777" w:rsidR="00245A57" w:rsidRDefault="00000000">
      <w:pPr>
        <w:pStyle w:val="Heading2"/>
      </w:pPr>
      <w:r>
        <w:lastRenderedPageBreak/>
        <w:t>1.5 Paper Organization</w:t>
      </w:r>
    </w:p>
    <w:p w14:paraId="2C9F7FE1" w14:textId="77777777" w:rsidR="00245A57" w:rsidRDefault="00000000">
      <w:pPr>
        <w:spacing w:after="160" w:line="276" w:lineRule="auto"/>
        <w:jc w:val="both"/>
      </w:pPr>
      <w:r>
        <w:t xml:space="preserve">The remainder of this paper is organized as follows. Section 2 reviews related work in vision-based fire detection and spatiotemporal wildfire risk modelling. Section 3 formalizes the problem statement and research objectives. Section 4 describes the proposed methodology in detail, including both the trained MobileNetV2 pipeline and the proposed </w:t>
      </w:r>
      <w:proofErr w:type="spellStart"/>
      <w:r>
        <w:t>ConvLSTM</w:t>
      </w:r>
      <w:proofErr w:type="spellEnd"/>
      <w:r>
        <w:t xml:space="preserve"> architecture. Section 5 presents the system architecture and data flow. Section 6 describes implementation details. Section 7 reports the experimental setup. Section 8 presents results and discussion. Section 9 offers a comparative analysis against baseline methods reported in the literature. Sections 10 through 13 discuss applications, limitations, future work, and conclusions, respectively.</w:t>
      </w:r>
    </w:p>
    <w:p w14:paraId="7DF9AA3C" w14:textId="77777777" w:rsidR="00245A57" w:rsidRDefault="00000000">
      <w:r>
        <w:br w:type="page"/>
      </w:r>
    </w:p>
    <w:p w14:paraId="6E04B548" w14:textId="77777777" w:rsidR="00245A57" w:rsidRDefault="00000000">
      <w:pPr>
        <w:pStyle w:val="Heading1"/>
      </w:pPr>
      <w:r>
        <w:lastRenderedPageBreak/>
        <w:t>2. Literature Review / Related Work</w:t>
      </w:r>
    </w:p>
    <w:p w14:paraId="45AB842A" w14:textId="77777777" w:rsidR="00245A57" w:rsidRDefault="00000000">
      <w:pPr>
        <w:spacing w:after="160" w:line="276" w:lineRule="auto"/>
        <w:jc w:val="both"/>
      </w:pPr>
      <w:r>
        <w:t>This section surveys two related but distinct strands of prior work: (</w:t>
      </w:r>
      <w:proofErr w:type="spellStart"/>
      <w:r>
        <w:t>i</w:t>
      </w:r>
      <w:proofErr w:type="spellEnd"/>
      <w:r>
        <w:t>) deep-learning approaches to image- and video-based fire and smoke detection, and (ii) spatiotemporal deep-learning approaches to wildfire spread and risk prediction. Table I summarizes representative studies from both strands.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50"/>
        <w:gridCol w:w="2350"/>
        <w:gridCol w:w="2300"/>
        <w:gridCol w:w="2360"/>
      </w:tblGrid>
      <w:tr w:rsidR="00245A57" w14:paraId="3238984F" w14:textId="77777777">
        <w:tblPrEx>
          <w:tblCellMar>
            <w:top w:w="0" w:type="dxa"/>
            <w:bottom w:w="0" w:type="dxa"/>
          </w:tblCellMar>
        </w:tblPrEx>
        <w:trPr>
          <w:tblHeader/>
        </w:trPr>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FFA2695" w14:textId="77777777" w:rsidR="00245A57" w:rsidRDefault="00000000">
            <w:pPr>
              <w:jc w:val="center"/>
            </w:pPr>
            <w:r>
              <w:rPr>
                <w:b/>
                <w:bCs/>
                <w:color w:val="FFFFFF"/>
                <w:sz w:val="19"/>
                <w:szCs w:val="19"/>
              </w:rPr>
              <w:t>Author</w:t>
            </w:r>
          </w:p>
        </w:tc>
        <w:tc>
          <w:tcPr>
            <w:tcW w:w="75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AA70E7A" w14:textId="77777777" w:rsidR="00245A57" w:rsidRDefault="00000000">
            <w:pPr>
              <w:jc w:val="center"/>
            </w:pPr>
            <w:r>
              <w:rPr>
                <w:b/>
                <w:bCs/>
                <w:color w:val="FFFFFF"/>
                <w:sz w:val="19"/>
                <w:szCs w:val="19"/>
              </w:rPr>
              <w:t>Year</w:t>
            </w:r>
          </w:p>
        </w:tc>
        <w:tc>
          <w:tcPr>
            <w:tcW w:w="235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5E32AD3" w14:textId="77777777" w:rsidR="00245A57" w:rsidRDefault="00000000">
            <w:pPr>
              <w:jc w:val="center"/>
            </w:pPr>
            <w:r>
              <w:rPr>
                <w:b/>
                <w:bCs/>
                <w:color w:val="FFFFFF"/>
                <w:sz w:val="19"/>
                <w:szCs w:val="19"/>
              </w:rPr>
              <w:t>Method</w:t>
            </w:r>
          </w:p>
        </w:tc>
        <w:tc>
          <w:tcPr>
            <w:tcW w:w="23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6EEA596" w14:textId="77777777" w:rsidR="00245A57" w:rsidRDefault="00000000">
            <w:pPr>
              <w:jc w:val="center"/>
            </w:pPr>
            <w:r>
              <w:rPr>
                <w:b/>
                <w:bCs/>
                <w:color w:val="FFFFFF"/>
                <w:sz w:val="19"/>
                <w:szCs w:val="19"/>
              </w:rPr>
              <w:t>Advantages</w:t>
            </w:r>
          </w:p>
        </w:tc>
        <w:tc>
          <w:tcPr>
            <w:tcW w:w="23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C534987" w14:textId="77777777" w:rsidR="00245A57" w:rsidRDefault="00000000">
            <w:pPr>
              <w:jc w:val="center"/>
            </w:pPr>
            <w:r>
              <w:rPr>
                <w:b/>
                <w:bCs/>
                <w:color w:val="FFFFFF"/>
                <w:sz w:val="19"/>
                <w:szCs w:val="19"/>
              </w:rPr>
              <w:t>Limitations</w:t>
            </w:r>
          </w:p>
        </w:tc>
      </w:tr>
      <w:tr w:rsidR="00245A57" w14:paraId="0217EC14"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037E77D" w14:textId="77777777" w:rsidR="00245A57" w:rsidRDefault="00000000">
            <w:r>
              <w:rPr>
                <w:sz w:val="19"/>
                <w:szCs w:val="19"/>
              </w:rPr>
              <w:t>Wu et al. [1]</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BB8899E" w14:textId="77777777" w:rsidR="00245A57" w:rsidRDefault="00000000">
            <w:r>
              <w:rPr>
                <w:sz w:val="19"/>
                <w:szCs w:val="19"/>
              </w:rPr>
              <w:t>2020</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18438C2" w14:textId="77777777" w:rsidR="00245A57" w:rsidRDefault="00000000">
            <w:r>
              <w:rPr>
                <w:sz w:val="19"/>
                <w:szCs w:val="19"/>
              </w:rPr>
              <w:t>MobileNetV2 transfer learning on aerial imagery</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8823375" w14:textId="77777777" w:rsidR="00245A57" w:rsidRDefault="00000000">
            <w:r>
              <w:rPr>
                <w:sz w:val="19"/>
                <w:szCs w:val="19"/>
              </w:rPr>
              <w:t>Lightweight; fast convergence via ImageNet pretraining</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5FCE631" w14:textId="77777777" w:rsidR="00245A57" w:rsidRDefault="00000000">
            <w:r>
              <w:rPr>
                <w:sz w:val="19"/>
                <w:szCs w:val="19"/>
              </w:rPr>
              <w:t>Aerial-only domain; limited environmental diversity</w:t>
            </w:r>
          </w:p>
        </w:tc>
      </w:tr>
      <w:tr w:rsidR="00245A57" w14:paraId="7EEF994E"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AC85B8F" w14:textId="77777777" w:rsidR="00245A57" w:rsidRDefault="00000000">
            <w:proofErr w:type="spellStart"/>
            <w:r>
              <w:rPr>
                <w:sz w:val="19"/>
                <w:szCs w:val="19"/>
              </w:rPr>
              <w:t>Shamsoshoara</w:t>
            </w:r>
            <w:proofErr w:type="spellEnd"/>
            <w:r>
              <w:rPr>
                <w:sz w:val="19"/>
                <w:szCs w:val="19"/>
              </w:rPr>
              <w:t xml:space="preserve"> et al. [2]</w:t>
            </w:r>
          </w:p>
        </w:tc>
        <w:tc>
          <w:tcPr>
            <w:tcW w:w="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36D61CF" w14:textId="77777777" w:rsidR="00245A57" w:rsidRDefault="00000000">
            <w:r>
              <w:rPr>
                <w:sz w:val="19"/>
                <w:szCs w:val="19"/>
              </w:rPr>
              <w:t>2021</w:t>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64DF91F" w14:textId="77777777" w:rsidR="00245A57" w:rsidRDefault="00000000">
            <w:proofErr w:type="spellStart"/>
            <w:r>
              <w:rPr>
                <w:sz w:val="19"/>
                <w:szCs w:val="19"/>
              </w:rPr>
              <w:t>Xception</w:t>
            </w:r>
            <w:proofErr w:type="spellEnd"/>
            <w:r>
              <w:rPr>
                <w:sz w:val="19"/>
                <w:szCs w:val="19"/>
              </w:rPr>
              <w:t xml:space="preserve"> network on the FLAME aerial dataset</w:t>
            </w:r>
          </w:p>
        </w:tc>
        <w:tc>
          <w:tcPr>
            <w:tcW w:w="23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85AF992" w14:textId="77777777" w:rsidR="00245A57" w:rsidRDefault="00000000">
            <w:r>
              <w:rPr>
                <w:sz w:val="19"/>
                <w:szCs w:val="19"/>
              </w:rPr>
              <w:t>Public benchmark dataset (FLAME) for the community</w:t>
            </w:r>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52531AE" w14:textId="77777777" w:rsidR="00245A57" w:rsidRDefault="00000000">
            <w:r>
              <w:rPr>
                <w:sz w:val="19"/>
                <w:szCs w:val="19"/>
              </w:rPr>
              <w:t>Reported accuracy (~76%) substantially lower than ground-level CNNs</w:t>
            </w:r>
          </w:p>
        </w:tc>
      </w:tr>
      <w:tr w:rsidR="00245A57" w14:paraId="495F7742"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8D92EE9" w14:textId="77777777" w:rsidR="00245A57" w:rsidRDefault="00000000">
            <w:r>
              <w:rPr>
                <w:sz w:val="19"/>
                <w:szCs w:val="19"/>
              </w:rPr>
              <w:t>Sharma et al. (Uttarakhand study) [3]</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EE977EF" w14:textId="77777777" w:rsidR="00245A57" w:rsidRDefault="00000000">
            <w:r>
              <w:rPr>
                <w:sz w:val="19"/>
                <w:szCs w:val="19"/>
              </w:rPr>
              <w:t>2024</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DAAFD1D" w14:textId="77777777" w:rsidR="00245A57" w:rsidRDefault="00000000">
            <w:r>
              <w:rPr>
                <w:sz w:val="19"/>
                <w:szCs w:val="19"/>
              </w:rPr>
              <w:t>MobileNetV2 fine-tuned on a regional Uttarakhand forest-fire dataset</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3BD33F3" w14:textId="77777777" w:rsidR="00245A57" w:rsidRDefault="00000000">
            <w:r>
              <w:rPr>
                <w:sz w:val="19"/>
                <w:szCs w:val="19"/>
              </w:rPr>
              <w:t>Region-specific validation; directly relevant to the present study's target geography</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C7ED935" w14:textId="77777777" w:rsidR="00245A57" w:rsidRDefault="00000000">
            <w:r>
              <w:rPr>
                <w:sz w:val="19"/>
                <w:szCs w:val="19"/>
              </w:rPr>
              <w:t>Single binary task; no spatiotemporal risk component</w:t>
            </w:r>
          </w:p>
        </w:tc>
      </w:tr>
      <w:tr w:rsidR="00245A57" w14:paraId="4D881669"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E6EF0DF" w14:textId="77777777" w:rsidR="00245A57" w:rsidRDefault="00000000">
            <w:r>
              <w:rPr>
                <w:sz w:val="19"/>
                <w:szCs w:val="19"/>
              </w:rPr>
              <w:t>Yar et al. [4]</w:t>
            </w:r>
          </w:p>
        </w:tc>
        <w:tc>
          <w:tcPr>
            <w:tcW w:w="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11B894F" w14:textId="77777777" w:rsidR="00245A57" w:rsidRDefault="00000000">
            <w:r>
              <w:rPr>
                <w:sz w:val="19"/>
                <w:szCs w:val="19"/>
              </w:rPr>
              <w:t>2022</w:t>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86F5D91" w14:textId="77777777" w:rsidR="00245A57" w:rsidRDefault="00000000">
            <w:r>
              <w:rPr>
                <w:sz w:val="19"/>
                <w:szCs w:val="19"/>
              </w:rPr>
              <w:t>Dual Fire Attention Network with a medium-scale fire benchmark</w:t>
            </w:r>
          </w:p>
        </w:tc>
        <w:tc>
          <w:tcPr>
            <w:tcW w:w="23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3652A31" w14:textId="77777777" w:rsidR="00245A57" w:rsidRDefault="00000000">
            <w:r>
              <w:rPr>
                <w:sz w:val="19"/>
                <w:szCs w:val="19"/>
              </w:rPr>
              <w:t>Attention mechanism improves discrimination of fire-like clutter</w:t>
            </w:r>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B105B36" w14:textId="77777777" w:rsidR="00245A57" w:rsidRDefault="00000000">
            <w:r>
              <w:rPr>
                <w:sz w:val="19"/>
                <w:szCs w:val="19"/>
              </w:rPr>
              <w:t>Higher computational cost than lightweight backbones</w:t>
            </w:r>
          </w:p>
        </w:tc>
      </w:tr>
      <w:tr w:rsidR="00245A57" w14:paraId="0AE21B60"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8D09448" w14:textId="77777777" w:rsidR="00245A57" w:rsidRDefault="00000000">
            <w:r>
              <w:rPr>
                <w:sz w:val="19"/>
                <w:szCs w:val="19"/>
              </w:rPr>
              <w:t>Almeida &amp; Huang (</w:t>
            </w:r>
            <w:proofErr w:type="spellStart"/>
            <w:r>
              <w:rPr>
                <w:sz w:val="19"/>
                <w:szCs w:val="19"/>
              </w:rPr>
              <w:t>EdgeFireSmoke</w:t>
            </w:r>
            <w:proofErr w:type="spellEnd"/>
            <w:r>
              <w:rPr>
                <w:sz w:val="19"/>
                <w:szCs w:val="19"/>
              </w:rPr>
              <w:t>) [5]</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4D57BB3" w14:textId="77777777" w:rsidR="00245A57" w:rsidRDefault="00000000">
            <w:r>
              <w:rPr>
                <w:sz w:val="19"/>
                <w:szCs w:val="19"/>
              </w:rPr>
              <w:t>2022</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CF77172" w14:textId="77777777" w:rsidR="00245A57" w:rsidRDefault="00000000">
            <w:r>
              <w:rPr>
                <w:sz w:val="19"/>
                <w:szCs w:val="19"/>
              </w:rPr>
              <w:t>Lightweight CNN for real-time video fire-smoke detection</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BC80025" w14:textId="77777777" w:rsidR="00245A57" w:rsidRDefault="00000000">
            <w:r>
              <w:rPr>
                <w:sz w:val="19"/>
                <w:szCs w:val="19"/>
              </w:rPr>
              <w:t>Designed explicitly for edge deployment</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2BA948F" w14:textId="77777777" w:rsidR="00245A57" w:rsidRDefault="00000000">
            <w:r>
              <w:rPr>
                <w:sz w:val="19"/>
                <w:szCs w:val="19"/>
              </w:rPr>
              <w:t>Video-stream focus; less suited to satellite imagery</w:t>
            </w:r>
          </w:p>
        </w:tc>
      </w:tr>
      <w:tr w:rsidR="00245A57" w14:paraId="7E488619"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F40FB28" w14:textId="77777777" w:rsidR="00245A57" w:rsidRDefault="00000000">
            <w:r>
              <w:rPr>
                <w:sz w:val="19"/>
                <w:szCs w:val="19"/>
              </w:rPr>
              <w:t>Reis &amp; Turk [6]</w:t>
            </w:r>
          </w:p>
        </w:tc>
        <w:tc>
          <w:tcPr>
            <w:tcW w:w="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AEFF9BC" w14:textId="77777777" w:rsidR="00245A57" w:rsidRDefault="00000000">
            <w:r>
              <w:rPr>
                <w:sz w:val="19"/>
                <w:szCs w:val="19"/>
              </w:rPr>
              <w:t>2023</w:t>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34C70BA" w14:textId="77777777" w:rsidR="00245A57" w:rsidRDefault="00000000">
            <w:r>
              <w:rPr>
                <w:sz w:val="19"/>
                <w:szCs w:val="19"/>
              </w:rPr>
              <w:t>Transfer-learning CNN ensemble for forest-fire detection</w:t>
            </w:r>
          </w:p>
        </w:tc>
        <w:tc>
          <w:tcPr>
            <w:tcW w:w="23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68D315D" w14:textId="77777777" w:rsidR="00245A57" w:rsidRDefault="00000000">
            <w:r>
              <w:rPr>
                <w:sz w:val="19"/>
                <w:szCs w:val="19"/>
              </w:rPr>
              <w:t>Systematic comparison of multiple pretrained backbones</w:t>
            </w:r>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1AB938F" w14:textId="77777777" w:rsidR="00245A57" w:rsidRDefault="00000000">
            <w:r>
              <w:rPr>
                <w:sz w:val="19"/>
                <w:szCs w:val="19"/>
              </w:rPr>
              <w:t>Evaluated on curated datasets, not live telemetry</w:t>
            </w:r>
          </w:p>
        </w:tc>
      </w:tr>
      <w:tr w:rsidR="00245A57" w14:paraId="4B7F7D78"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F4D7347" w14:textId="77777777" w:rsidR="00245A57" w:rsidRDefault="00000000">
            <w:r>
              <w:rPr>
                <w:sz w:val="19"/>
                <w:szCs w:val="19"/>
              </w:rPr>
              <w:t>Attention-enhanced MobileNetV2 (Att-MobileNetV2) [7]</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94C50EC" w14:textId="77777777" w:rsidR="00245A57" w:rsidRDefault="00000000">
            <w:r>
              <w:rPr>
                <w:sz w:val="19"/>
                <w:szCs w:val="19"/>
              </w:rPr>
              <w:t>2026</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FC93751" w14:textId="77777777" w:rsidR="00245A57" w:rsidRDefault="00000000">
            <w:r>
              <w:rPr>
                <w:sz w:val="19"/>
                <w:szCs w:val="19"/>
              </w:rPr>
              <w:t>CBAM-augmented MobileNetV2 for binary fire classification</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55BE024" w14:textId="77777777" w:rsidR="00245A57" w:rsidRDefault="00000000">
            <w:r>
              <w:rPr>
                <w:sz w:val="19"/>
                <w:szCs w:val="19"/>
              </w:rPr>
              <w:t>99.6% accuracy with attention-refined features</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0B28405" w14:textId="77777777" w:rsidR="00245A57" w:rsidRDefault="00000000">
            <w:r>
              <w:rPr>
                <w:sz w:val="19"/>
                <w:szCs w:val="19"/>
              </w:rPr>
              <w:t>Larger model than plain MobileNetV2; balanced dataset of 5,121 images may not reflect field diversity</w:t>
            </w:r>
          </w:p>
        </w:tc>
      </w:tr>
      <w:tr w:rsidR="00245A57" w14:paraId="50728C7E"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4FD53A2" w14:textId="77777777" w:rsidR="00245A57" w:rsidRDefault="00000000">
            <w:r>
              <w:rPr>
                <w:sz w:val="19"/>
                <w:szCs w:val="19"/>
              </w:rPr>
              <w:t>Burge et al. [8]</w:t>
            </w:r>
          </w:p>
        </w:tc>
        <w:tc>
          <w:tcPr>
            <w:tcW w:w="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57E7566" w14:textId="77777777" w:rsidR="00245A57" w:rsidRDefault="00000000">
            <w:r>
              <w:rPr>
                <w:sz w:val="19"/>
                <w:szCs w:val="19"/>
              </w:rPr>
              <w:t>2021</w:t>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F6A9428" w14:textId="77777777" w:rsidR="00245A57" w:rsidRDefault="00000000">
            <w:proofErr w:type="spellStart"/>
            <w:r>
              <w:rPr>
                <w:sz w:val="19"/>
                <w:szCs w:val="19"/>
              </w:rPr>
              <w:t>ConvLSTM</w:t>
            </w:r>
            <w:proofErr w:type="spellEnd"/>
            <w:r>
              <w:rPr>
                <w:sz w:val="19"/>
                <w:szCs w:val="19"/>
              </w:rPr>
              <w:t xml:space="preserve"> on simulated wildfire-propagation datasets</w:t>
            </w:r>
          </w:p>
        </w:tc>
        <w:tc>
          <w:tcPr>
            <w:tcW w:w="23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6C2B506" w14:textId="77777777" w:rsidR="00245A57" w:rsidRDefault="00000000">
            <w:r>
              <w:rPr>
                <w:sz w:val="19"/>
                <w:szCs w:val="19"/>
              </w:rPr>
              <w:t xml:space="preserve">First clear demonstration that </w:t>
            </w:r>
            <w:proofErr w:type="spellStart"/>
            <w:r>
              <w:rPr>
                <w:sz w:val="19"/>
                <w:szCs w:val="19"/>
              </w:rPr>
              <w:t>ConvLSTM</w:t>
            </w:r>
            <w:proofErr w:type="spellEnd"/>
            <w:r>
              <w:rPr>
                <w:sz w:val="19"/>
                <w:szCs w:val="19"/>
              </w:rPr>
              <w:t xml:space="preserve"> outperforms plain CNNs for fire-spread dynamics</w:t>
            </w:r>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6A76FA3" w14:textId="77777777" w:rsidR="00245A57" w:rsidRDefault="00000000">
            <w:r>
              <w:rPr>
                <w:sz w:val="19"/>
                <w:szCs w:val="19"/>
              </w:rPr>
              <w:t>Simulated, not real, fire data</w:t>
            </w:r>
          </w:p>
        </w:tc>
      </w:tr>
      <w:tr w:rsidR="00245A57" w14:paraId="4FC997A8"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584942A" w14:textId="77777777" w:rsidR="00245A57" w:rsidRDefault="00000000">
            <w:r>
              <w:rPr>
                <w:sz w:val="19"/>
                <w:szCs w:val="19"/>
              </w:rPr>
              <w:t xml:space="preserve">Masrur &amp; Yu (attention </w:t>
            </w:r>
            <w:proofErr w:type="spellStart"/>
            <w:r>
              <w:rPr>
                <w:sz w:val="19"/>
                <w:szCs w:val="19"/>
              </w:rPr>
              <w:t>ConvLSTM</w:t>
            </w:r>
            <w:proofErr w:type="spellEnd"/>
            <w:r>
              <w:rPr>
                <w:sz w:val="19"/>
                <w:szCs w:val="19"/>
              </w:rPr>
              <w:t>) [9]</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A34F9A8" w14:textId="77777777" w:rsidR="00245A57" w:rsidRDefault="00000000">
            <w:r>
              <w:rPr>
                <w:sz w:val="19"/>
                <w:szCs w:val="19"/>
              </w:rPr>
              <w:t>2023</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D5A792C" w14:textId="77777777" w:rsidR="00245A57" w:rsidRDefault="00000000">
            <w:r>
              <w:rPr>
                <w:sz w:val="19"/>
                <w:szCs w:val="19"/>
              </w:rPr>
              <w:t xml:space="preserve">Pairwise and </w:t>
            </w:r>
            <w:proofErr w:type="spellStart"/>
            <w:r>
              <w:rPr>
                <w:sz w:val="19"/>
                <w:szCs w:val="19"/>
              </w:rPr>
              <w:t>patchwise</w:t>
            </w:r>
            <w:proofErr w:type="spellEnd"/>
            <w:r>
              <w:rPr>
                <w:sz w:val="19"/>
                <w:szCs w:val="19"/>
              </w:rPr>
              <w:t xml:space="preserve"> self-attention </w:t>
            </w:r>
            <w:proofErr w:type="spellStart"/>
            <w:r>
              <w:rPr>
                <w:sz w:val="19"/>
                <w:szCs w:val="19"/>
              </w:rPr>
              <w:t>ConvLSTM</w:t>
            </w:r>
            <w:proofErr w:type="spellEnd"/>
            <w:r>
              <w:rPr>
                <w:sz w:val="19"/>
                <w:szCs w:val="19"/>
              </w:rPr>
              <w:t xml:space="preserve"> for fire spread</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2E77057" w14:textId="77777777" w:rsidR="00245A57" w:rsidRDefault="00000000">
            <w:r>
              <w:rPr>
                <w:sz w:val="19"/>
                <w:szCs w:val="19"/>
              </w:rPr>
              <w:t>F1-score of 0.96 on percolation-model fire-spread data; explicit modelling of long-range spotting effects</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3CD8DE7" w14:textId="77777777" w:rsidR="00245A57" w:rsidRDefault="00000000">
            <w:r>
              <w:rPr>
                <w:sz w:val="19"/>
                <w:szCs w:val="19"/>
              </w:rPr>
              <w:t>Evaluated on a semiempirical percolation simulation rather than satellite observations</w:t>
            </w:r>
          </w:p>
        </w:tc>
      </w:tr>
      <w:tr w:rsidR="00245A57" w14:paraId="32C57773"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3CBDF7A" w14:textId="77777777" w:rsidR="00245A57" w:rsidRDefault="00000000">
            <w:proofErr w:type="spellStart"/>
            <w:r>
              <w:rPr>
                <w:sz w:val="19"/>
                <w:szCs w:val="19"/>
              </w:rPr>
              <w:t>Prapas</w:t>
            </w:r>
            <w:proofErr w:type="spellEnd"/>
            <w:r>
              <w:rPr>
                <w:sz w:val="19"/>
                <w:szCs w:val="19"/>
              </w:rPr>
              <w:t xml:space="preserve"> et al. [10]</w:t>
            </w:r>
          </w:p>
        </w:tc>
        <w:tc>
          <w:tcPr>
            <w:tcW w:w="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F48FDD3" w14:textId="77777777" w:rsidR="00245A57" w:rsidRDefault="00000000">
            <w:r>
              <w:rPr>
                <w:sz w:val="19"/>
                <w:szCs w:val="19"/>
              </w:rPr>
              <w:t>2021</w:t>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E3E4B76" w14:textId="77777777" w:rsidR="00245A57" w:rsidRDefault="00000000">
            <w:r>
              <w:rPr>
                <w:sz w:val="19"/>
                <w:szCs w:val="19"/>
              </w:rPr>
              <w:t xml:space="preserve">Comparison of RF, LSTM, CNN and </w:t>
            </w:r>
            <w:proofErr w:type="spellStart"/>
            <w:r>
              <w:rPr>
                <w:sz w:val="19"/>
                <w:szCs w:val="19"/>
              </w:rPr>
              <w:t>ConvLSTM</w:t>
            </w:r>
            <w:proofErr w:type="spellEnd"/>
            <w:r>
              <w:rPr>
                <w:sz w:val="19"/>
                <w:szCs w:val="19"/>
              </w:rPr>
              <w:t xml:space="preserve"> for next-day fire danger (Greece)</w:t>
            </w:r>
          </w:p>
        </w:tc>
        <w:tc>
          <w:tcPr>
            <w:tcW w:w="23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6E1D677" w14:textId="77777777" w:rsidR="00245A57" w:rsidRDefault="00000000">
            <w:r>
              <w:rPr>
                <w:sz w:val="19"/>
                <w:szCs w:val="19"/>
              </w:rPr>
              <w:t>Directly comparable AUC benchmarks (</w:t>
            </w:r>
            <w:proofErr w:type="spellStart"/>
            <w:r>
              <w:rPr>
                <w:sz w:val="19"/>
                <w:szCs w:val="19"/>
              </w:rPr>
              <w:t>ConvLSTM</w:t>
            </w:r>
            <w:proofErr w:type="spellEnd"/>
            <w:r>
              <w:rPr>
                <w:sz w:val="19"/>
                <w:szCs w:val="19"/>
              </w:rPr>
              <w:t xml:space="preserve"> AUC 0.926) across architectures on real satellite-derived covariates</w:t>
            </w:r>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0ED82F4" w14:textId="77777777" w:rsidR="00245A57" w:rsidRDefault="00000000">
            <w:r>
              <w:rPr>
                <w:sz w:val="19"/>
                <w:szCs w:val="19"/>
              </w:rPr>
              <w:t xml:space="preserve">LSTM marginally outperformed </w:t>
            </w:r>
            <w:proofErr w:type="spellStart"/>
            <w:r>
              <w:rPr>
                <w:sz w:val="19"/>
                <w:szCs w:val="19"/>
              </w:rPr>
              <w:t>ConvLSTM</w:t>
            </w:r>
            <w:proofErr w:type="spellEnd"/>
            <w:r>
              <w:rPr>
                <w:sz w:val="19"/>
                <w:szCs w:val="19"/>
              </w:rPr>
              <w:t xml:space="preserve"> on binary classification accuracy despite lower AUC</w:t>
            </w:r>
          </w:p>
        </w:tc>
      </w:tr>
      <w:tr w:rsidR="00245A57" w14:paraId="72BEE677"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C844214" w14:textId="77777777" w:rsidR="00245A57" w:rsidRDefault="00000000">
            <w:r>
              <w:rPr>
                <w:sz w:val="19"/>
                <w:szCs w:val="19"/>
              </w:rPr>
              <w:t>Khalaf et al. [11]</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8E7F3A9" w14:textId="77777777" w:rsidR="00245A57" w:rsidRDefault="00000000">
            <w:r>
              <w:rPr>
                <w:sz w:val="19"/>
                <w:szCs w:val="19"/>
              </w:rPr>
              <w:t>2024</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57B7C40" w14:textId="77777777" w:rsidR="00245A57" w:rsidRDefault="00000000">
            <w:proofErr w:type="spellStart"/>
            <w:r>
              <w:rPr>
                <w:sz w:val="19"/>
                <w:szCs w:val="19"/>
              </w:rPr>
              <w:t>ConvLSTM</w:t>
            </w:r>
            <w:proofErr w:type="spellEnd"/>
            <w:r>
              <w:rPr>
                <w:sz w:val="19"/>
                <w:szCs w:val="19"/>
              </w:rPr>
              <w:t xml:space="preserve"> vs. cellular automata vs. </w:t>
            </w:r>
            <w:proofErr w:type="spellStart"/>
            <w:r>
              <w:rPr>
                <w:sz w:val="19"/>
                <w:szCs w:val="19"/>
              </w:rPr>
              <w:t>FlamMap</w:t>
            </w:r>
            <w:proofErr w:type="spellEnd"/>
            <w:r>
              <w:rPr>
                <w:sz w:val="19"/>
                <w:szCs w:val="19"/>
              </w:rPr>
              <w:t xml:space="preserve"> for spread simulation (Iran)</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D5A85A1" w14:textId="77777777" w:rsidR="00245A57" w:rsidRDefault="00000000">
            <w:proofErr w:type="spellStart"/>
            <w:r>
              <w:rPr>
                <w:sz w:val="19"/>
                <w:szCs w:val="19"/>
              </w:rPr>
              <w:t>ConvLSTM</w:t>
            </w:r>
            <w:proofErr w:type="spellEnd"/>
            <w:r>
              <w:rPr>
                <w:sz w:val="19"/>
                <w:szCs w:val="19"/>
              </w:rPr>
              <w:t xml:space="preserve"> most accurate for burned-area prediction among the compared methods</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4C55E4A" w14:textId="77777777" w:rsidR="00245A57" w:rsidRDefault="00000000">
            <w:r>
              <w:rPr>
                <w:sz w:val="19"/>
                <w:szCs w:val="19"/>
              </w:rPr>
              <w:t>Cellular-automata baseline still superior for spread-rate prediction</w:t>
            </w:r>
          </w:p>
        </w:tc>
      </w:tr>
      <w:tr w:rsidR="00245A57" w14:paraId="4A20BB86"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09C5C2B" w14:textId="77777777" w:rsidR="00245A57" w:rsidRDefault="00000000">
            <w:r>
              <w:rPr>
                <w:sz w:val="19"/>
                <w:szCs w:val="19"/>
              </w:rPr>
              <w:lastRenderedPageBreak/>
              <w:t>Eos / district-level ML model for Chhattisgarh-MP [12]</w:t>
            </w:r>
          </w:p>
        </w:tc>
        <w:tc>
          <w:tcPr>
            <w:tcW w:w="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98897B1" w14:textId="77777777" w:rsidR="00245A57" w:rsidRDefault="00000000">
            <w:r>
              <w:rPr>
                <w:sz w:val="19"/>
                <w:szCs w:val="19"/>
              </w:rPr>
              <w:t>2024</w:t>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830325F" w14:textId="77777777" w:rsidR="00245A57" w:rsidRDefault="00000000">
            <w:r>
              <w:rPr>
                <w:sz w:val="19"/>
                <w:szCs w:val="19"/>
              </w:rPr>
              <w:t>ML model trained on 26,000 historical fire instances with climatic/topographic covariates</w:t>
            </w:r>
          </w:p>
        </w:tc>
        <w:tc>
          <w:tcPr>
            <w:tcW w:w="23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C0954E1" w14:textId="77777777" w:rsidR="00245A57" w:rsidRDefault="00000000">
            <w:r>
              <w:rPr>
                <w:sz w:val="19"/>
                <w:szCs w:val="19"/>
              </w:rPr>
              <w:t>Demonstrates feasibility of India-specific, district-level fire prediction at scale</w:t>
            </w:r>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D0A2B02" w14:textId="77777777" w:rsidR="00245A57" w:rsidRDefault="00000000">
            <w:r>
              <w:rPr>
                <w:sz w:val="19"/>
                <w:szCs w:val="19"/>
              </w:rPr>
              <w:t>Region-specific to central India; not validated for Himalayan or Gujarat terrain</w:t>
            </w:r>
          </w:p>
        </w:tc>
      </w:tr>
      <w:tr w:rsidR="00245A57" w14:paraId="4D048EB5" w14:textId="77777777">
        <w:tblPrEx>
          <w:tblCellMar>
            <w:top w:w="0" w:type="dxa"/>
            <w:bottom w:w="0" w:type="dxa"/>
          </w:tblCellMar>
        </w:tblPrEx>
        <w:tc>
          <w:tcPr>
            <w:tcW w:w="16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4C6EEAD" w14:textId="77777777" w:rsidR="00245A57" w:rsidRDefault="00000000">
            <w:proofErr w:type="spellStart"/>
            <w:r>
              <w:rPr>
                <w:sz w:val="19"/>
                <w:szCs w:val="19"/>
              </w:rPr>
              <w:t>Jodhani</w:t>
            </w:r>
            <w:proofErr w:type="spellEnd"/>
            <w:r>
              <w:rPr>
                <w:sz w:val="19"/>
                <w:szCs w:val="19"/>
              </w:rPr>
              <w:t xml:space="preserve"> et al. (Gujarat LST study) [13]</w:t>
            </w:r>
          </w:p>
        </w:tc>
        <w:tc>
          <w:tcPr>
            <w:tcW w:w="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EBF4B5F" w14:textId="77777777" w:rsidR="00245A57" w:rsidRDefault="00000000">
            <w:r>
              <w:rPr>
                <w:sz w:val="19"/>
                <w:szCs w:val="19"/>
              </w:rPr>
              <w:t>2024</w:t>
            </w:r>
          </w:p>
        </w:tc>
        <w:tc>
          <w:tcPr>
            <w:tcW w:w="23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BBB6443" w14:textId="77777777" w:rsidR="00245A57" w:rsidRDefault="00000000">
            <w:r>
              <w:rPr>
                <w:sz w:val="19"/>
                <w:szCs w:val="19"/>
              </w:rPr>
              <w:t>Statistical association of land-surface temperature with Gujarat fire incidence</w:t>
            </w:r>
          </w:p>
        </w:tc>
        <w:tc>
          <w:tcPr>
            <w:tcW w:w="23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F0235A1" w14:textId="77777777" w:rsidR="00245A57" w:rsidRDefault="00000000">
            <w:r>
              <w:rPr>
                <w:sz w:val="19"/>
                <w:szCs w:val="19"/>
              </w:rPr>
              <w:t>Establishes the climatic motivation for Gujarat as a monitored zone</w:t>
            </w:r>
          </w:p>
        </w:tc>
        <w:tc>
          <w:tcPr>
            <w:tcW w:w="2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2D052C8" w14:textId="77777777" w:rsidR="00245A57" w:rsidRDefault="00000000">
            <w:r>
              <w:rPr>
                <w:sz w:val="19"/>
                <w:szCs w:val="19"/>
              </w:rPr>
              <w:t>Correlational, not a predictive deep-learning model</w:t>
            </w:r>
          </w:p>
        </w:tc>
      </w:tr>
    </w:tbl>
    <w:p w14:paraId="42E39D9B" w14:textId="77777777" w:rsidR="00245A57" w:rsidRDefault="00245A57">
      <w:pPr>
        <w:spacing w:after="240"/>
      </w:pPr>
    </w:p>
    <w:p w14:paraId="312213B5" w14:textId="77777777" w:rsidR="00245A57" w:rsidRDefault="00000000">
      <w:pPr>
        <w:spacing w:after="240"/>
        <w:jc w:val="center"/>
      </w:pPr>
      <w:r>
        <w:rPr>
          <w:i/>
          <w:iCs/>
          <w:sz w:val="19"/>
          <w:szCs w:val="19"/>
        </w:rPr>
        <w:t>TABLE I. Summary of Representative Related Work in Fire/Smoke Detection and Wildfire Risk Prediction</w:t>
      </w:r>
    </w:p>
    <w:p w14:paraId="035ADCC7" w14:textId="77777777" w:rsidR="00245A57" w:rsidRDefault="00000000">
      <w:pPr>
        <w:pStyle w:val="Heading2"/>
      </w:pPr>
      <w:r>
        <w:t>2.1 Vision-Based Fire and Smoke Detection</w:t>
      </w:r>
    </w:p>
    <w:p w14:paraId="4FD45F7C" w14:textId="77777777" w:rsidR="00245A57" w:rsidRDefault="00000000">
      <w:pPr>
        <w:spacing w:after="160" w:line="276" w:lineRule="auto"/>
        <w:jc w:val="both"/>
      </w:pPr>
      <w:r>
        <w:t xml:space="preserve">Deep convolutional networks have largely superseded classical </w:t>
      </w:r>
      <w:proofErr w:type="spellStart"/>
      <w:r>
        <w:t>colour</w:t>
      </w:r>
      <w:proofErr w:type="spellEnd"/>
      <w:r>
        <w:t xml:space="preserve">- and motion-based heuristics for fire and smoke recognition since the early 2020s. Lightweight backbones — MobileNetV2 in particular — are repeatedly </w:t>
      </w:r>
      <w:proofErr w:type="spellStart"/>
      <w:r>
        <w:t>favoured</w:t>
      </w:r>
      <w:proofErr w:type="spellEnd"/>
      <w:r>
        <w:t xml:space="preserve"> in the recent literature precisely because they retain strong accuracy (typically 97-99.6% on binary fire/no-fire tasks) while remaining deployable on resource-constrained edge hardware such as Raspberry Pi boards. A regional case study fine-tuning MobileNetV2 specifically on Uttarakhand forest-fire imagery is particularly relevant to the present work, as it reports training and validation accuracy both exceeding 99% with a convergence pattern — rapid training-loss reduction within the first one to two epochs, validation accuracy stabilizing slightly below training accuracy — that closely mirrors the training dynamics obtained for the MobileNetV2 classifier described in Section 8 of this paper. Attention-augmented variants such as Att-MobileNetV2, which incorporate a Convolutional Block Attention Module, push accuracy slightly higher (99.6%) at the cost of additional parameters and inference latency, representing a natural extension path for the present system's classifier.</w:t>
      </w:r>
    </w:p>
    <w:p w14:paraId="216003CC" w14:textId="77777777" w:rsidR="00245A57" w:rsidRDefault="00000000">
      <w:pPr>
        <w:spacing w:after="160" w:line="276" w:lineRule="auto"/>
        <w:jc w:val="both"/>
      </w:pPr>
      <w:r>
        <w:t xml:space="preserve">Explainability has become a near-standard companion to these classifiers. Grad-CAM, introduced by Selvaraju et al., produces a coarse localization map by computing the gradient of a target class score with respect to feature maps in a chosen convolutional layer, then weighting and summing those feature maps to highlight image regions most responsible for a given prediction. We adopt the same technique in </w:t>
      </w:r>
      <w:proofErr w:type="spellStart"/>
      <w:r>
        <w:t>PyroVision</w:t>
      </w:r>
      <w:proofErr w:type="spellEnd"/>
      <w:r>
        <w:t xml:space="preserve"> both for the trained MobileNetV2 classifier and, architecturally, for the proposed </w:t>
      </w:r>
      <w:proofErr w:type="spellStart"/>
      <w:r>
        <w:t>ConvLSTM</w:t>
      </w:r>
      <w:proofErr w:type="spellEnd"/>
      <w:r>
        <w:t xml:space="preserve"> risk model.</w:t>
      </w:r>
    </w:p>
    <w:p w14:paraId="7B7E6439" w14:textId="77777777" w:rsidR="00245A57" w:rsidRDefault="00000000">
      <w:pPr>
        <w:pStyle w:val="Heading2"/>
      </w:pPr>
      <w:r>
        <w:t>2.2 Spatiotemporal Wildfire Risk and Spread Modelling</w:t>
      </w:r>
    </w:p>
    <w:p w14:paraId="3AD7EAF9" w14:textId="77777777" w:rsidR="00245A57" w:rsidRDefault="00000000">
      <w:pPr>
        <w:spacing w:after="160" w:line="276" w:lineRule="auto"/>
        <w:jc w:val="both"/>
      </w:pPr>
      <w:r>
        <w:t xml:space="preserve">A separate but related literature addresses the harder problem of anticipating where and how a fire will behave before or as it begins, rather than simply classifying whether fire is present in a single image. Burge et al. were among the first to demonstrate that a </w:t>
      </w:r>
      <w:proofErr w:type="spellStart"/>
      <w:r>
        <w:t>ConvLSTM</w:t>
      </w:r>
      <w:proofErr w:type="spellEnd"/>
      <w:r>
        <w:t xml:space="preserve"> architecture, which augments the recurrent gating of an LSTM with convolutional rather than fully-connected transformations, captures the joint spatial and temporal structure of fire-spread dynamics more effectively than a plain CNN applied frame-by-frame, evaluating their approach on simulated datasets with varying terrain, wind, and vegetation-density distributions. Masrur and Yu extended this line of work with pairwise and </w:t>
      </w:r>
      <w:proofErr w:type="spellStart"/>
      <w:r>
        <w:t>patchwise</w:t>
      </w:r>
      <w:proofErr w:type="spellEnd"/>
      <w:r>
        <w:t xml:space="preserve"> self-attention mechanisms layered atop the </w:t>
      </w:r>
      <w:proofErr w:type="spellStart"/>
      <w:r>
        <w:t>ConvLSTM</w:t>
      </w:r>
      <w:proofErr w:type="spellEnd"/>
      <w:r>
        <w:t xml:space="preserve"> backbone, reporting an F1-score of 0.96 on a percolation-model-generated wildfire-spread dataset and explicitly highlighting the importance of capturing long-range spatial dependencies such as ember-spotting effects that a purely local convolutional receptive field would miss.</w:t>
      </w:r>
    </w:p>
    <w:p w14:paraId="085E2D80" w14:textId="77777777" w:rsidR="00245A57" w:rsidRDefault="00000000">
      <w:pPr>
        <w:spacing w:after="160" w:line="276" w:lineRule="auto"/>
        <w:jc w:val="both"/>
      </w:pPr>
      <w:r>
        <w:lastRenderedPageBreak/>
        <w:t xml:space="preserve">Working with real, rather than simulated, satellite-derived covariates, </w:t>
      </w:r>
      <w:proofErr w:type="spellStart"/>
      <w:r>
        <w:t>Prapas</w:t>
      </w:r>
      <w:proofErr w:type="spellEnd"/>
      <w:r>
        <w:t xml:space="preserve"> et al. compared random forests, LSTM, plain CNN, and </w:t>
      </w:r>
      <w:proofErr w:type="spellStart"/>
      <w:r>
        <w:t>ConvLSTM</w:t>
      </w:r>
      <w:proofErr w:type="spellEnd"/>
      <w:r>
        <w:t xml:space="preserve"> architectures for next-day wildfire-danger prediction across Greece, finding that </w:t>
      </w:r>
      <w:proofErr w:type="spellStart"/>
      <w:r>
        <w:t>ConvLSTM</w:t>
      </w:r>
      <w:proofErr w:type="spellEnd"/>
      <w:r>
        <w:t xml:space="preserve"> achieved a marginally higher area-under-the-ROC-curve (0.926) than LSTM (0.920) despite LSTM edging it out on raw binary-classification accuracy — a result that underscores the importance of reporting multiple metrics rather than accuracy alone when fires are a rare, highly imbalanced positive class. Khalaf et al. compared </w:t>
      </w:r>
      <w:proofErr w:type="spellStart"/>
      <w:r>
        <w:t>ConvLSTM</w:t>
      </w:r>
      <w:proofErr w:type="spellEnd"/>
      <w:r>
        <w:t xml:space="preserve"> against a cellular-automata model and the widely used </w:t>
      </w:r>
      <w:proofErr w:type="spellStart"/>
      <w:r>
        <w:t>FlamMap</w:t>
      </w:r>
      <w:proofErr w:type="spellEnd"/>
      <w:r>
        <w:t xml:space="preserve"> simulator for predicting burned area in Iran's Golestan National Park, finding </w:t>
      </w:r>
      <w:proofErr w:type="spellStart"/>
      <w:r>
        <w:t>ConvLSTM</w:t>
      </w:r>
      <w:proofErr w:type="spellEnd"/>
      <w:r>
        <w:t xml:space="preserve"> most accurate for burned-area prediction though the cellular-automata baseline remained competitive for spread-rate estimation specifically. Closer to the present study's geography, an India-specific machine-learning model trained on 26,000 historical fire instances across Chhattisgarh and Madhya Pradesh demonstrated the feasibility of district-level fire-risk prediction using climatic, topographic, and ecological covariates, though that work was not validated for the Himalayan terrain of Uttarakhand or the semi-arid conditions of Gujarat that </w:t>
      </w:r>
      <w:proofErr w:type="spellStart"/>
      <w:r>
        <w:t>PyroVision</w:t>
      </w:r>
      <w:proofErr w:type="spellEnd"/>
      <w:r>
        <w:t xml:space="preserve"> targets.</w:t>
      </w:r>
    </w:p>
    <w:p w14:paraId="20042F37" w14:textId="77777777" w:rsidR="00245A57" w:rsidRDefault="00000000">
      <w:pPr>
        <w:spacing w:after="160" w:line="276" w:lineRule="auto"/>
        <w:jc w:val="both"/>
      </w:pPr>
      <w:r>
        <w:t xml:space="preserve">Taken together, this body of work establishes both that </w:t>
      </w:r>
      <w:proofErr w:type="spellStart"/>
      <w:r>
        <w:t>ConvLSTM</w:t>
      </w:r>
      <w:proofErr w:type="spellEnd"/>
      <w:r>
        <w:t xml:space="preserve">-style architectures are a defensible and frequently superior choice for spatiotemporal fire-risk modelling relative to simpler baselines, and that achieving strong results in this setting depends critically on the availability of authentic, sufficiently long, multi-temporal satellite-covariate datasets — precisely the dependency that the present implementation of </w:t>
      </w:r>
      <w:proofErr w:type="spellStart"/>
      <w:r>
        <w:t>PyroVision's</w:t>
      </w:r>
      <w:proofErr w:type="spellEnd"/>
      <w:r>
        <w:t xml:space="preserve"> </w:t>
      </w:r>
      <w:proofErr w:type="spellStart"/>
      <w:r>
        <w:t>ConvLSTM</w:t>
      </w:r>
      <w:proofErr w:type="spellEnd"/>
      <w:r>
        <w:t xml:space="preserve"> component has not yet satisfied, as discussed candidly in Sections 4.3, 7, and 11.</w:t>
      </w:r>
    </w:p>
    <w:p w14:paraId="5B940ECC" w14:textId="77777777" w:rsidR="00245A57" w:rsidRDefault="00000000">
      <w:pPr>
        <w:pStyle w:val="Heading2"/>
      </w:pPr>
      <w:r>
        <w:t>2.3 Positioning of the Present Work</w:t>
      </w:r>
    </w:p>
    <w:p w14:paraId="5A087C54" w14:textId="77777777" w:rsidR="00245A57" w:rsidRDefault="00000000">
      <w:pPr>
        <w:spacing w:after="160" w:line="276" w:lineRule="auto"/>
        <w:jc w:val="both"/>
      </w:pPr>
      <w:r>
        <w:t xml:space="preserve">Relative to this literature, </w:t>
      </w:r>
      <w:proofErr w:type="spellStart"/>
      <w:r>
        <w:t>PyroVision's</w:t>
      </w:r>
      <w:proofErr w:type="spellEnd"/>
      <w:r>
        <w:t xml:space="preserve"> contribution is primarily one of integration and transparent staging rather than a claim of new state-of-the-art accuracy on either sub-task. The MobileNetV2 component follows an established and well-validated recipe; its contribution lies in being connected to a live, </w:t>
      </w:r>
      <w:proofErr w:type="spellStart"/>
      <w:r>
        <w:t>queryable</w:t>
      </w:r>
      <w:proofErr w:type="spellEnd"/>
      <w:r>
        <w:t xml:space="preserve"> serving layer with Grad-CAM auditability rather than evaluated in isolation. The </w:t>
      </w:r>
      <w:proofErr w:type="spellStart"/>
      <w:r>
        <w:t>ConvLSTM</w:t>
      </w:r>
      <w:proofErr w:type="spellEnd"/>
      <w:r>
        <w:t xml:space="preserve"> component follows an architecturally sound and literature-consistent design (Section 4.3) but, unlike the studies summarized in Table I, has not yet been trained on authentic satellite covariates, and this paper reports that fact directly rather than presenting placeholder or simulated figures as validated results.</w:t>
      </w:r>
    </w:p>
    <w:p w14:paraId="129682A7" w14:textId="77777777" w:rsidR="00245A57" w:rsidRDefault="00000000">
      <w:r>
        <w:br w:type="page"/>
      </w:r>
    </w:p>
    <w:p w14:paraId="331EF5DE" w14:textId="77777777" w:rsidR="00245A57" w:rsidRDefault="00000000">
      <w:pPr>
        <w:pStyle w:val="Heading1"/>
      </w:pPr>
      <w:r>
        <w:lastRenderedPageBreak/>
        <w:t>3. Problem Statement</w:t>
      </w:r>
    </w:p>
    <w:p w14:paraId="45CB1E24" w14:textId="77777777" w:rsidR="00245A57" w:rsidRDefault="00000000">
      <w:pPr>
        <w:pStyle w:val="Heading2"/>
      </w:pPr>
      <w:r>
        <w:t>3.1 Existing System Limitations</w:t>
      </w:r>
    </w:p>
    <w:p w14:paraId="1C50126A" w14:textId="77777777" w:rsidR="00245A57" w:rsidRDefault="00000000">
      <w:pPr>
        <w:pStyle w:val="ListParagraph"/>
        <w:numPr>
          <w:ilvl w:val="0"/>
          <w:numId w:val="2"/>
        </w:numPr>
        <w:spacing w:after="80"/>
      </w:pPr>
      <w:r>
        <w:t>Point-sensor fire alarms require physical proximity of smoke or heat to the sensor and provide no advance warning, no severity assessment, and no coverage of outdoor or wide-area environments such as forests.</w:t>
      </w:r>
    </w:p>
    <w:p w14:paraId="46DF1CFD" w14:textId="77777777" w:rsidR="00245A57" w:rsidRDefault="00000000">
      <w:pPr>
        <w:pStyle w:val="ListParagraph"/>
        <w:numPr>
          <w:ilvl w:val="0"/>
          <w:numId w:val="2"/>
        </w:numPr>
        <w:spacing w:after="80"/>
      </w:pPr>
      <w:r>
        <w:t xml:space="preserve">Satellite hotspot products such as NASA FIRMS report active fires with global latency of approximately three hours and pixel resolutions of 375 </w:t>
      </w:r>
      <w:proofErr w:type="spellStart"/>
      <w:r>
        <w:t>metres</w:t>
      </w:r>
      <w:proofErr w:type="spellEnd"/>
      <w:r>
        <w:t xml:space="preserve"> to 1 </w:t>
      </w:r>
      <w:proofErr w:type="spellStart"/>
      <w:r>
        <w:t>kilometre</w:t>
      </w:r>
      <w:proofErr w:type="spellEnd"/>
      <w:r>
        <w:t>, meaning they confirm rather than anticipate fire activity, and small or cloud-obscured fires may go undetected entirely.</w:t>
      </w:r>
    </w:p>
    <w:p w14:paraId="7867DD63" w14:textId="77777777" w:rsidR="00245A57" w:rsidRDefault="00000000">
      <w:pPr>
        <w:pStyle w:val="ListParagraph"/>
        <w:numPr>
          <w:ilvl w:val="0"/>
          <w:numId w:val="2"/>
        </w:numPr>
        <w:spacing w:after="80"/>
      </w:pPr>
      <w:r>
        <w:t xml:space="preserve">Image-based deep-learning classifiers reported in the literature are frequently benchmarked offline on static datasets without being connected to a live, operationally </w:t>
      </w:r>
      <w:proofErr w:type="spellStart"/>
      <w:r>
        <w:t>queryable</w:t>
      </w:r>
      <w:proofErr w:type="spellEnd"/>
      <w:r>
        <w:t xml:space="preserve"> telemetry or alerting layer.</w:t>
      </w:r>
    </w:p>
    <w:p w14:paraId="43A52A1B" w14:textId="77777777" w:rsidR="00245A57" w:rsidRDefault="00000000">
      <w:pPr>
        <w:pStyle w:val="ListParagraph"/>
        <w:numPr>
          <w:ilvl w:val="0"/>
          <w:numId w:val="2"/>
        </w:numPr>
        <w:spacing w:after="80"/>
      </w:pPr>
      <w:r>
        <w:t xml:space="preserve">Spatiotemporal risk-prediction research demonstrates clear architectural advantages for </w:t>
      </w:r>
      <w:proofErr w:type="spellStart"/>
      <w:r>
        <w:t>ConvLSTM</w:t>
      </w:r>
      <w:proofErr w:type="spellEnd"/>
      <w:r>
        <w:t>-style models but depends on multi-year, multi-temporal satellite-covariate datasets that are non-trivial to assemble, particularly for under-studied regions such as Gujarat's semi-arid forest belts.</w:t>
      </w:r>
    </w:p>
    <w:p w14:paraId="324D337D" w14:textId="77777777" w:rsidR="00245A57" w:rsidRDefault="00000000">
      <w:pPr>
        <w:pStyle w:val="Heading2"/>
      </w:pPr>
      <w:r>
        <w:t>3.2 Problem Definition</w:t>
      </w:r>
    </w:p>
    <w:p w14:paraId="56BD088B" w14:textId="77777777" w:rsidR="00245A57" w:rsidRDefault="00000000">
      <w:pPr>
        <w:spacing w:after="160" w:line="276" w:lineRule="auto"/>
        <w:jc w:val="both"/>
      </w:pPr>
      <w:r>
        <w:t>Given (a) a still image or video frame from a camera, CCTV feed, or satellite/aerial source, and (b) a geographic location with associated, possibly incomplete, environmental covariates (vegetation index, land-surface temperature, wind speed and direction, relative humidity, slope, and historical fire density), the system must produce: a binary fire/no-fire classification with an associated confidence score and visual attribution map for the image-based case; and a three-class risk estimate (LOW / MEDIUM / HIGH) with class probabilities for the location-based, spatiotemporal case. The system must additionally surface satellite-confirmed active-fire hotspots within a configurable radius of any monitored location in near-real time.</w:t>
      </w:r>
    </w:p>
    <w:p w14:paraId="2CFD96F0" w14:textId="77777777" w:rsidR="00245A57" w:rsidRDefault="00000000">
      <w:pPr>
        <w:pStyle w:val="Heading2"/>
      </w:pPr>
      <w:r>
        <w:t>3.3 Research Objectives</w:t>
      </w:r>
    </w:p>
    <w:p w14:paraId="179431E2" w14:textId="77777777" w:rsidR="00245A57" w:rsidRDefault="00000000">
      <w:pPr>
        <w:pStyle w:val="ListParagraph"/>
        <w:numPr>
          <w:ilvl w:val="0"/>
          <w:numId w:val="3"/>
        </w:numPr>
        <w:spacing w:after="80"/>
      </w:pPr>
      <w:r>
        <w:t>To design, train, and evaluate a lightweight, transfer-learned CNN for binary fire/no-fire image classification suitable for real-time inference.</w:t>
      </w:r>
    </w:p>
    <w:p w14:paraId="2B4A6386" w14:textId="77777777" w:rsidR="00245A57" w:rsidRDefault="00000000">
      <w:pPr>
        <w:pStyle w:val="ListParagraph"/>
        <w:numPr>
          <w:ilvl w:val="0"/>
          <w:numId w:val="3"/>
        </w:numPr>
        <w:spacing w:after="80"/>
      </w:pPr>
      <w:r>
        <w:t>To integrate Grad-CAM-based visual explainability into the inference pipeline so that classifier decisions can be audited by a human operator.</w:t>
      </w:r>
    </w:p>
    <w:p w14:paraId="5FD8DCE6" w14:textId="77777777" w:rsidR="00245A57" w:rsidRDefault="00000000">
      <w:pPr>
        <w:pStyle w:val="ListParagraph"/>
        <w:numPr>
          <w:ilvl w:val="0"/>
          <w:numId w:val="3"/>
        </w:numPr>
        <w:spacing w:after="80"/>
      </w:pPr>
      <w:r>
        <w:t>To design and partially implement a satellite-telemetry ingestion layer that retrieves, deduplicates, and threat-classifies NASA FIRMS hotspot data for arbitrary geographic regions, with a specific configuration for India.</w:t>
      </w:r>
    </w:p>
    <w:p w14:paraId="1D9F5FDD" w14:textId="77777777" w:rsidR="00245A57" w:rsidRDefault="00000000">
      <w:pPr>
        <w:pStyle w:val="ListParagraph"/>
        <w:numPr>
          <w:ilvl w:val="0"/>
          <w:numId w:val="3"/>
        </w:numPr>
        <w:spacing w:after="80"/>
      </w:pPr>
      <w:r>
        <w:t xml:space="preserve">To specify a </w:t>
      </w:r>
      <w:proofErr w:type="spellStart"/>
      <w:r>
        <w:t>ConvLSTM</w:t>
      </w:r>
      <w:proofErr w:type="spellEnd"/>
      <w:r>
        <w:t>-based architecture capable of fusing multi-temporal vegetation, thermal, meteorological, and topographic covariates into a forward-looking, pixel-wise wildfire-risk estimate, and to document the data-acquisition pipeline required to train it.</w:t>
      </w:r>
    </w:p>
    <w:p w14:paraId="062D61E1" w14:textId="77777777" w:rsidR="00245A57" w:rsidRDefault="00000000">
      <w:pPr>
        <w:pStyle w:val="ListParagraph"/>
        <w:numPr>
          <w:ilvl w:val="0"/>
          <w:numId w:val="3"/>
        </w:numPr>
        <w:spacing w:after="80"/>
      </w:pPr>
      <w:r>
        <w:t>To expose both subsystems through a unified, modular web-service architecture and an interactive front-end dashboard suitable for monitoring multiple geographic zones simultaneously.</w:t>
      </w:r>
    </w:p>
    <w:p w14:paraId="161097E2" w14:textId="77777777" w:rsidR="00245A57" w:rsidRDefault="00000000">
      <w:r>
        <w:br w:type="page"/>
      </w:r>
    </w:p>
    <w:p w14:paraId="159F73D9" w14:textId="77777777" w:rsidR="00245A57" w:rsidRDefault="00000000">
      <w:pPr>
        <w:pStyle w:val="Heading1"/>
      </w:pPr>
      <w:r>
        <w:lastRenderedPageBreak/>
        <w:t>4. Proposed Methodology</w:t>
      </w:r>
    </w:p>
    <w:p w14:paraId="212C0EE5" w14:textId="77777777" w:rsidR="00245A57" w:rsidRDefault="00000000">
      <w:pPr>
        <w:spacing w:after="160" w:line="276" w:lineRule="auto"/>
        <w:jc w:val="both"/>
      </w:pPr>
      <w:proofErr w:type="spellStart"/>
      <w:r>
        <w:t>PyroVision</w:t>
      </w:r>
      <w:proofErr w:type="spellEnd"/>
      <w:r>
        <w:t xml:space="preserve"> is composed of two inference subsystems sharing a common serving and telemetry layer: (</w:t>
      </w:r>
      <w:proofErr w:type="spellStart"/>
      <w:r>
        <w:t>i</w:t>
      </w:r>
      <w:proofErr w:type="spellEnd"/>
      <w:r>
        <w:t xml:space="preserve">) an image-based fire/no-fire classifier built on MobileNetV2, which has been trained end-to-end and is evaluated in Sections 7-9; and (ii) a spatiotemporal wildfire-risk model built on a custom </w:t>
      </w:r>
      <w:proofErr w:type="spellStart"/>
      <w:r>
        <w:t>ConvLSTM</w:t>
      </w:r>
      <w:proofErr w:type="spellEnd"/>
      <w:r>
        <w:t xml:space="preserve"> architecture (</w:t>
      </w:r>
      <w:proofErr w:type="spellStart"/>
      <w:r>
        <w:t>FireSenseModel</w:t>
      </w:r>
      <w:proofErr w:type="spellEnd"/>
      <w:r>
        <w:t xml:space="preserve">), which is fully specified and partially implemented but has not yet completed training on authentic satellite data. Both subsystems are described in full below; Section 4.3 is explicit about the current training status of the </w:t>
      </w:r>
      <w:proofErr w:type="spellStart"/>
      <w:r>
        <w:t>ConvLSTM</w:t>
      </w:r>
      <w:proofErr w:type="spellEnd"/>
      <w:r>
        <w:t xml:space="preserve"> component.</w:t>
      </w:r>
    </w:p>
    <w:p w14:paraId="32443079" w14:textId="77777777" w:rsidR="00245A57" w:rsidRDefault="00000000">
      <w:pPr>
        <w:pStyle w:val="Heading2"/>
      </w:pPr>
      <w:r>
        <w:t>4.1 Overall Workflow</w:t>
      </w:r>
    </w:p>
    <w:p w14:paraId="7D045E28" w14:textId="77777777" w:rsidR="00245A57" w:rsidRDefault="00000000">
      <w:pPr>
        <w:spacing w:after="160" w:line="276" w:lineRule="auto"/>
        <w:jc w:val="both"/>
      </w:pPr>
      <w:r>
        <w:t xml:space="preserve">At a high level, image frames are normalized and passed through the MobileNetV2 classifier, which returns a label, a </w:t>
      </w:r>
      <w:proofErr w:type="spellStart"/>
      <w:r>
        <w:t>softmax</w:t>
      </w:r>
      <w:proofErr w:type="spellEnd"/>
      <w:r>
        <w:t xml:space="preserve"> confidence score, and a Grad-CAM attribution heatmap. In parallel, geographic zones of interest are periodically queried against three telemetry sources — NASA FIRMS for satellite hotspots, Open-</w:t>
      </w:r>
      <w:proofErr w:type="spellStart"/>
      <w:r>
        <w:t>Meteo</w:t>
      </w:r>
      <w:proofErr w:type="spellEnd"/>
      <w:r>
        <w:t xml:space="preserve"> for live weather, and (in the proposed extension) MODIS/ERA5/SRTM-derived covariates — and the resulting features are intended to be passed through the </w:t>
      </w:r>
      <w:proofErr w:type="spellStart"/>
      <w:r>
        <w:t>ConvLSTM</w:t>
      </w:r>
      <w:proofErr w:type="spellEnd"/>
      <w:r>
        <w:t xml:space="preserve"> risk model. Both inference paths converge on a single </w:t>
      </w:r>
      <w:proofErr w:type="spellStart"/>
      <w:r>
        <w:t>FastAPI</w:t>
      </w:r>
      <w:proofErr w:type="spellEnd"/>
      <w:r>
        <w:t xml:space="preserve"> backend, which exposes REST endpoints consumed by a Next.js dashboard for visualization.</w:t>
      </w:r>
    </w:p>
    <w:p w14:paraId="2B9D1A52" w14:textId="77777777" w:rsidR="00245A57" w:rsidRDefault="00000000">
      <w:pPr>
        <w:pStyle w:val="Heading2"/>
      </w:pPr>
      <w:r>
        <w:t>4.2 MobileNetV2 Fire/No-Fire Classifier (Trained Component)</w:t>
      </w:r>
    </w:p>
    <w:p w14:paraId="450783F2" w14:textId="77777777" w:rsidR="00245A57" w:rsidRDefault="00000000">
      <w:pPr>
        <w:pStyle w:val="Heading3"/>
      </w:pPr>
      <w:r>
        <w:t>4.2.1 Architecture</w:t>
      </w:r>
    </w:p>
    <w:p w14:paraId="4C5DB1AE" w14:textId="77777777" w:rsidR="00245A57" w:rsidRDefault="00000000">
      <w:pPr>
        <w:spacing w:after="160" w:line="276" w:lineRule="auto"/>
        <w:jc w:val="both"/>
      </w:pPr>
      <w:r>
        <w:t xml:space="preserve">The classifier is built on MobileNetV2, a </w:t>
      </w:r>
      <w:proofErr w:type="spellStart"/>
      <w:r>
        <w:t>depthwise</w:t>
      </w:r>
      <w:proofErr w:type="spellEnd"/>
      <w:r>
        <w:t>-separable-convolution architecture pretrained on ImageNet-1K. The original 1000-way classification head is replaced with a single linear layer mapping the 1280-dimensional pooled feature vector to two output logits corresponding to the fire and no-fire classes. Using a pretrained backbone follows the dominant pattern identified in the literature review (Section 2.1), where transfer learning from ImageNet weights consistently yields faster convergence and higher accuracy on fire-classification tasks than training from random initialization, particularly given the comparatively small size of public fire-image datasets.</w:t>
      </w:r>
    </w:p>
    <w:p w14:paraId="41764716" w14:textId="77777777" w:rsidR="00245A57" w:rsidRDefault="00000000">
      <w:pPr>
        <w:pStyle w:val="Heading3"/>
      </w:pPr>
      <w:r>
        <w:t>4.2.2 Preprocessing and Augmentation</w:t>
      </w:r>
    </w:p>
    <w:p w14:paraId="7191FFE4" w14:textId="77777777" w:rsidR="00245A57" w:rsidRDefault="00000000">
      <w:pPr>
        <w:spacing w:after="160" w:line="276" w:lineRule="auto"/>
        <w:jc w:val="both"/>
      </w:pPr>
      <w:r>
        <w:t xml:space="preserve">Input images are resized to 224×224 pixels and normalized using the standard ImageNet channel statistics (mean [0.485, 0.456, 0.406], standard deviation [0.229, 0.224, 0.225]). During training, images are augmented with random horizontal flipping, random rotation of up to 15 degrees, and </w:t>
      </w:r>
      <w:proofErr w:type="spellStart"/>
      <w:r>
        <w:t>colour</w:t>
      </w:r>
      <w:proofErr w:type="spellEnd"/>
      <w:r>
        <w:t xml:space="preserve"> jitter (brightness and contrast varied by up to 30%) to improve robustness to viewpoint and lighting variation; validation images receive only the resize-and-normalize transform.</w:t>
      </w:r>
    </w:p>
    <w:p w14:paraId="0912B30F" w14:textId="77777777" w:rsidR="00245A57" w:rsidRDefault="00000000">
      <w:pPr>
        <w:pStyle w:val="Heading3"/>
      </w:pPr>
      <w:r>
        <w:t>4.2.3 Loss Function and Optimization</w:t>
      </w:r>
    </w:p>
    <w:p w14:paraId="2D6C0936" w14:textId="77777777" w:rsidR="00245A57" w:rsidRDefault="00000000">
      <w:pPr>
        <w:spacing w:after="160" w:line="276" w:lineRule="auto"/>
        <w:jc w:val="both"/>
      </w:pPr>
      <w:r>
        <w:t>The model is trained with the standard categorical cross-entropy loss,</w:t>
      </w:r>
    </w:p>
    <w:p w14:paraId="24AA3064" w14:textId="77777777" w:rsidR="00245A57" w:rsidRDefault="00000000">
      <w:pPr>
        <w:spacing w:after="160"/>
        <w:jc w:val="center"/>
      </w:pPr>
      <w:r>
        <w:rPr>
          <w:i/>
          <w:iCs/>
        </w:rPr>
        <w:t>L = −Σᵢ yᵢ log(ŷᵢ)</w:t>
      </w:r>
    </w:p>
    <w:p w14:paraId="300F22A7" w14:textId="77777777" w:rsidR="00245A57" w:rsidRDefault="00000000">
      <w:pPr>
        <w:spacing w:after="160" w:line="276" w:lineRule="auto"/>
        <w:jc w:val="both"/>
      </w:pPr>
      <w:r>
        <w:t xml:space="preserve">where yᵢ is the one-hot ground-truth label and ŷᵢ is the </w:t>
      </w:r>
      <w:proofErr w:type="spellStart"/>
      <w:r>
        <w:t>softmax</w:t>
      </w:r>
      <w:proofErr w:type="spellEnd"/>
      <w:r>
        <w:t xml:space="preserve">-normalized predicted probability for class </w:t>
      </w:r>
      <w:proofErr w:type="spellStart"/>
      <w:r>
        <w:t>i</w:t>
      </w:r>
      <w:proofErr w:type="spellEnd"/>
      <w:r>
        <w:t>. Parameters are optimized with Adam (learning rate 3×10⁻⁴), and a step learning-rate scheduler halves the learning rate every four epochs (γ = 0.5, step size = 4) to encourage stable convergence in later epochs.</w:t>
      </w:r>
    </w:p>
    <w:p w14:paraId="4FB12E98" w14:textId="77777777" w:rsidR="00245A57" w:rsidRDefault="00000000">
      <w:pPr>
        <w:pStyle w:val="Heading3"/>
      </w:pPr>
      <w:r>
        <w:lastRenderedPageBreak/>
        <w:t>4.2.4 Training Procedure</w:t>
      </w:r>
    </w:p>
    <w:p w14:paraId="5B555376" w14:textId="77777777" w:rsidR="00245A57" w:rsidRDefault="00000000">
      <w:pPr>
        <w:spacing w:after="160" w:line="276" w:lineRule="auto"/>
        <w:jc w:val="both"/>
      </w:pPr>
      <w:r>
        <w:t xml:space="preserve">The full Kaggle Fire Dataset is loaded via </w:t>
      </w:r>
      <w:proofErr w:type="spellStart"/>
      <w:r>
        <w:t>torchvision's</w:t>
      </w:r>
      <w:proofErr w:type="spellEnd"/>
      <w:r>
        <w:t xml:space="preserve"> </w:t>
      </w:r>
      <w:proofErr w:type="spellStart"/>
      <w:r>
        <w:t>ImageFolder</w:t>
      </w:r>
      <w:proofErr w:type="spellEnd"/>
      <w:r>
        <w:t xml:space="preserve"> utility and split 80/20 into training and validation subsets using a random split. Training proceeds for ten epochs with a batch size of 32. After each epoch, validation accuracy is computed, and the model checkpoint with the highest validation accuracy observed so far is persisted to disk; this best-checkpoint strategy, rather than simply keeping the final-epoch weights, is intended to guard against the latter epochs over-fitting the small dataset. Full per-epoch metrics are logged to a JSON history file and plotted as training/validation accuracy and loss curves (Figure 2; see Section 8).</w:t>
      </w:r>
    </w:p>
    <w:p w14:paraId="736FB253" w14:textId="77777777" w:rsidR="00245A57" w:rsidRDefault="00000000">
      <w:pPr>
        <w:pStyle w:val="Heading2"/>
      </w:pPr>
      <w:r>
        <w:t xml:space="preserve">4.3 </w:t>
      </w:r>
      <w:proofErr w:type="spellStart"/>
      <w:r>
        <w:t>ConvLSTM</w:t>
      </w:r>
      <w:proofErr w:type="spellEnd"/>
      <w:r>
        <w:t xml:space="preserve"> Wildfire-Risk Model (Proposed Architecture)</w:t>
      </w:r>
    </w:p>
    <w:p w14:paraId="1F191FE7" w14:textId="77777777" w:rsidR="00245A57" w:rsidRDefault="00000000">
      <w:pPr>
        <w:spacing w:after="160" w:line="276" w:lineRule="auto"/>
        <w:jc w:val="both"/>
      </w:pPr>
      <w:r>
        <w:t xml:space="preserve">The second subsystem, </w:t>
      </w:r>
      <w:proofErr w:type="spellStart"/>
      <w:r>
        <w:t>FireSenseModel</w:t>
      </w:r>
      <w:proofErr w:type="spellEnd"/>
      <w:r>
        <w:t>, is a multi-layer Convolutional LSTM intended to fuse a short temporal sequence of spatially gridded environmental covariates into a pixel-wise, three-class wildfire-risk estimate. We describe its design in full because it is architecturally complete and partially wired into the serving layer, but we state plainly that it has not yet been trained on authentic data, and we report no accuracy figures for it in this paper.</w:t>
      </w:r>
    </w:p>
    <w:p w14:paraId="21E99D3D" w14:textId="77777777" w:rsidR="00245A57" w:rsidRDefault="00000000">
      <w:pPr>
        <w:pStyle w:val="Heading3"/>
      </w:pPr>
      <w:r>
        <w:t xml:space="preserve">4.3.1 </w:t>
      </w:r>
      <w:proofErr w:type="spellStart"/>
      <w:r>
        <w:t>ConvLSTM</w:t>
      </w:r>
      <w:proofErr w:type="spellEnd"/>
      <w:r>
        <w:t xml:space="preserve"> Cell Formulation</w:t>
      </w:r>
    </w:p>
    <w:p w14:paraId="1A41E91B" w14:textId="77777777" w:rsidR="00245A57" w:rsidRDefault="00000000">
      <w:pPr>
        <w:spacing w:after="160" w:line="276" w:lineRule="auto"/>
        <w:jc w:val="both"/>
      </w:pPr>
      <w:r>
        <w:t xml:space="preserve">Each </w:t>
      </w:r>
      <w:proofErr w:type="spellStart"/>
      <w:r>
        <w:t>ConvLSTM</w:t>
      </w:r>
      <w:proofErr w:type="spellEnd"/>
      <w:r>
        <w:t xml:space="preserve"> cell replaces the fully-connected gate transformations of a standard LSTM with two-dimensional convolutions, allowing the hidden and cell states to retain spatial structure across time steps. Given input tensor xₜ and previous hidden/cell states (hₜ₋₁, cₜ₋₁), the cell computes:</w:t>
      </w:r>
    </w:p>
    <w:p w14:paraId="6D987045" w14:textId="77777777" w:rsidR="00245A57" w:rsidRDefault="00000000">
      <w:pPr>
        <w:spacing w:after="80"/>
        <w:jc w:val="center"/>
      </w:pPr>
      <w:proofErr w:type="spellStart"/>
      <w:r>
        <w:rPr>
          <w:i/>
          <w:iCs/>
        </w:rPr>
        <w:t>i</w:t>
      </w:r>
      <w:proofErr w:type="spellEnd"/>
      <w:r>
        <w:rPr>
          <w:i/>
          <w:iCs/>
        </w:rPr>
        <w:t>ₜ = σ(Wᵪᵢ * xₜ + Wₕᵢ * hₜ₋₁ + bᵢ)</w:t>
      </w:r>
    </w:p>
    <w:p w14:paraId="0C180181" w14:textId="77777777" w:rsidR="00245A57" w:rsidRDefault="00000000">
      <w:pPr>
        <w:spacing w:after="80"/>
        <w:jc w:val="center"/>
      </w:pPr>
      <w:r>
        <w:rPr>
          <w:i/>
          <w:iCs/>
        </w:rPr>
        <w:t>fₜ = σ(</w:t>
      </w:r>
      <w:proofErr w:type="spellStart"/>
      <w:r>
        <w:rPr>
          <w:i/>
          <w:iCs/>
        </w:rPr>
        <w:t>Wᵪf</w:t>
      </w:r>
      <w:proofErr w:type="spellEnd"/>
      <w:r>
        <w:rPr>
          <w:i/>
          <w:iCs/>
        </w:rPr>
        <w:t xml:space="preserve"> * xₜ + </w:t>
      </w:r>
      <w:proofErr w:type="spellStart"/>
      <w:r>
        <w:rPr>
          <w:i/>
          <w:iCs/>
        </w:rPr>
        <w:t>Wₕf</w:t>
      </w:r>
      <w:proofErr w:type="spellEnd"/>
      <w:r>
        <w:rPr>
          <w:i/>
          <w:iCs/>
        </w:rPr>
        <w:t xml:space="preserve"> * hₜ₋₁ + bf)</w:t>
      </w:r>
    </w:p>
    <w:p w14:paraId="0FFE5DD9" w14:textId="77777777" w:rsidR="00245A57" w:rsidRDefault="00000000">
      <w:pPr>
        <w:spacing w:after="80"/>
        <w:jc w:val="center"/>
      </w:pPr>
      <w:r>
        <w:rPr>
          <w:i/>
          <w:iCs/>
        </w:rPr>
        <w:t>oₜ = σ(Wᵪₒ * xₜ + Wₕₒ * hₜ₋₁ + bₒ)</w:t>
      </w:r>
    </w:p>
    <w:p w14:paraId="2C631936" w14:textId="77777777" w:rsidR="00245A57" w:rsidRDefault="00000000">
      <w:pPr>
        <w:spacing w:after="80"/>
        <w:jc w:val="center"/>
      </w:pPr>
      <w:r>
        <w:rPr>
          <w:i/>
          <w:iCs/>
        </w:rPr>
        <w:t>gₜ = tanh(</w:t>
      </w:r>
      <w:proofErr w:type="spellStart"/>
      <w:r>
        <w:rPr>
          <w:i/>
          <w:iCs/>
        </w:rPr>
        <w:t>Wᵪg</w:t>
      </w:r>
      <w:proofErr w:type="spellEnd"/>
      <w:r>
        <w:rPr>
          <w:i/>
          <w:iCs/>
        </w:rPr>
        <w:t xml:space="preserve"> * xₜ + </w:t>
      </w:r>
      <w:proofErr w:type="spellStart"/>
      <w:r>
        <w:rPr>
          <w:i/>
          <w:iCs/>
        </w:rPr>
        <w:t>Wₕg</w:t>
      </w:r>
      <w:proofErr w:type="spellEnd"/>
      <w:r>
        <w:rPr>
          <w:i/>
          <w:iCs/>
        </w:rPr>
        <w:t xml:space="preserve"> * hₜ₋₁ + </w:t>
      </w:r>
      <w:proofErr w:type="spellStart"/>
      <w:r>
        <w:rPr>
          <w:i/>
          <w:iCs/>
        </w:rPr>
        <w:t>bg</w:t>
      </w:r>
      <w:proofErr w:type="spellEnd"/>
      <w:r>
        <w:rPr>
          <w:i/>
          <w:iCs/>
        </w:rPr>
        <w:t>)</w:t>
      </w:r>
    </w:p>
    <w:p w14:paraId="70CAFC1D" w14:textId="77777777" w:rsidR="00245A57" w:rsidRDefault="00000000">
      <w:pPr>
        <w:spacing w:after="80"/>
        <w:jc w:val="center"/>
      </w:pPr>
      <w:r>
        <w:rPr>
          <w:i/>
          <w:iCs/>
        </w:rPr>
        <w:t xml:space="preserve">cₜ = fₜ ⊙ cₜ₋₁ + </w:t>
      </w:r>
      <w:proofErr w:type="spellStart"/>
      <w:r>
        <w:rPr>
          <w:i/>
          <w:iCs/>
        </w:rPr>
        <w:t>i</w:t>
      </w:r>
      <w:proofErr w:type="spellEnd"/>
      <w:r>
        <w:rPr>
          <w:i/>
          <w:iCs/>
        </w:rPr>
        <w:t>ₜ ⊙ gₜ</w:t>
      </w:r>
    </w:p>
    <w:p w14:paraId="3636DA06" w14:textId="77777777" w:rsidR="00245A57" w:rsidRDefault="00000000">
      <w:pPr>
        <w:spacing w:after="80"/>
        <w:jc w:val="center"/>
      </w:pPr>
      <w:r>
        <w:rPr>
          <w:i/>
          <w:iCs/>
        </w:rPr>
        <w:t>hₜ = oₜ ⊙ tanh(cₜ)</w:t>
      </w:r>
    </w:p>
    <w:p w14:paraId="7156EAD3" w14:textId="77777777" w:rsidR="00245A57" w:rsidRDefault="00000000">
      <w:pPr>
        <w:spacing w:after="160" w:line="276" w:lineRule="auto"/>
        <w:jc w:val="both"/>
      </w:pPr>
      <w:r>
        <w:t>where * denotes a 2-D convolution, ⊙ denotes the Hadamard (element-wise) product, and σ is the sigmoid function. The implementation stacks two such layers with hidden dimensions 64 and 128 respectively, a 3×3 convolutional kernel, and operates on a 7-channel input grid representing, per time step, NDVI, land-surface temperature, wind speed, wind direction, relative humidity, slope, and a fire-history density feature.</w:t>
      </w:r>
    </w:p>
    <w:p w14:paraId="2E7B87E8" w14:textId="77777777" w:rsidR="00245A57" w:rsidRDefault="00000000">
      <w:pPr>
        <w:pStyle w:val="Heading3"/>
      </w:pPr>
      <w:r>
        <w:t>4.3.2 Decoder and Output Head</w:t>
      </w:r>
    </w:p>
    <w:p w14:paraId="54198E72" w14:textId="77777777" w:rsidR="00245A57" w:rsidRDefault="00000000">
      <w:pPr>
        <w:spacing w:after="160" w:line="276" w:lineRule="auto"/>
        <w:jc w:val="both"/>
      </w:pPr>
      <w:r>
        <w:t xml:space="preserve">The final hidden state of the top </w:t>
      </w:r>
      <w:proofErr w:type="spellStart"/>
      <w:r>
        <w:t>ConvLSTM</w:t>
      </w:r>
      <w:proofErr w:type="spellEnd"/>
      <w:r>
        <w:t xml:space="preserve"> layer is passed through a lightweight convolutional decoder — two 3×3 convolutions (to 64 and 32 channels respectively, each followed by batch normalization and </w:t>
      </w:r>
      <w:proofErr w:type="spellStart"/>
      <w:r>
        <w:t>ReLU</w:t>
      </w:r>
      <w:proofErr w:type="spellEnd"/>
      <w:r>
        <w:t xml:space="preserve">) and a final 1×1 convolution producing three output channels corresponding to LOW, MEDIUM, and </w:t>
      </w:r>
      <w:proofErr w:type="gramStart"/>
      <w:r>
        <w:t>HIGH risk</w:t>
      </w:r>
      <w:proofErr w:type="gramEnd"/>
      <w:r>
        <w:t xml:space="preserve"> classes at each spatial location. The intended training objective is weighted cross-entropy,</w:t>
      </w:r>
    </w:p>
    <w:p w14:paraId="737A89F9" w14:textId="77777777" w:rsidR="00245A57" w:rsidRDefault="00000000">
      <w:pPr>
        <w:spacing w:after="160"/>
        <w:jc w:val="center"/>
      </w:pPr>
      <w:r>
        <w:rPr>
          <w:i/>
          <w:iCs/>
        </w:rPr>
        <w:t>L = −Σᵣ wᵧᵣ log(ŷᵣ)</w:t>
      </w:r>
    </w:p>
    <w:p w14:paraId="3F0BF823" w14:textId="77777777" w:rsidR="00245A57" w:rsidRDefault="00000000">
      <w:pPr>
        <w:spacing w:after="160" w:line="276" w:lineRule="auto"/>
        <w:jc w:val="both"/>
      </w:pPr>
      <w:r>
        <w:t xml:space="preserve">with class weights (1.0, 2.0, 4.0) for LOW, MEDIUM, and HIGH respectively, up-weighting the rare </w:t>
      </w:r>
      <w:proofErr w:type="spellStart"/>
      <w:r>
        <w:t>HIGH-risk</w:t>
      </w:r>
      <w:proofErr w:type="spellEnd"/>
      <w:r>
        <w:t xml:space="preserve"> class to counteract the severe class imbalance expected in any real wildfire-risk dataset, where high-risk events are by nature uncommon. The specified optimizer is </w:t>
      </w:r>
      <w:proofErr w:type="spellStart"/>
      <w:r>
        <w:t>AdamW</w:t>
      </w:r>
      <w:proofErr w:type="spellEnd"/>
      <w:r>
        <w:t xml:space="preserve"> (learning rate 1×10⁻⁴, weight </w:t>
      </w:r>
      <w:r>
        <w:lastRenderedPageBreak/>
        <w:t>decay 1×10⁻⁴) with a cosine-annealing learning-rate schedule over 50 epochs, and the specified evaluation protocol computes per-class precision, recall, F1-score, a confusion matrix, and one-vs-rest ROC-AUC.</w:t>
      </w:r>
    </w:p>
    <w:p w14:paraId="493B3918" w14:textId="77777777" w:rsidR="00245A57" w:rsidRDefault="00000000">
      <w:pPr>
        <w:pStyle w:val="Heading3"/>
      </w:pPr>
      <w:r>
        <w:t>4.3.3 Data-Acquisition Design (Not Yet Executed on Real Data)</w:t>
      </w:r>
    </w:p>
    <w:p w14:paraId="000A3A85" w14:textId="77777777" w:rsidR="00245A57" w:rsidRDefault="00000000">
      <w:pPr>
        <w:spacing w:after="160" w:line="276" w:lineRule="auto"/>
        <w:jc w:val="both"/>
      </w:pPr>
      <w:r>
        <w:t xml:space="preserve">The seven input covariates are designed to be sourced as follows: NDVI from the MODIS MOD13A1 16-day vegetation-index product; land-surface temperature from the MODIS MOD11A1 daily product; active-fire history from the MODIS MOD14A1 thermal-anomaly product and NASA FIRMS; wind speed/direction and relative humidity from ERA5 reanalysis; and slope/elevation from the SRTM 30-metre digital elevation model, all accessed and aligned via the Google Earth Engine and Copernicus Climate Data Store APIs for two bounding regions covering Gujarat and Uttarakhand. Each of these acquisition functions is implemented in the codebase (download_modis.py), but at the time of writing no raw </w:t>
      </w:r>
      <w:proofErr w:type="spellStart"/>
      <w:r>
        <w:t>rasters</w:t>
      </w:r>
      <w:proofErr w:type="spellEnd"/>
      <w:r>
        <w:t xml:space="preserve"> have been downloaded, and the corresponding preprocessing script (preprocess.py) explicitly generates synthetic NumPy arrays as a structural placeholder, by the authors' own in-code annotation, “since actual </w:t>
      </w:r>
      <w:proofErr w:type="spellStart"/>
      <w:r>
        <w:t>GeoTIFFs</w:t>
      </w:r>
      <w:proofErr w:type="spellEnd"/>
      <w:r>
        <w:t xml:space="preserve"> are not present yet.” Consequently, no checkpoint, training log, or evaluation artifact exists for </w:t>
      </w:r>
      <w:proofErr w:type="spellStart"/>
      <w:r>
        <w:t>FireSenseModel</w:t>
      </w:r>
      <w:proofErr w:type="spellEnd"/>
      <w:r>
        <w:t xml:space="preserve"> at submission time, and Sections 7-9 of this paper report results only for the MobileNetV2 classifier.</w:t>
      </w:r>
    </w:p>
    <w:p w14:paraId="2373A9E7" w14:textId="77777777" w:rsidR="00245A57" w:rsidRDefault="00000000">
      <w:pPr>
        <w:pStyle w:val="Heading3"/>
      </w:pPr>
      <w:r>
        <w:t>4.3.4 Interim Heuristic Fallback</w:t>
      </w:r>
    </w:p>
    <w:p w14:paraId="2749D57E" w14:textId="77777777" w:rsidR="00245A57" w:rsidRDefault="00000000">
      <w:pPr>
        <w:spacing w:after="160" w:line="276" w:lineRule="auto"/>
        <w:jc w:val="both"/>
      </w:pPr>
      <w:r>
        <w:t xml:space="preserve">To allow the web application to demonstrate end-to-end functionality while the </w:t>
      </w:r>
      <w:proofErr w:type="spellStart"/>
      <w:r>
        <w:t>ConvLSTM</w:t>
      </w:r>
      <w:proofErr w:type="spellEnd"/>
      <w:r>
        <w:t xml:space="preserve"> model awaits training data, the serving layer falls back to a transparent, hand-specified linear heuristic over the same seven normalized features (with weights 0.20 for temperature, 0.20 for wind speed, 0.15 for inverted NDVI, 0.15 for inverted humidity, 0.10 for slope, 0.10 for fire history, and 0.10 for land-cover type) whenever no trained checkpoint is present. This heuristic is explicitly documented in the source code as a stand-in (“Reactive Mock”) and is reported here purely for completeness of the implementation description; it is not presented as, and should not be interpreted as, a trained machine-learning result.</w:t>
      </w:r>
    </w:p>
    <w:p w14:paraId="56900A54" w14:textId="77777777" w:rsidR="00245A57" w:rsidRDefault="00000000">
      <w:r>
        <w:br w:type="page"/>
      </w:r>
    </w:p>
    <w:p w14:paraId="6EE92443" w14:textId="77777777" w:rsidR="00245A57" w:rsidRDefault="00000000">
      <w:pPr>
        <w:pStyle w:val="Heading1"/>
      </w:pPr>
      <w:r>
        <w:lastRenderedPageBreak/>
        <w:t>5. System Architecture</w:t>
      </w:r>
    </w:p>
    <w:p w14:paraId="0120FFD3" w14:textId="77777777" w:rsidR="00245A57" w:rsidRDefault="00000000">
      <w:pPr>
        <w:spacing w:after="160" w:line="276" w:lineRule="auto"/>
        <w:jc w:val="both"/>
      </w:pPr>
      <w:proofErr w:type="spellStart"/>
      <w:r>
        <w:t>PyroVision</w:t>
      </w:r>
      <w:proofErr w:type="spellEnd"/>
      <w:r>
        <w:t xml:space="preserve"> follows a four-layer architecture: a data-acquisition layer that interfaces with external satellite, weather, and imagery sources; a preprocessing layer that normalizes and, for the spatiotemporal path, temporally sequences raw covariates; an inference layer containing the two models described in Section 4; and an application/serving layer comprising a </w:t>
      </w:r>
      <w:proofErr w:type="spellStart"/>
      <w:r>
        <w:t>FastAPI</w:t>
      </w:r>
      <w:proofErr w:type="spellEnd"/>
      <w:r>
        <w:t xml:space="preserve"> backend and a Next.js frontend. Figure 1 illustrates this decomposition, with the trained and proposed components explicitly distinguished.</w:t>
      </w:r>
    </w:p>
    <w:p w14:paraId="6A030144" w14:textId="77777777" w:rsidR="00245A57" w:rsidRDefault="00000000">
      <w:pPr>
        <w:spacing w:before="120" w:after="60"/>
        <w:jc w:val="center"/>
      </w:pPr>
      <w:r>
        <w:rPr>
          <w:noProof/>
        </w:rPr>
        <w:drawing>
          <wp:inline distT="0" distB="0" distL="0" distR="0" wp14:anchorId="5C1689BB" wp14:editId="67AEB4BB">
            <wp:extent cx="5524500" cy="3619500"/>
            <wp:effectExtent l="0" t="0" r="0" b="0"/>
            <wp:docPr id="1" name="PyroVision System Architecture" descr="Fig. 1. PyroVision four-layer system architecture. Green indicates a trained and evaluated component; red indicates a proposed, architecturally complete but as-yet-untrained component." title="PyroVision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19500"/>
                    </a:xfrm>
                    <a:prstGeom prst="rect">
                      <a:avLst/>
                    </a:prstGeom>
                  </pic:spPr>
                </pic:pic>
              </a:graphicData>
            </a:graphic>
          </wp:inline>
        </w:drawing>
      </w:r>
    </w:p>
    <w:p w14:paraId="10546FB7" w14:textId="77777777" w:rsidR="00245A57" w:rsidRDefault="00000000">
      <w:pPr>
        <w:spacing w:after="240"/>
        <w:jc w:val="center"/>
      </w:pPr>
      <w:r>
        <w:rPr>
          <w:i/>
          <w:iCs/>
          <w:sz w:val="19"/>
          <w:szCs w:val="19"/>
        </w:rPr>
        <w:t xml:space="preserve">Fig. 1. </w:t>
      </w:r>
      <w:proofErr w:type="spellStart"/>
      <w:r>
        <w:rPr>
          <w:i/>
          <w:iCs/>
          <w:sz w:val="19"/>
          <w:szCs w:val="19"/>
        </w:rPr>
        <w:t>PyroVision</w:t>
      </w:r>
      <w:proofErr w:type="spellEnd"/>
      <w:r>
        <w:rPr>
          <w:i/>
          <w:iCs/>
          <w:sz w:val="19"/>
          <w:szCs w:val="19"/>
        </w:rPr>
        <w:t xml:space="preserve"> four-layer system architecture. Green indicates a trained and evaluated component; red indicates a proposed, architecturally complete but as-yet-untrained component.</w:t>
      </w:r>
    </w:p>
    <w:p w14:paraId="124E6E8A" w14:textId="77777777" w:rsidR="00245A57" w:rsidRDefault="00000000">
      <w:pPr>
        <w:pStyle w:val="Heading2"/>
      </w:pPr>
      <w:r>
        <w:t>5.1 Component Description</w:t>
      </w:r>
    </w:p>
    <w:p w14:paraId="65F35A4E" w14:textId="77777777" w:rsidR="00245A57" w:rsidRDefault="00000000">
      <w:pPr>
        <w:spacing w:after="160" w:line="276" w:lineRule="auto"/>
        <w:jc w:val="both"/>
      </w:pPr>
      <w:r>
        <w:t>The Data Acquisition Layer interfaces with six external sources: MODIS vegetation/thermal products, NASA FIRMS hotspots, ERA5 reanalysis, SRTM elevation, direct camera/CCTV image frames, and live Open-</w:t>
      </w:r>
      <w:proofErr w:type="spellStart"/>
      <w:r>
        <w:t>Meteo</w:t>
      </w:r>
      <w:proofErr w:type="spellEnd"/>
      <w:r>
        <w:t xml:space="preserve"> weather observations. The Preprocessing Layer performs two distinct transformations depending on input modality: for the spatiotemporal path, raster alignment to a common 0.00449157-degree (≈500 m) grid, min-max normalization, and construction of 3-day sliding-window sequences; for the image path, a simple resize-and-normalize transform matching the MobileNetV2 training distribution. The Inference Layer hosts the two models. The Application/Serving Layer exposes a </w:t>
      </w:r>
      <w:proofErr w:type="spellStart"/>
      <w:r>
        <w:t>FastAPI</w:t>
      </w:r>
      <w:proofErr w:type="spellEnd"/>
      <w:r>
        <w:t xml:space="preserve"> backend with distinct routers for prediction, zone monitoring, Grad-CAM generation, weather pass-through, and SMS-style alert subscription, consumed by a Next.js 15 dashboard built with Tailwind CSS, Recharts, and Leaflet.</w:t>
      </w:r>
    </w:p>
    <w:p w14:paraId="43DC48B0" w14:textId="77777777" w:rsidR="00245A57" w:rsidRDefault="00000000">
      <w:pPr>
        <w:pStyle w:val="Heading2"/>
      </w:pPr>
      <w:r>
        <w:t>5.2 Module Interaction and Data Flow</w:t>
      </w:r>
    </w:p>
    <w:p w14:paraId="74DD666B" w14:textId="77777777" w:rsidR="00245A57" w:rsidRDefault="00000000">
      <w:pPr>
        <w:spacing w:after="160" w:line="276" w:lineRule="auto"/>
        <w:jc w:val="both"/>
      </w:pPr>
      <w:r>
        <w:lastRenderedPageBreak/>
        <w:t>A typical zone-monitoring request flows as follows: the frontend requests /</w:t>
      </w:r>
      <w:proofErr w:type="spellStart"/>
      <w:r>
        <w:t>api</w:t>
      </w:r>
      <w:proofErr w:type="spellEnd"/>
      <w:r>
        <w:t xml:space="preserve">/zones; the </w:t>
      </w:r>
      <w:proofErr w:type="spellStart"/>
      <w:r>
        <w:t>backend's</w:t>
      </w:r>
      <w:proofErr w:type="spellEnd"/>
      <w:r>
        <w:t xml:space="preserve"> zone router checks an in-memory cache (10-minute TTL) and, on a cache miss, queries Open-</w:t>
      </w:r>
      <w:proofErr w:type="spellStart"/>
      <w:r>
        <w:t>Meteo</w:t>
      </w:r>
      <w:proofErr w:type="spellEnd"/>
      <w:r>
        <w:t xml:space="preserve"> for current weather at the zone's coordinates, derives an approximate NDVI proxy from temperature when a true NDVI value is unavailable, and passes the resulting feature vector to the model loader, which returns either a heuristic-derived or (once trained) </w:t>
      </w:r>
      <w:proofErr w:type="spellStart"/>
      <w:r>
        <w:t>ConvLSTM</w:t>
      </w:r>
      <w:proofErr w:type="spellEnd"/>
      <w:r>
        <w:t>-derived risk estimate; the response is cached and returned to the frontend, which renders it on the Leaflet map and in the live HUD components.</w:t>
      </w:r>
    </w:p>
    <w:p w14:paraId="6CAF18F2" w14:textId="77777777" w:rsidR="00245A57" w:rsidRDefault="00000000">
      <w:pPr>
        <w:pStyle w:val="Heading2"/>
      </w:pPr>
      <w:r>
        <w:t>5.3 Mermaid Diagram Specifications</w:t>
      </w:r>
    </w:p>
    <w:p w14:paraId="145CE258" w14:textId="77777777" w:rsidR="00245A57" w:rsidRDefault="00000000">
      <w:pPr>
        <w:pStyle w:val="Heading3"/>
      </w:pPr>
      <w:r>
        <w:t>5.3.1 High-Level Flowchart</w:t>
      </w:r>
    </w:p>
    <w:p w14:paraId="4A640922" w14:textId="77777777" w:rsidR="00245A57" w:rsidRDefault="00000000">
      <w:pPr>
        <w:shd w:val="clear" w:color="auto" w:fill="F5F5F5"/>
        <w:spacing w:after="200"/>
      </w:pPr>
      <w:r>
        <w:rPr>
          <w:rFonts w:ascii="Consolas" w:eastAsia="Consolas" w:hAnsi="Consolas" w:cs="Consolas"/>
          <w:sz w:val="18"/>
          <w:szCs w:val="18"/>
        </w:rPr>
        <w:t>graph TD</w:t>
      </w:r>
      <w:r>
        <w:br/>
      </w:r>
      <w:r>
        <w:rPr>
          <w:rFonts w:ascii="Consolas" w:eastAsia="Consolas" w:hAnsi="Consolas" w:cs="Consolas"/>
          <w:sz w:val="18"/>
          <w:szCs w:val="18"/>
        </w:rPr>
        <w:t xml:space="preserve">  A[Camera / CCTV Feed] --&gt; B[MobileNetV2 Classifier]</w:t>
      </w:r>
      <w:r>
        <w:br/>
      </w:r>
      <w:r>
        <w:rPr>
          <w:rFonts w:ascii="Consolas" w:eastAsia="Consolas" w:hAnsi="Consolas" w:cs="Consolas"/>
          <w:sz w:val="18"/>
          <w:szCs w:val="18"/>
        </w:rPr>
        <w:t xml:space="preserve">  B --&gt; C[Grad-CAM Attribution]</w:t>
      </w:r>
      <w:r>
        <w:br/>
      </w:r>
      <w:r>
        <w:rPr>
          <w:rFonts w:ascii="Consolas" w:eastAsia="Consolas" w:hAnsi="Consolas" w:cs="Consolas"/>
          <w:sz w:val="18"/>
          <w:szCs w:val="18"/>
        </w:rPr>
        <w:t xml:space="preserve">  D[NASA FIRMS Hotspots] --&gt; E[Threat Classifier]</w:t>
      </w:r>
      <w:r>
        <w:br/>
      </w:r>
      <w:r>
        <w:rPr>
          <w:rFonts w:ascii="Consolas" w:eastAsia="Consolas" w:hAnsi="Consolas" w:cs="Consolas"/>
          <w:sz w:val="18"/>
          <w:szCs w:val="18"/>
        </w:rPr>
        <w:t xml:space="preserve">  F[Open-</w:t>
      </w:r>
      <w:proofErr w:type="spellStart"/>
      <w:r>
        <w:rPr>
          <w:rFonts w:ascii="Consolas" w:eastAsia="Consolas" w:hAnsi="Consolas" w:cs="Consolas"/>
          <w:sz w:val="18"/>
          <w:szCs w:val="18"/>
        </w:rPr>
        <w:t>Meteo</w:t>
      </w:r>
      <w:proofErr w:type="spellEnd"/>
      <w:r>
        <w:rPr>
          <w:rFonts w:ascii="Consolas" w:eastAsia="Consolas" w:hAnsi="Consolas" w:cs="Consolas"/>
          <w:sz w:val="18"/>
          <w:szCs w:val="18"/>
        </w:rPr>
        <w:t xml:space="preserve"> Weather] --&gt; G[Zone Risk Estimator]</w:t>
      </w:r>
      <w:r>
        <w:br/>
      </w:r>
      <w:r>
        <w:rPr>
          <w:rFonts w:ascii="Consolas" w:eastAsia="Consolas" w:hAnsi="Consolas" w:cs="Consolas"/>
          <w:sz w:val="18"/>
          <w:szCs w:val="18"/>
        </w:rPr>
        <w:t xml:space="preserve">  H[MODIS / ERA5 / SRTM] --&gt; I[</w:t>
      </w:r>
      <w:proofErr w:type="spellStart"/>
      <w:r>
        <w:rPr>
          <w:rFonts w:ascii="Consolas" w:eastAsia="Consolas" w:hAnsi="Consolas" w:cs="Consolas"/>
          <w:sz w:val="18"/>
          <w:szCs w:val="18"/>
        </w:rPr>
        <w:t>FireSenseModel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ConvLSTM</w:t>
      </w:r>
      <w:proofErr w:type="spellEnd"/>
      <w:r>
        <w:rPr>
          <w:rFonts w:ascii="Consolas" w:eastAsia="Consolas" w:hAnsi="Consolas" w:cs="Consolas"/>
          <w:sz w:val="18"/>
          <w:szCs w:val="18"/>
        </w:rPr>
        <w:t xml:space="preserve"> - proposed]</w:t>
      </w:r>
      <w:r>
        <w:br/>
      </w:r>
      <w:r>
        <w:rPr>
          <w:rFonts w:ascii="Consolas" w:eastAsia="Consolas" w:hAnsi="Consolas" w:cs="Consolas"/>
          <w:sz w:val="18"/>
          <w:szCs w:val="18"/>
        </w:rPr>
        <w:t xml:space="preserve">  B --&gt; J[</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Backend]</w:t>
      </w:r>
      <w:r>
        <w:br/>
      </w:r>
      <w:r>
        <w:rPr>
          <w:rFonts w:ascii="Consolas" w:eastAsia="Consolas" w:hAnsi="Consolas" w:cs="Consolas"/>
          <w:sz w:val="18"/>
          <w:szCs w:val="18"/>
        </w:rPr>
        <w:t xml:space="preserve">  E --&gt; J</w:t>
      </w:r>
      <w:r>
        <w:br/>
      </w:r>
      <w:r>
        <w:rPr>
          <w:rFonts w:ascii="Consolas" w:eastAsia="Consolas" w:hAnsi="Consolas" w:cs="Consolas"/>
          <w:sz w:val="18"/>
          <w:szCs w:val="18"/>
        </w:rPr>
        <w:t xml:space="preserve">  G --&gt; J</w:t>
      </w:r>
      <w:r>
        <w:br/>
      </w:r>
      <w:r>
        <w:rPr>
          <w:rFonts w:ascii="Consolas" w:eastAsia="Consolas" w:hAnsi="Consolas" w:cs="Consolas"/>
          <w:sz w:val="18"/>
          <w:szCs w:val="18"/>
        </w:rPr>
        <w:t xml:space="preserve">  I --&gt; J</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J</w:t>
      </w:r>
      <w:proofErr w:type="spellEnd"/>
      <w:r>
        <w:rPr>
          <w:rFonts w:ascii="Consolas" w:eastAsia="Consolas" w:hAnsi="Consolas" w:cs="Consolas"/>
          <w:sz w:val="18"/>
          <w:szCs w:val="18"/>
        </w:rPr>
        <w:t xml:space="preserve"> --&gt; K[Next.js Dashboard]</w:t>
      </w:r>
    </w:p>
    <w:p w14:paraId="7ABF3BE8" w14:textId="77777777" w:rsidR="00245A57" w:rsidRDefault="00000000">
      <w:pPr>
        <w:pStyle w:val="Heading3"/>
      </w:pPr>
      <w:r>
        <w:t>5.3.2 Architecture Diagram (Component View)</w:t>
      </w:r>
    </w:p>
    <w:p w14:paraId="156A3C54" w14:textId="77777777" w:rsidR="00245A57" w:rsidRDefault="00000000">
      <w:pPr>
        <w:shd w:val="clear" w:color="auto" w:fill="F5F5F5"/>
        <w:spacing w:after="200"/>
      </w:pPr>
      <w:r>
        <w:rPr>
          <w:rFonts w:ascii="Consolas" w:eastAsia="Consolas" w:hAnsi="Consolas" w:cs="Consolas"/>
          <w:sz w:val="18"/>
          <w:szCs w:val="18"/>
        </w:rPr>
        <w:t>graph LR</w:t>
      </w:r>
      <w:r>
        <w:br/>
      </w:r>
      <w:r>
        <w:rPr>
          <w:rFonts w:ascii="Consolas" w:eastAsia="Consolas" w:hAnsi="Consolas" w:cs="Consolas"/>
          <w:sz w:val="18"/>
          <w:szCs w:val="18"/>
        </w:rPr>
        <w:t xml:space="preserve">  subgraph Frontend [Next.js 15]</w:t>
      </w:r>
      <w:r>
        <w:br/>
      </w:r>
      <w:r>
        <w:rPr>
          <w:rFonts w:ascii="Consolas" w:eastAsia="Consolas" w:hAnsi="Consolas" w:cs="Consolas"/>
          <w:sz w:val="18"/>
          <w:szCs w:val="18"/>
        </w:rPr>
        <w:t xml:space="preserve">    UI[Dashboard / </w:t>
      </w:r>
      <w:proofErr w:type="spellStart"/>
      <w:r>
        <w:rPr>
          <w:rFonts w:ascii="Consolas" w:eastAsia="Consolas" w:hAnsi="Consolas" w:cs="Consolas"/>
          <w:sz w:val="18"/>
          <w:szCs w:val="18"/>
        </w:rPr>
        <w:t>RiskMap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KaggleAudit</w:t>
      </w:r>
      <w:proofErr w:type="spellEnd"/>
      <w:r>
        <w:rPr>
          <w:rFonts w:ascii="Consolas" w:eastAsia="Consolas" w:hAnsi="Consolas" w:cs="Consolas"/>
          <w:sz w:val="18"/>
          <w:szCs w:val="18"/>
        </w:rPr>
        <w:t>]</w:t>
      </w:r>
      <w:r>
        <w:br/>
      </w:r>
      <w:r>
        <w:rPr>
          <w:rFonts w:ascii="Consolas" w:eastAsia="Consolas" w:hAnsi="Consolas" w:cs="Consolas"/>
          <w:sz w:val="18"/>
          <w:szCs w:val="18"/>
        </w:rPr>
        <w:t xml:space="preserve">  end</w:t>
      </w:r>
      <w:r>
        <w:br/>
      </w:r>
      <w:r>
        <w:rPr>
          <w:rFonts w:ascii="Consolas" w:eastAsia="Consolas" w:hAnsi="Consolas" w:cs="Consolas"/>
          <w:sz w:val="18"/>
          <w:szCs w:val="18"/>
        </w:rPr>
        <w:t xml:space="preserve">  subgraph Backend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w:t>
      </w:r>
      <w:r>
        <w:br/>
      </w:r>
      <w:r>
        <w:rPr>
          <w:rFonts w:ascii="Consolas" w:eastAsia="Consolas" w:hAnsi="Consolas" w:cs="Consolas"/>
          <w:sz w:val="18"/>
          <w:szCs w:val="18"/>
        </w:rPr>
        <w:t xml:space="preserve">    R1[/predict/]</w:t>
      </w:r>
      <w:r>
        <w:br/>
      </w:r>
      <w:r>
        <w:rPr>
          <w:rFonts w:ascii="Consolas" w:eastAsia="Consolas" w:hAnsi="Consolas" w:cs="Consolas"/>
          <w:sz w:val="18"/>
          <w:szCs w:val="18"/>
        </w:rPr>
        <w:t xml:space="preserve">  R2[/analyze/]</w:t>
      </w:r>
      <w:r>
        <w:br/>
      </w:r>
      <w:r>
        <w:rPr>
          <w:rFonts w:ascii="Consolas" w:eastAsia="Consolas" w:hAnsi="Consolas" w:cs="Consolas"/>
          <w:sz w:val="18"/>
          <w:szCs w:val="18"/>
        </w:rPr>
        <w:t xml:space="preserve">  R3[/zones/]</w:t>
      </w:r>
      <w:r>
        <w:br/>
      </w:r>
      <w:r>
        <w:rPr>
          <w:rFonts w:ascii="Consolas" w:eastAsia="Consolas" w:hAnsi="Consolas" w:cs="Consolas"/>
          <w:sz w:val="18"/>
          <w:szCs w:val="18"/>
        </w:rPr>
        <w:t xml:space="preserve">  R4[/hotspots/]</w:t>
      </w:r>
      <w:r>
        <w:br/>
      </w:r>
      <w:r>
        <w:rPr>
          <w:rFonts w:ascii="Consolas" w:eastAsia="Consolas" w:hAnsi="Consolas" w:cs="Consolas"/>
          <w:sz w:val="18"/>
          <w:szCs w:val="18"/>
        </w:rPr>
        <w:t xml:space="preserve">  R5[/weather/]</w:t>
      </w:r>
      <w:r>
        <w:br/>
      </w:r>
      <w:r>
        <w:rPr>
          <w:rFonts w:ascii="Consolas" w:eastAsia="Consolas" w:hAnsi="Consolas" w:cs="Consolas"/>
          <w:sz w:val="18"/>
          <w:szCs w:val="18"/>
        </w:rPr>
        <w:t xml:space="preserve">  R6[/subscribe/]</w:t>
      </w:r>
      <w:r>
        <w:br/>
      </w:r>
      <w:r>
        <w:rPr>
          <w:rFonts w:ascii="Consolas" w:eastAsia="Consolas" w:hAnsi="Consolas" w:cs="Consolas"/>
          <w:sz w:val="18"/>
          <w:szCs w:val="18"/>
        </w:rPr>
        <w:t xml:space="preserve">  end</w:t>
      </w:r>
      <w:r>
        <w:br/>
      </w:r>
      <w:r>
        <w:rPr>
          <w:rFonts w:ascii="Consolas" w:eastAsia="Consolas" w:hAnsi="Consolas" w:cs="Consolas"/>
          <w:sz w:val="18"/>
          <w:szCs w:val="18"/>
        </w:rPr>
        <w:t xml:space="preserve">  subgraph ML [Inference Layer]</w:t>
      </w:r>
      <w:r>
        <w:br/>
      </w:r>
      <w:r>
        <w:rPr>
          <w:rFonts w:ascii="Consolas" w:eastAsia="Consolas" w:hAnsi="Consolas" w:cs="Consolas"/>
          <w:sz w:val="18"/>
          <w:szCs w:val="18"/>
        </w:rPr>
        <w:t xml:space="preserve">    M1[MobileNetV2]</w:t>
      </w:r>
      <w:r>
        <w:br/>
      </w:r>
      <w:r>
        <w:rPr>
          <w:rFonts w:ascii="Consolas" w:eastAsia="Consolas" w:hAnsi="Consolas" w:cs="Consolas"/>
          <w:sz w:val="18"/>
          <w:szCs w:val="18"/>
        </w:rPr>
        <w:t xml:space="preserve">  M2[</w:t>
      </w:r>
      <w:proofErr w:type="spellStart"/>
      <w:r>
        <w:rPr>
          <w:rFonts w:ascii="Consolas" w:eastAsia="Consolas" w:hAnsi="Consolas" w:cs="Consolas"/>
          <w:sz w:val="18"/>
          <w:szCs w:val="18"/>
        </w:rPr>
        <w:t>FireSenseModel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ConvLSTM</w:t>
      </w:r>
      <w:proofErr w:type="spellEnd"/>
      <w:r>
        <w:rPr>
          <w:rFonts w:ascii="Consolas" w:eastAsia="Consolas" w:hAnsi="Consolas" w:cs="Consolas"/>
          <w:sz w:val="18"/>
          <w:szCs w:val="18"/>
        </w:rPr>
        <w:t>]</w:t>
      </w:r>
      <w:r>
        <w:br/>
      </w:r>
      <w:r>
        <w:rPr>
          <w:rFonts w:ascii="Consolas" w:eastAsia="Consolas" w:hAnsi="Consolas" w:cs="Consolas"/>
          <w:sz w:val="18"/>
          <w:szCs w:val="18"/>
        </w:rPr>
        <w:t xml:space="preserve">  end</w:t>
      </w:r>
      <w:r>
        <w:br/>
      </w:r>
      <w:r>
        <w:rPr>
          <w:rFonts w:ascii="Consolas" w:eastAsia="Consolas" w:hAnsi="Consolas" w:cs="Consolas"/>
          <w:sz w:val="18"/>
          <w:szCs w:val="18"/>
        </w:rPr>
        <w:t xml:space="preserve">  UI --&gt; R1 &amp; R2 &amp; R3 &amp; R4 &amp; R5 &amp; R6</w:t>
      </w:r>
      <w:r>
        <w:br/>
      </w:r>
      <w:r>
        <w:rPr>
          <w:rFonts w:ascii="Consolas" w:eastAsia="Consolas" w:hAnsi="Consolas" w:cs="Consolas"/>
          <w:sz w:val="18"/>
          <w:szCs w:val="18"/>
        </w:rPr>
        <w:t xml:space="preserve">  R2 --&gt; M1</w:t>
      </w:r>
      <w:r>
        <w:br/>
      </w:r>
      <w:r>
        <w:rPr>
          <w:rFonts w:ascii="Consolas" w:eastAsia="Consolas" w:hAnsi="Consolas" w:cs="Consolas"/>
          <w:sz w:val="18"/>
          <w:szCs w:val="18"/>
        </w:rPr>
        <w:t xml:space="preserve">  R1 &amp; R3 --&gt; M2</w:t>
      </w:r>
      <w:r>
        <w:br/>
      </w:r>
      <w:r>
        <w:rPr>
          <w:rFonts w:ascii="Consolas" w:eastAsia="Consolas" w:hAnsi="Consolas" w:cs="Consolas"/>
          <w:sz w:val="18"/>
          <w:szCs w:val="18"/>
        </w:rPr>
        <w:t xml:space="preserve">  R4 --&gt; NASAFIRMS[(NASA FIRMS API)]</w:t>
      </w:r>
      <w:r>
        <w:br/>
      </w:r>
      <w:r>
        <w:rPr>
          <w:rFonts w:ascii="Consolas" w:eastAsia="Consolas" w:hAnsi="Consolas" w:cs="Consolas"/>
          <w:sz w:val="18"/>
          <w:szCs w:val="18"/>
        </w:rPr>
        <w:t xml:space="preserve">  R5 --&gt; </w:t>
      </w:r>
      <w:proofErr w:type="spellStart"/>
      <w:r>
        <w:rPr>
          <w:rFonts w:ascii="Consolas" w:eastAsia="Consolas" w:hAnsi="Consolas" w:cs="Consolas"/>
          <w:sz w:val="18"/>
          <w:szCs w:val="18"/>
        </w:rPr>
        <w:t>OpenMeteo</w:t>
      </w:r>
      <w:proofErr w:type="spellEnd"/>
      <w:r>
        <w:rPr>
          <w:rFonts w:ascii="Consolas" w:eastAsia="Consolas" w:hAnsi="Consolas" w:cs="Consolas"/>
          <w:sz w:val="18"/>
          <w:szCs w:val="18"/>
        </w:rPr>
        <w:t>[(Open-</w:t>
      </w:r>
      <w:proofErr w:type="spellStart"/>
      <w:r>
        <w:rPr>
          <w:rFonts w:ascii="Consolas" w:eastAsia="Consolas" w:hAnsi="Consolas" w:cs="Consolas"/>
          <w:sz w:val="18"/>
          <w:szCs w:val="18"/>
        </w:rPr>
        <w:t>Meteo</w:t>
      </w:r>
      <w:proofErr w:type="spellEnd"/>
      <w:r>
        <w:rPr>
          <w:rFonts w:ascii="Consolas" w:eastAsia="Consolas" w:hAnsi="Consolas" w:cs="Consolas"/>
          <w:sz w:val="18"/>
          <w:szCs w:val="18"/>
        </w:rPr>
        <w:t xml:space="preserve"> API)]</w:t>
      </w:r>
    </w:p>
    <w:p w14:paraId="27991E89" w14:textId="77777777" w:rsidR="00245A57" w:rsidRDefault="00000000">
      <w:pPr>
        <w:pStyle w:val="Heading3"/>
      </w:pPr>
      <w:r>
        <w:t>5.3.3 Sequence Diagram (Image Analysis Request)</w:t>
      </w:r>
    </w:p>
    <w:p w14:paraId="38353434" w14:textId="77777777" w:rsidR="00245A57" w:rsidRDefault="00000000">
      <w:pPr>
        <w:shd w:val="clear" w:color="auto" w:fill="F5F5F5"/>
        <w:spacing w:after="200"/>
      </w:pPr>
      <w:proofErr w:type="spellStart"/>
      <w:r>
        <w:rPr>
          <w:rFonts w:ascii="Consolas" w:eastAsia="Consolas" w:hAnsi="Consolas" w:cs="Consolas"/>
          <w:sz w:val="18"/>
          <w:szCs w:val="18"/>
        </w:rPr>
        <w:t>sequenceDiagram</w:t>
      </w:r>
      <w:proofErr w:type="spellEnd"/>
      <w:r>
        <w:br/>
      </w:r>
      <w:r>
        <w:rPr>
          <w:rFonts w:ascii="Consolas" w:eastAsia="Consolas" w:hAnsi="Consolas" w:cs="Consolas"/>
          <w:sz w:val="18"/>
          <w:szCs w:val="18"/>
        </w:rPr>
        <w:t xml:space="preserve">  participant U as User</w:t>
      </w:r>
      <w:r>
        <w:br/>
      </w:r>
      <w:r>
        <w:rPr>
          <w:rFonts w:ascii="Consolas" w:eastAsia="Consolas" w:hAnsi="Consolas" w:cs="Consolas"/>
          <w:sz w:val="18"/>
          <w:szCs w:val="18"/>
        </w:rPr>
        <w:t xml:space="preserve">  participant F as Next.js Frontend</w:t>
      </w:r>
      <w:r>
        <w:br/>
      </w:r>
      <w:r>
        <w:rPr>
          <w:rFonts w:ascii="Consolas" w:eastAsia="Consolas" w:hAnsi="Consolas" w:cs="Consolas"/>
          <w:sz w:val="18"/>
          <w:szCs w:val="18"/>
        </w:rPr>
        <w:t xml:space="preserve">  participant A as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/analyze</w:t>
      </w:r>
      <w:r>
        <w:br/>
      </w:r>
      <w:r>
        <w:rPr>
          <w:rFonts w:ascii="Consolas" w:eastAsia="Consolas" w:hAnsi="Consolas" w:cs="Consolas"/>
          <w:sz w:val="18"/>
          <w:szCs w:val="18"/>
        </w:rPr>
        <w:t xml:space="preserve">  participant M as MobileNetV2</w:t>
      </w:r>
      <w:r>
        <w:br/>
      </w:r>
      <w:r>
        <w:rPr>
          <w:rFonts w:ascii="Consolas" w:eastAsia="Consolas" w:hAnsi="Consolas" w:cs="Consolas"/>
          <w:sz w:val="18"/>
          <w:szCs w:val="18"/>
        </w:rPr>
        <w:t xml:space="preserve">  participant </w:t>
      </w:r>
      <w:proofErr w:type="spellStart"/>
      <w:r>
        <w:rPr>
          <w:rFonts w:ascii="Consolas" w:eastAsia="Consolas" w:hAnsi="Consolas" w:cs="Consolas"/>
          <w:sz w:val="18"/>
          <w:szCs w:val="18"/>
        </w:rPr>
        <w:t>G as</w:t>
      </w:r>
      <w:proofErr w:type="spellEnd"/>
      <w:r>
        <w:rPr>
          <w:rFonts w:ascii="Consolas" w:eastAsia="Consolas" w:hAnsi="Consolas" w:cs="Consolas"/>
          <w:sz w:val="18"/>
          <w:szCs w:val="18"/>
        </w:rPr>
        <w:t xml:space="preserve"> Grad-CAM</w:t>
      </w:r>
      <w:r>
        <w:br/>
      </w:r>
      <w:r>
        <w:rPr>
          <w:rFonts w:ascii="Consolas" w:eastAsia="Consolas" w:hAnsi="Consolas" w:cs="Consolas"/>
          <w:sz w:val="18"/>
          <w:szCs w:val="18"/>
        </w:rPr>
        <w:t xml:space="preserve">  U-&gt;&gt;F: Upload image</w:t>
      </w:r>
      <w:r>
        <w:br/>
      </w:r>
      <w:r>
        <w:rPr>
          <w:rFonts w:ascii="Consolas" w:eastAsia="Consolas" w:hAnsi="Consolas" w:cs="Consolas"/>
          <w:sz w:val="18"/>
          <w:szCs w:val="18"/>
        </w:rPr>
        <w:t xml:space="preserve">  F-&gt;&gt;A: POST /analyze (multipart file)</w:t>
      </w:r>
      <w:r>
        <w:br/>
      </w:r>
      <w:r>
        <w:rPr>
          <w:rFonts w:ascii="Consolas" w:eastAsia="Consolas" w:hAnsi="Consolas" w:cs="Consolas"/>
          <w:sz w:val="18"/>
          <w:szCs w:val="18"/>
        </w:rPr>
        <w:t xml:space="preserve">  A-&gt;&gt;M: Forward pass (224x224 tensor)</w:t>
      </w:r>
      <w:r>
        <w:br/>
      </w:r>
      <w:r>
        <w:rPr>
          <w:rFonts w:ascii="Consolas" w:eastAsia="Consolas" w:hAnsi="Consolas" w:cs="Consolas"/>
          <w:sz w:val="18"/>
          <w:szCs w:val="18"/>
        </w:rPr>
        <w:t xml:space="preserve">  M--&gt;&gt;A: label, </w:t>
      </w:r>
      <w:proofErr w:type="spellStart"/>
      <w:r>
        <w:rPr>
          <w:rFonts w:ascii="Consolas" w:eastAsia="Consolas" w:hAnsi="Consolas" w:cs="Consolas"/>
          <w:sz w:val="18"/>
          <w:szCs w:val="18"/>
        </w:rPr>
        <w:t>softmax</w:t>
      </w:r>
      <w:proofErr w:type="spellEnd"/>
      <w:r>
        <w:rPr>
          <w:rFonts w:ascii="Consolas" w:eastAsia="Consolas" w:hAnsi="Consolas" w:cs="Consolas"/>
          <w:sz w:val="18"/>
          <w:szCs w:val="18"/>
        </w:rPr>
        <w:t xml:space="preserve"> confidence</w:t>
      </w:r>
      <w:r>
        <w:br/>
      </w:r>
      <w:r>
        <w:rPr>
          <w:rFonts w:ascii="Consolas" w:eastAsia="Consolas" w:hAnsi="Consolas" w:cs="Consolas"/>
          <w:sz w:val="18"/>
          <w:szCs w:val="18"/>
        </w:rPr>
        <w:lastRenderedPageBreak/>
        <w:t xml:space="preserve">  A-&gt;&gt;G: Generate Grad-CAM(</w:t>
      </w:r>
      <w:proofErr w:type="spellStart"/>
      <w:r>
        <w:rPr>
          <w:rFonts w:ascii="Consolas" w:eastAsia="Consolas" w:hAnsi="Consolas" w:cs="Consolas"/>
          <w:sz w:val="18"/>
          <w:szCs w:val="18"/>
        </w:rPr>
        <w:t>target_layer</w:t>
      </w:r>
      <w:proofErr w:type="spellEnd"/>
      <w:r>
        <w:rPr>
          <w:rFonts w:ascii="Consolas" w:eastAsia="Consolas" w:hAnsi="Consolas" w:cs="Consolas"/>
          <w:sz w:val="18"/>
          <w:szCs w:val="18"/>
        </w:rPr>
        <w:t>)</w:t>
      </w:r>
      <w:r>
        <w:br/>
      </w:r>
      <w:r>
        <w:rPr>
          <w:rFonts w:ascii="Consolas" w:eastAsia="Consolas" w:hAnsi="Consolas" w:cs="Consolas"/>
          <w:sz w:val="18"/>
          <w:szCs w:val="18"/>
        </w:rPr>
        <w:t xml:space="preserve">  G--&gt;&gt;A: heatmap overlay (base64 PNG)</w:t>
      </w:r>
      <w:r>
        <w:br/>
      </w:r>
      <w:r>
        <w:rPr>
          <w:rFonts w:ascii="Consolas" w:eastAsia="Consolas" w:hAnsi="Consolas" w:cs="Consolas"/>
          <w:sz w:val="18"/>
          <w:szCs w:val="18"/>
        </w:rPr>
        <w:t xml:space="preserve">  A--&gt;&gt;F: {label, confidence, heatmap}</w:t>
      </w:r>
      <w:r>
        <w:br/>
      </w:r>
      <w:r>
        <w:rPr>
          <w:rFonts w:ascii="Consolas" w:eastAsia="Consolas" w:hAnsi="Consolas" w:cs="Consolas"/>
          <w:sz w:val="18"/>
          <w:szCs w:val="18"/>
        </w:rPr>
        <w:t xml:space="preserve">  F--&gt;&gt;U: Render result + heatmap overlay</w:t>
      </w:r>
    </w:p>
    <w:p w14:paraId="6C207ED6" w14:textId="77777777" w:rsidR="00245A57" w:rsidRDefault="00000000">
      <w:pPr>
        <w:pStyle w:val="Heading3"/>
      </w:pPr>
      <w:r>
        <w:t>5.3.4 Data Flow Diagram (Level 1)</w:t>
      </w:r>
    </w:p>
    <w:p w14:paraId="35AED0AD" w14:textId="77777777" w:rsidR="00245A57" w:rsidRDefault="00000000">
      <w:pPr>
        <w:shd w:val="clear" w:color="auto" w:fill="F5F5F5"/>
        <w:spacing w:after="200"/>
      </w:pPr>
      <w:r>
        <w:rPr>
          <w:rFonts w:ascii="Consolas" w:eastAsia="Consolas" w:hAnsi="Consolas" w:cs="Consolas"/>
          <w:sz w:val="18"/>
          <w:szCs w:val="18"/>
        </w:rPr>
        <w:t>flowchart TD</w:t>
      </w:r>
      <w:r>
        <w:br/>
      </w:r>
      <w:r>
        <w:rPr>
          <w:rFonts w:ascii="Consolas" w:eastAsia="Consolas" w:hAnsi="Consolas" w:cs="Consolas"/>
          <w:sz w:val="18"/>
          <w:szCs w:val="18"/>
        </w:rPr>
        <w:t xml:space="preserve">  ext1([External: Camera]) --&gt; p1((P1: Preprocess Image))</w:t>
      </w:r>
      <w:r>
        <w:br/>
      </w:r>
      <w:r>
        <w:rPr>
          <w:rFonts w:ascii="Consolas" w:eastAsia="Consolas" w:hAnsi="Consolas" w:cs="Consolas"/>
          <w:sz w:val="18"/>
          <w:szCs w:val="18"/>
        </w:rPr>
        <w:t xml:space="preserve">  ext2([External: NASA FIRMS]) --&gt; p2((P2: Dedupe and Classify Threat))</w:t>
      </w:r>
      <w:r>
        <w:br/>
      </w:r>
      <w:r>
        <w:rPr>
          <w:rFonts w:ascii="Consolas" w:eastAsia="Consolas" w:hAnsi="Consolas" w:cs="Consolas"/>
          <w:sz w:val="18"/>
          <w:szCs w:val="18"/>
        </w:rPr>
        <w:t xml:space="preserve">  ext3([External: Open-</w:t>
      </w:r>
      <w:proofErr w:type="spellStart"/>
      <w:r>
        <w:rPr>
          <w:rFonts w:ascii="Consolas" w:eastAsia="Consolas" w:hAnsi="Consolas" w:cs="Consolas"/>
          <w:sz w:val="18"/>
          <w:szCs w:val="18"/>
        </w:rPr>
        <w:t>Meteo</w:t>
      </w:r>
      <w:proofErr w:type="spellEnd"/>
      <w:r>
        <w:rPr>
          <w:rFonts w:ascii="Consolas" w:eastAsia="Consolas" w:hAnsi="Consolas" w:cs="Consolas"/>
          <w:sz w:val="18"/>
          <w:szCs w:val="18"/>
        </w:rPr>
        <w:t>]) --&gt; p3((P3: Cache and Normalize Weather))</w:t>
      </w:r>
      <w:r>
        <w:br/>
      </w:r>
      <w:r>
        <w:rPr>
          <w:rFonts w:ascii="Consolas" w:eastAsia="Consolas" w:hAnsi="Consolas" w:cs="Consolas"/>
          <w:sz w:val="18"/>
          <w:szCs w:val="18"/>
        </w:rPr>
        <w:t xml:space="preserve">  p1 --&gt; p4((P4: MobileNetV2 Inference))</w:t>
      </w:r>
      <w:r>
        <w:br/>
      </w:r>
      <w:r>
        <w:rPr>
          <w:rFonts w:ascii="Consolas" w:eastAsia="Consolas" w:hAnsi="Consolas" w:cs="Consolas"/>
          <w:sz w:val="18"/>
          <w:szCs w:val="18"/>
        </w:rPr>
        <w:t xml:space="preserve">  p4 --&gt; d1[(Result Store: in-memory)]</w:t>
      </w:r>
      <w:r>
        <w:br/>
      </w:r>
      <w:r>
        <w:rPr>
          <w:rFonts w:ascii="Consolas" w:eastAsia="Consolas" w:hAnsi="Consolas" w:cs="Consolas"/>
          <w:sz w:val="18"/>
          <w:szCs w:val="18"/>
        </w:rPr>
        <w:t xml:space="preserve">  p2 --&gt; d1</w:t>
      </w:r>
      <w:r>
        <w:br/>
      </w:r>
      <w:r>
        <w:rPr>
          <w:rFonts w:ascii="Consolas" w:eastAsia="Consolas" w:hAnsi="Consolas" w:cs="Consolas"/>
          <w:sz w:val="18"/>
          <w:szCs w:val="18"/>
        </w:rPr>
        <w:t xml:space="preserve">  p3 --&gt; d1</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d1</w:t>
      </w:r>
      <w:proofErr w:type="spellEnd"/>
      <w:r>
        <w:rPr>
          <w:rFonts w:ascii="Consolas" w:eastAsia="Consolas" w:hAnsi="Consolas" w:cs="Consolas"/>
          <w:sz w:val="18"/>
          <w:szCs w:val="18"/>
        </w:rPr>
        <w:t xml:space="preserve"> --&gt; p5((P5: API Response Assembly))</w:t>
      </w:r>
      <w:r>
        <w:br/>
      </w:r>
      <w:r>
        <w:rPr>
          <w:rFonts w:ascii="Consolas" w:eastAsia="Consolas" w:hAnsi="Consolas" w:cs="Consolas"/>
          <w:sz w:val="18"/>
          <w:szCs w:val="18"/>
        </w:rPr>
        <w:t xml:space="preserve">  p5 --&gt; ext4([External: Next.js Dashboard])</w:t>
      </w:r>
    </w:p>
    <w:p w14:paraId="0E885D49" w14:textId="77777777" w:rsidR="00245A57" w:rsidRDefault="00000000">
      <w:r>
        <w:br w:type="page"/>
      </w:r>
    </w:p>
    <w:p w14:paraId="206F643B" w14:textId="77777777" w:rsidR="00245A57" w:rsidRDefault="00000000">
      <w:pPr>
        <w:pStyle w:val="Heading1"/>
      </w:pPr>
      <w:r>
        <w:lastRenderedPageBreak/>
        <w:t>6. Implementation Details</w:t>
      </w:r>
    </w:p>
    <w:p w14:paraId="6C64F370" w14:textId="77777777" w:rsidR="00245A57" w:rsidRDefault="00000000">
      <w:pPr>
        <w:pStyle w:val="Heading2"/>
      </w:pPr>
      <w:r>
        <w:t>6.1 Programming Languages and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000"/>
      </w:tblGrid>
      <w:tr w:rsidR="00245A57" w14:paraId="700475C8" w14:textId="77777777">
        <w:tblPrEx>
          <w:tblCellMar>
            <w:top w:w="0" w:type="dxa"/>
            <w:bottom w:w="0" w:type="dxa"/>
          </w:tblCellMar>
        </w:tblPrEx>
        <w:trPr>
          <w:tblHeader/>
        </w:trPr>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7DBFEE1" w14:textId="77777777" w:rsidR="00245A57" w:rsidRDefault="00000000">
            <w:pPr>
              <w:jc w:val="center"/>
            </w:pPr>
            <w:r>
              <w:rPr>
                <w:b/>
                <w:bCs/>
                <w:color w:val="FFFFFF"/>
                <w:sz w:val="19"/>
                <w:szCs w:val="19"/>
              </w:rPr>
              <w:t>Layer</w:t>
            </w:r>
          </w:p>
        </w:tc>
        <w:tc>
          <w:tcPr>
            <w:tcW w:w="60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DCDECDB" w14:textId="77777777" w:rsidR="00245A57" w:rsidRDefault="00000000">
            <w:pPr>
              <w:jc w:val="center"/>
            </w:pPr>
            <w:r>
              <w:rPr>
                <w:b/>
                <w:bCs/>
                <w:color w:val="FFFFFF"/>
                <w:sz w:val="19"/>
                <w:szCs w:val="19"/>
              </w:rPr>
              <w:t>Technologies</w:t>
            </w:r>
          </w:p>
        </w:tc>
      </w:tr>
      <w:tr w:rsidR="00245A57" w14:paraId="715ED756"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6276CE5" w14:textId="77777777" w:rsidR="00245A57" w:rsidRDefault="00000000">
            <w:r>
              <w:rPr>
                <w:sz w:val="19"/>
                <w:szCs w:val="19"/>
              </w:rPr>
              <w:t>Backend (ML serving)</w:t>
            </w:r>
          </w:p>
        </w:tc>
        <w:tc>
          <w:tcPr>
            <w:tcW w:w="6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189751D" w14:textId="77777777" w:rsidR="00245A57" w:rsidRDefault="00000000">
            <w:r>
              <w:rPr>
                <w:sz w:val="19"/>
                <w:szCs w:val="19"/>
              </w:rPr>
              <w:t xml:space="preserve">Python 3.10+, </w:t>
            </w:r>
            <w:proofErr w:type="spellStart"/>
            <w:r>
              <w:rPr>
                <w:sz w:val="19"/>
                <w:szCs w:val="19"/>
              </w:rPr>
              <w:t>FastAPI</w:t>
            </w:r>
            <w:proofErr w:type="spellEnd"/>
            <w:r>
              <w:rPr>
                <w:sz w:val="19"/>
                <w:szCs w:val="19"/>
              </w:rPr>
              <w:t xml:space="preserve">, </w:t>
            </w:r>
            <w:proofErr w:type="spellStart"/>
            <w:r>
              <w:rPr>
                <w:sz w:val="19"/>
                <w:szCs w:val="19"/>
              </w:rPr>
              <w:t>Uvicorn</w:t>
            </w:r>
            <w:proofErr w:type="spellEnd"/>
          </w:p>
        </w:tc>
      </w:tr>
      <w:tr w:rsidR="00245A57" w14:paraId="1065DD8C"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E77FD78" w14:textId="77777777" w:rsidR="00245A57" w:rsidRDefault="00000000">
            <w:r>
              <w:rPr>
                <w:sz w:val="19"/>
                <w:szCs w:val="19"/>
              </w:rPr>
              <w:t>Computer vision</w:t>
            </w:r>
          </w:p>
        </w:tc>
        <w:tc>
          <w:tcPr>
            <w:tcW w:w="6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C43CEEB" w14:textId="77777777" w:rsidR="00245A57" w:rsidRDefault="00000000">
            <w:proofErr w:type="spellStart"/>
            <w:r>
              <w:rPr>
                <w:sz w:val="19"/>
                <w:szCs w:val="19"/>
              </w:rPr>
              <w:t>PyTorch</w:t>
            </w:r>
            <w:proofErr w:type="spellEnd"/>
            <w:r>
              <w:rPr>
                <w:sz w:val="19"/>
                <w:szCs w:val="19"/>
              </w:rPr>
              <w:t xml:space="preserve">, </w:t>
            </w:r>
            <w:proofErr w:type="spellStart"/>
            <w:r>
              <w:rPr>
                <w:sz w:val="19"/>
                <w:szCs w:val="19"/>
              </w:rPr>
              <w:t>torchvision</w:t>
            </w:r>
            <w:proofErr w:type="spellEnd"/>
            <w:r>
              <w:rPr>
                <w:sz w:val="19"/>
                <w:szCs w:val="19"/>
              </w:rPr>
              <w:t xml:space="preserve">, OpenCV, </w:t>
            </w:r>
            <w:proofErr w:type="spellStart"/>
            <w:r>
              <w:rPr>
                <w:sz w:val="19"/>
                <w:szCs w:val="19"/>
              </w:rPr>
              <w:t>pytorch</w:t>
            </w:r>
            <w:proofErr w:type="spellEnd"/>
            <w:r>
              <w:rPr>
                <w:sz w:val="19"/>
                <w:szCs w:val="19"/>
              </w:rPr>
              <w:t xml:space="preserve">-grad-cam, </w:t>
            </w:r>
            <w:proofErr w:type="spellStart"/>
            <w:r>
              <w:rPr>
                <w:sz w:val="19"/>
                <w:szCs w:val="19"/>
              </w:rPr>
              <w:t>Captum</w:t>
            </w:r>
            <w:proofErr w:type="spellEnd"/>
          </w:p>
        </w:tc>
      </w:tr>
      <w:tr w:rsidR="00245A57" w14:paraId="34DA8580"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EF104F9" w14:textId="77777777" w:rsidR="00245A57" w:rsidRDefault="00000000">
            <w:r>
              <w:rPr>
                <w:sz w:val="19"/>
                <w:szCs w:val="19"/>
              </w:rPr>
              <w:t>Numerical / data</w:t>
            </w:r>
          </w:p>
        </w:tc>
        <w:tc>
          <w:tcPr>
            <w:tcW w:w="6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F589860" w14:textId="77777777" w:rsidR="00245A57" w:rsidRDefault="00000000">
            <w:r>
              <w:rPr>
                <w:sz w:val="19"/>
                <w:szCs w:val="19"/>
              </w:rPr>
              <w:t xml:space="preserve">NumPy, pandas, scikit-learn, </w:t>
            </w:r>
            <w:proofErr w:type="spellStart"/>
            <w:r>
              <w:rPr>
                <w:sz w:val="19"/>
                <w:szCs w:val="19"/>
              </w:rPr>
              <w:t>rasterio</w:t>
            </w:r>
            <w:proofErr w:type="spellEnd"/>
          </w:p>
        </w:tc>
      </w:tr>
      <w:tr w:rsidR="00245A57" w14:paraId="2182127D"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E404542" w14:textId="77777777" w:rsidR="00245A57" w:rsidRDefault="00000000">
            <w:r>
              <w:rPr>
                <w:sz w:val="19"/>
                <w:szCs w:val="19"/>
              </w:rPr>
              <w:t>Frontend</w:t>
            </w:r>
          </w:p>
        </w:tc>
        <w:tc>
          <w:tcPr>
            <w:tcW w:w="6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2ADD2F0" w14:textId="77777777" w:rsidR="00245A57" w:rsidRDefault="00000000">
            <w:r>
              <w:rPr>
                <w:sz w:val="19"/>
                <w:szCs w:val="19"/>
              </w:rPr>
              <w:t>Next.js 15 (App Router), React 19, TypeScript</w:t>
            </w:r>
          </w:p>
        </w:tc>
      </w:tr>
      <w:tr w:rsidR="00245A57" w14:paraId="459E839F"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60BFBF6" w14:textId="77777777" w:rsidR="00245A57" w:rsidRDefault="00000000">
            <w:r>
              <w:rPr>
                <w:sz w:val="19"/>
                <w:szCs w:val="19"/>
              </w:rPr>
              <w:t>Styling / UI</w:t>
            </w:r>
          </w:p>
        </w:tc>
        <w:tc>
          <w:tcPr>
            <w:tcW w:w="6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4CDC8D5" w14:textId="77777777" w:rsidR="00245A57" w:rsidRDefault="00000000">
            <w:r>
              <w:rPr>
                <w:sz w:val="19"/>
                <w:szCs w:val="19"/>
              </w:rPr>
              <w:t>Tailwind CSS, Framer Motion, @phosphor-icons/react</w:t>
            </w:r>
          </w:p>
        </w:tc>
      </w:tr>
      <w:tr w:rsidR="00245A57" w14:paraId="76E2CA51"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D2C4858" w14:textId="77777777" w:rsidR="00245A57" w:rsidRDefault="00000000">
            <w:r>
              <w:rPr>
                <w:sz w:val="19"/>
                <w:szCs w:val="19"/>
              </w:rPr>
              <w:t>Mapping</w:t>
            </w:r>
          </w:p>
        </w:tc>
        <w:tc>
          <w:tcPr>
            <w:tcW w:w="6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6E05326" w14:textId="77777777" w:rsidR="00245A57" w:rsidRDefault="00000000">
            <w:r>
              <w:rPr>
                <w:sz w:val="19"/>
                <w:szCs w:val="19"/>
              </w:rPr>
              <w:t>Leaflet.js, react-leaflet</w:t>
            </w:r>
          </w:p>
        </w:tc>
      </w:tr>
      <w:tr w:rsidR="00245A57" w14:paraId="506360B6"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5788CBE" w14:textId="77777777" w:rsidR="00245A57" w:rsidRDefault="00000000">
            <w:r>
              <w:rPr>
                <w:sz w:val="19"/>
                <w:szCs w:val="19"/>
              </w:rPr>
              <w:t>Charting</w:t>
            </w:r>
          </w:p>
        </w:tc>
        <w:tc>
          <w:tcPr>
            <w:tcW w:w="6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CBC5707" w14:textId="77777777" w:rsidR="00245A57" w:rsidRDefault="00000000">
            <w:r>
              <w:rPr>
                <w:sz w:val="19"/>
                <w:szCs w:val="19"/>
              </w:rPr>
              <w:t>Recharts</w:t>
            </w:r>
          </w:p>
        </w:tc>
      </w:tr>
      <w:tr w:rsidR="00245A57" w14:paraId="4300BA1C" w14:textId="77777777">
        <w:tblPrEx>
          <w:tblCellMar>
            <w:top w:w="0" w:type="dxa"/>
            <w:bottom w:w="0" w:type="dxa"/>
          </w:tblCellMar>
        </w:tblPrEx>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F8216AA" w14:textId="77777777" w:rsidR="00245A57" w:rsidRDefault="00000000">
            <w:r>
              <w:rPr>
                <w:sz w:val="19"/>
                <w:szCs w:val="19"/>
              </w:rPr>
              <w:t>External APIs</w:t>
            </w:r>
          </w:p>
        </w:tc>
        <w:tc>
          <w:tcPr>
            <w:tcW w:w="6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CAC247E" w14:textId="77777777" w:rsidR="00245A57" w:rsidRDefault="00000000">
            <w:r>
              <w:rPr>
                <w:sz w:val="19"/>
                <w:szCs w:val="19"/>
              </w:rPr>
              <w:t>NASA FIRMS (area/csv), Open-</w:t>
            </w:r>
            <w:proofErr w:type="spellStart"/>
            <w:r>
              <w:rPr>
                <w:sz w:val="19"/>
                <w:szCs w:val="19"/>
              </w:rPr>
              <w:t>Meteo</w:t>
            </w:r>
            <w:proofErr w:type="spellEnd"/>
            <w:r>
              <w:rPr>
                <w:sz w:val="19"/>
                <w:szCs w:val="19"/>
              </w:rPr>
              <w:t xml:space="preserve"> forecast API</w:t>
            </w:r>
          </w:p>
        </w:tc>
      </w:tr>
    </w:tbl>
    <w:p w14:paraId="0DF090D4" w14:textId="77777777" w:rsidR="00245A57" w:rsidRDefault="00245A57">
      <w:pPr>
        <w:spacing w:after="240"/>
      </w:pPr>
    </w:p>
    <w:p w14:paraId="60F0C185" w14:textId="77777777" w:rsidR="00245A57" w:rsidRDefault="00000000">
      <w:pPr>
        <w:spacing w:after="240"/>
        <w:jc w:val="center"/>
      </w:pPr>
      <w:r>
        <w:rPr>
          <w:i/>
          <w:iCs/>
          <w:sz w:val="19"/>
          <w:szCs w:val="19"/>
        </w:rPr>
        <w:t>TABLE II. Technology Stack by Layer</w:t>
      </w:r>
    </w:p>
    <w:p w14:paraId="0F3D077A" w14:textId="77777777" w:rsidR="00245A57" w:rsidRDefault="00000000">
      <w:pPr>
        <w:pStyle w:val="Heading2"/>
      </w:pPr>
      <w:r>
        <w:t>6.2 Folder Structure</w:t>
      </w:r>
    </w:p>
    <w:p w14:paraId="335485F9" w14:textId="77777777" w:rsidR="00245A57" w:rsidRDefault="00000000">
      <w:pPr>
        <w:spacing w:after="160" w:line="276" w:lineRule="auto"/>
        <w:jc w:val="both"/>
      </w:pPr>
      <w:r>
        <w:t>The repository is organized into two top-level applications and a shared documentation directory:</w:t>
      </w:r>
    </w:p>
    <w:p w14:paraId="4CA47334" w14:textId="77777777" w:rsidR="00245A57" w:rsidRDefault="00000000">
      <w:pPr>
        <w:shd w:val="clear" w:color="auto" w:fill="F5F5F5"/>
        <w:spacing w:after="200"/>
      </w:pPr>
      <w:proofErr w:type="spellStart"/>
      <w:r>
        <w:rPr>
          <w:rFonts w:ascii="Consolas" w:eastAsia="Consolas" w:hAnsi="Consolas" w:cs="Consolas"/>
          <w:sz w:val="18"/>
          <w:szCs w:val="18"/>
        </w:rPr>
        <w:t>PyroVision</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 Standalone MobileNetV2 training + serving service</w:t>
      </w:r>
      <w:r>
        <w:br/>
      </w:r>
      <w:r>
        <w:rPr>
          <w:rFonts w:ascii="Consolas" w:eastAsia="Consolas" w:hAnsi="Consolas" w:cs="Consolas"/>
          <w:sz w:val="18"/>
          <w:szCs w:val="18"/>
        </w:rPr>
        <w:t xml:space="preserve">    train.py, model.py, main.py, firms.py, models/</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firesense</w:t>
      </w:r>
      <w:proofErr w:type="spellEnd"/>
      <w:r>
        <w:rPr>
          <w:rFonts w:ascii="Consolas" w:eastAsia="Consolas" w:hAnsi="Consolas" w:cs="Consolas"/>
          <w:sz w:val="18"/>
          <w:szCs w:val="18"/>
        </w:rPr>
        <w:t>-ai/              # Next.js application</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/app,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/components,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/hooks,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/lib</w:t>
      </w:r>
      <w:r>
        <w:br/>
      </w:r>
      <w:r>
        <w:rPr>
          <w:rFonts w:ascii="Consolas" w:eastAsia="Consolas" w:hAnsi="Consolas" w:cs="Consolas"/>
          <w:sz w:val="18"/>
          <w:szCs w:val="18"/>
        </w:rPr>
        <w:t xml:space="preserve">    ml/                      # </w:t>
      </w:r>
      <w:proofErr w:type="spellStart"/>
      <w:r>
        <w:rPr>
          <w:rFonts w:ascii="Consolas" w:eastAsia="Consolas" w:hAnsi="Consolas" w:cs="Consolas"/>
          <w:sz w:val="18"/>
          <w:szCs w:val="18"/>
        </w:rPr>
        <w:t>ConvLSTM</w:t>
      </w:r>
      <w:proofErr w:type="spellEnd"/>
      <w:r>
        <w:rPr>
          <w:rFonts w:ascii="Consolas" w:eastAsia="Consolas" w:hAnsi="Consolas" w:cs="Consolas"/>
          <w:sz w:val="18"/>
          <w:szCs w:val="18"/>
        </w:rPr>
        <w:t xml:space="preserve"> model, training/eval scripts, data pipeline</w:t>
      </w:r>
      <w:r>
        <w:br/>
      </w:r>
      <w:r>
        <w:rPr>
          <w:rFonts w:ascii="Consolas" w:eastAsia="Consolas" w:hAnsi="Consolas" w:cs="Consolas"/>
          <w:sz w:val="18"/>
          <w:szCs w:val="18"/>
        </w:rPr>
        <w:t xml:space="preserve">      models/convlstm.py, train.py, evaluate.py, gradcam.py</w:t>
      </w:r>
      <w:r>
        <w:br/>
      </w:r>
      <w:r>
        <w:rPr>
          <w:rFonts w:ascii="Consolas" w:eastAsia="Consolas" w:hAnsi="Consolas" w:cs="Consolas"/>
          <w:sz w:val="18"/>
          <w:szCs w:val="18"/>
        </w:rPr>
        <w:t xml:space="preserve">      data/preprocess.py, data/download_modis.py</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 Structured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service (routers: predict, zones,</w:t>
      </w:r>
      <w:r>
        <w:br/>
      </w:r>
      <w:r>
        <w:rPr>
          <w:rFonts w:ascii="Consolas" w:eastAsia="Consolas" w:hAnsi="Consolas" w:cs="Consolas"/>
          <w:sz w:val="18"/>
          <w:szCs w:val="18"/>
        </w:rPr>
        <w:t xml:space="preserve">                             #   </w:t>
      </w:r>
      <w:proofErr w:type="spellStart"/>
      <w:r>
        <w:rPr>
          <w:rFonts w:ascii="Consolas" w:eastAsia="Consolas" w:hAnsi="Consolas" w:cs="Consolas"/>
          <w:sz w:val="18"/>
          <w:szCs w:val="18"/>
        </w:rPr>
        <w:t>gradcam</w:t>
      </w:r>
      <w:proofErr w:type="spellEnd"/>
      <w:r>
        <w:rPr>
          <w:rFonts w:ascii="Consolas" w:eastAsia="Consolas" w:hAnsi="Consolas" w:cs="Consolas"/>
          <w:sz w:val="18"/>
          <w:szCs w:val="18"/>
        </w:rPr>
        <w:t>, weather, alerts, health)</w:t>
      </w:r>
      <w:r>
        <w:br/>
      </w:r>
      <w:r>
        <w:rPr>
          <w:rFonts w:ascii="Consolas" w:eastAsia="Consolas" w:hAnsi="Consolas" w:cs="Consolas"/>
          <w:sz w:val="18"/>
          <w:szCs w:val="18"/>
        </w:rPr>
        <w:t xml:space="preserve">  docs/research_paper.html</w:t>
      </w:r>
    </w:p>
    <w:p w14:paraId="5BE4723F" w14:textId="77777777" w:rsidR="00245A57" w:rsidRDefault="00000000">
      <w:pPr>
        <w:pStyle w:val="Heading2"/>
      </w:pPr>
      <w:r>
        <w:t>6.3 REST API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45A57" w14:paraId="43DDAFE5" w14:textId="77777777">
        <w:tblPrEx>
          <w:tblCellMar>
            <w:top w:w="0" w:type="dxa"/>
            <w:bottom w:w="0" w:type="dxa"/>
          </w:tblCellMar>
        </w:tblPrEx>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5FFCB5A" w14:textId="77777777" w:rsidR="00245A57" w:rsidRDefault="00000000">
            <w:pPr>
              <w:jc w:val="center"/>
            </w:pPr>
            <w:r>
              <w:rPr>
                <w:b/>
                <w:bCs/>
                <w:color w:val="FFFFFF"/>
                <w:sz w:val="19"/>
                <w:szCs w:val="19"/>
              </w:rPr>
              <w:t>Endpoint</w:t>
            </w:r>
          </w:p>
        </w:tc>
        <w:tc>
          <w:tcPr>
            <w:tcW w:w="69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1292E30" w14:textId="77777777" w:rsidR="00245A57" w:rsidRDefault="00000000">
            <w:pPr>
              <w:jc w:val="center"/>
            </w:pPr>
            <w:r>
              <w:rPr>
                <w:b/>
                <w:bCs/>
                <w:color w:val="FFFFFF"/>
                <w:sz w:val="19"/>
                <w:szCs w:val="19"/>
              </w:rPr>
              <w:t>Description</w:t>
            </w:r>
          </w:p>
        </w:tc>
      </w:tr>
      <w:tr w:rsidR="00245A57" w14:paraId="0CDDCAF3"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AB1B078" w14:textId="77777777" w:rsidR="00245A57" w:rsidRDefault="00000000">
            <w:r>
              <w:rPr>
                <w:sz w:val="19"/>
                <w:szCs w:val="19"/>
              </w:rPr>
              <w:t>POST /analyze</w:t>
            </w:r>
          </w:p>
        </w:tc>
        <w:tc>
          <w:tcPr>
            <w:tcW w:w="69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DCBC1FC" w14:textId="77777777" w:rsidR="00245A57" w:rsidRDefault="00000000">
            <w:r>
              <w:rPr>
                <w:sz w:val="19"/>
                <w:szCs w:val="19"/>
              </w:rPr>
              <w:t>Image upload → fire/no-fire label, confidence, Grad-CAM heatmap (MobileNetV2)</w:t>
            </w:r>
          </w:p>
        </w:tc>
      </w:tr>
      <w:tr w:rsidR="00245A57" w14:paraId="6C997458"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3BF7D0F" w14:textId="77777777" w:rsidR="00245A57" w:rsidRDefault="00000000">
            <w:r>
              <w:rPr>
                <w:sz w:val="19"/>
                <w:szCs w:val="19"/>
              </w:rPr>
              <w:t>GET /model/stats</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42D6571" w14:textId="77777777" w:rsidR="00245A57" w:rsidRDefault="00000000">
            <w:r>
              <w:rPr>
                <w:sz w:val="19"/>
                <w:szCs w:val="19"/>
              </w:rPr>
              <w:t>Returns training history and best validation accuracy for the MobileNetV2 model</w:t>
            </w:r>
          </w:p>
        </w:tc>
      </w:tr>
      <w:tr w:rsidR="00245A57" w14:paraId="0F438E0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6113B12" w14:textId="77777777" w:rsidR="00245A57" w:rsidRDefault="00000000">
            <w:r>
              <w:rPr>
                <w:sz w:val="19"/>
                <w:szCs w:val="19"/>
              </w:rPr>
              <w:t>GET /hotspots</w:t>
            </w:r>
          </w:p>
        </w:tc>
        <w:tc>
          <w:tcPr>
            <w:tcW w:w="69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E13F8FA" w14:textId="77777777" w:rsidR="00245A57" w:rsidRDefault="00000000">
            <w:r>
              <w:rPr>
                <w:sz w:val="19"/>
                <w:szCs w:val="19"/>
              </w:rPr>
              <w:t>NASA FIRMS hotspots within a radius of a coordinate, with threat classification</w:t>
            </w:r>
          </w:p>
        </w:tc>
      </w:tr>
      <w:tr w:rsidR="00245A57" w14:paraId="45DA77DD"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DAD4CAF" w14:textId="77777777" w:rsidR="00245A57" w:rsidRDefault="00000000">
            <w:r>
              <w:rPr>
                <w:sz w:val="19"/>
                <w:szCs w:val="19"/>
              </w:rPr>
              <w:t>GET /hotspots/</w:t>
            </w:r>
            <w:proofErr w:type="spellStart"/>
            <w:r>
              <w:rPr>
                <w:sz w:val="19"/>
                <w:szCs w:val="19"/>
              </w:rPr>
              <w:t>india</w:t>
            </w:r>
            <w:proofErr w:type="spellEnd"/>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C63A5BF" w14:textId="77777777" w:rsidR="00245A57" w:rsidRDefault="00000000">
            <w:r>
              <w:rPr>
                <w:sz w:val="19"/>
                <w:szCs w:val="19"/>
              </w:rPr>
              <w:t>FIRMS hotspots over a fixed India-</w:t>
            </w:r>
            <w:proofErr w:type="spellStart"/>
            <w:r>
              <w:rPr>
                <w:sz w:val="19"/>
                <w:szCs w:val="19"/>
              </w:rPr>
              <w:t>centred</w:t>
            </w:r>
            <w:proofErr w:type="spellEnd"/>
            <w:r>
              <w:rPr>
                <w:sz w:val="19"/>
                <w:szCs w:val="19"/>
              </w:rPr>
              <w:t xml:space="preserve"> bounding region</w:t>
            </w:r>
          </w:p>
        </w:tc>
      </w:tr>
      <w:tr w:rsidR="00245A57" w14:paraId="62C40D86"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9352D47" w14:textId="77777777" w:rsidR="00245A57" w:rsidRDefault="00000000">
            <w:r>
              <w:rPr>
                <w:sz w:val="19"/>
                <w:szCs w:val="19"/>
              </w:rPr>
              <w:t>GET /</w:t>
            </w:r>
            <w:proofErr w:type="spellStart"/>
            <w:r>
              <w:rPr>
                <w:sz w:val="19"/>
                <w:szCs w:val="19"/>
              </w:rPr>
              <w:t>api</w:t>
            </w:r>
            <w:proofErr w:type="spellEnd"/>
            <w:r>
              <w:rPr>
                <w:sz w:val="19"/>
                <w:szCs w:val="19"/>
              </w:rPr>
              <w:t>/predict</w:t>
            </w:r>
          </w:p>
        </w:tc>
        <w:tc>
          <w:tcPr>
            <w:tcW w:w="69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816EE63" w14:textId="77777777" w:rsidR="00245A57" w:rsidRDefault="00000000">
            <w:r>
              <w:rPr>
                <w:sz w:val="19"/>
                <w:szCs w:val="19"/>
              </w:rPr>
              <w:t>Location-based risk estimate (</w:t>
            </w:r>
            <w:proofErr w:type="spellStart"/>
            <w:r>
              <w:rPr>
                <w:sz w:val="19"/>
                <w:szCs w:val="19"/>
              </w:rPr>
              <w:t>ConvLSTM</w:t>
            </w:r>
            <w:proofErr w:type="spellEnd"/>
            <w:r>
              <w:rPr>
                <w:sz w:val="19"/>
                <w:szCs w:val="19"/>
              </w:rPr>
              <w:t>/heuristic), auto-fetching weather if covariates omitted</w:t>
            </w:r>
          </w:p>
        </w:tc>
      </w:tr>
      <w:tr w:rsidR="00245A57" w14:paraId="25BF66EE"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647CB6A" w14:textId="77777777" w:rsidR="00245A57" w:rsidRDefault="00000000">
            <w:r>
              <w:rPr>
                <w:sz w:val="19"/>
                <w:szCs w:val="19"/>
              </w:rPr>
              <w:t>GET /</w:t>
            </w:r>
            <w:proofErr w:type="spellStart"/>
            <w:r>
              <w:rPr>
                <w:sz w:val="19"/>
                <w:szCs w:val="19"/>
              </w:rPr>
              <w:t>api</w:t>
            </w:r>
            <w:proofErr w:type="spellEnd"/>
            <w:r>
              <w:rPr>
                <w:sz w:val="19"/>
                <w:szCs w:val="19"/>
              </w:rPr>
              <w:t>/zones</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B534D0A" w14:textId="77777777" w:rsidR="00245A57" w:rsidRDefault="00000000">
            <w:r>
              <w:rPr>
                <w:sz w:val="19"/>
                <w:szCs w:val="19"/>
              </w:rPr>
              <w:t>Batch risk + weather snapshot for five pre-configured Gujarat/Uttarakhand zones</w:t>
            </w:r>
          </w:p>
        </w:tc>
      </w:tr>
      <w:tr w:rsidR="00245A57" w14:paraId="3574E752"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ADC7A53" w14:textId="77777777" w:rsidR="00245A57" w:rsidRDefault="00000000">
            <w:r>
              <w:rPr>
                <w:sz w:val="19"/>
                <w:szCs w:val="19"/>
              </w:rPr>
              <w:t>GET /</w:t>
            </w:r>
            <w:proofErr w:type="spellStart"/>
            <w:r>
              <w:rPr>
                <w:sz w:val="19"/>
                <w:szCs w:val="19"/>
              </w:rPr>
              <w:t>api</w:t>
            </w:r>
            <w:proofErr w:type="spellEnd"/>
            <w:r>
              <w:rPr>
                <w:sz w:val="19"/>
                <w:szCs w:val="19"/>
              </w:rPr>
              <w:t>/weather</w:t>
            </w:r>
          </w:p>
        </w:tc>
        <w:tc>
          <w:tcPr>
            <w:tcW w:w="69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74D8F08" w14:textId="77777777" w:rsidR="00245A57" w:rsidRDefault="00000000">
            <w:r>
              <w:rPr>
                <w:sz w:val="19"/>
                <w:szCs w:val="19"/>
              </w:rPr>
              <w:t>Live Open-</w:t>
            </w:r>
            <w:proofErr w:type="spellStart"/>
            <w:r>
              <w:rPr>
                <w:sz w:val="19"/>
                <w:szCs w:val="19"/>
              </w:rPr>
              <w:t>Meteo</w:t>
            </w:r>
            <w:proofErr w:type="spellEnd"/>
            <w:r>
              <w:rPr>
                <w:sz w:val="19"/>
                <w:szCs w:val="19"/>
              </w:rPr>
              <w:t xml:space="preserve"> weather pass-through with 5-minute caching</w:t>
            </w:r>
          </w:p>
        </w:tc>
      </w:tr>
      <w:tr w:rsidR="00245A57" w14:paraId="5482503A" w14:textId="77777777">
        <w:tblPrEx>
          <w:tblCellMar>
            <w:top w:w="0" w:type="dxa"/>
            <w:bottom w:w="0" w:type="dxa"/>
          </w:tblCellMar>
        </w:tblPrEx>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0DAFE38" w14:textId="77777777" w:rsidR="00245A57" w:rsidRDefault="00000000">
            <w:r>
              <w:rPr>
                <w:sz w:val="19"/>
                <w:szCs w:val="19"/>
              </w:rPr>
              <w:t>POST /</w:t>
            </w:r>
            <w:proofErr w:type="spellStart"/>
            <w:r>
              <w:rPr>
                <w:sz w:val="19"/>
                <w:szCs w:val="19"/>
              </w:rPr>
              <w:t>api</w:t>
            </w:r>
            <w:proofErr w:type="spellEnd"/>
            <w:r>
              <w:rPr>
                <w:sz w:val="19"/>
                <w:szCs w:val="19"/>
              </w:rPr>
              <w:t>/subscribe</w:t>
            </w:r>
          </w:p>
        </w:tc>
        <w:tc>
          <w:tcPr>
            <w:tcW w:w="69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C57847B" w14:textId="77777777" w:rsidR="00245A57" w:rsidRDefault="00000000">
            <w:r>
              <w:rPr>
                <w:sz w:val="19"/>
                <w:szCs w:val="19"/>
              </w:rPr>
              <w:t>SMS-style alert subscription with Indian mobile-number validation</w:t>
            </w:r>
          </w:p>
        </w:tc>
      </w:tr>
    </w:tbl>
    <w:p w14:paraId="264CB057" w14:textId="77777777" w:rsidR="00245A57" w:rsidRDefault="00245A57">
      <w:pPr>
        <w:spacing w:after="240"/>
      </w:pPr>
    </w:p>
    <w:p w14:paraId="6715C954" w14:textId="77777777" w:rsidR="00245A57" w:rsidRDefault="00000000">
      <w:pPr>
        <w:spacing w:after="240"/>
        <w:jc w:val="center"/>
      </w:pPr>
      <w:r>
        <w:rPr>
          <w:i/>
          <w:iCs/>
          <w:sz w:val="19"/>
          <w:szCs w:val="19"/>
        </w:rPr>
        <w:lastRenderedPageBreak/>
        <w:t>TABLE III. Principal REST Endpoints</w:t>
      </w:r>
    </w:p>
    <w:p w14:paraId="49D97F8B" w14:textId="77777777" w:rsidR="00245A57" w:rsidRDefault="00000000">
      <w:pPr>
        <w:pStyle w:val="Heading2"/>
      </w:pPr>
      <w:r>
        <w:t>6.4 Dependencies</w:t>
      </w:r>
    </w:p>
    <w:p w14:paraId="37FEE425" w14:textId="77777777" w:rsidR="00245A57" w:rsidRDefault="00000000">
      <w:pPr>
        <w:spacing w:after="160" w:line="276" w:lineRule="auto"/>
        <w:jc w:val="both"/>
      </w:pPr>
      <w:r>
        <w:t xml:space="preserve">Python dependencies for the MobileNetV2 service include torch, </w:t>
      </w:r>
      <w:proofErr w:type="spellStart"/>
      <w:r>
        <w:t>torchvision</w:t>
      </w:r>
      <w:proofErr w:type="spellEnd"/>
      <w:r>
        <w:t xml:space="preserve">, </w:t>
      </w:r>
      <w:proofErr w:type="spellStart"/>
      <w:r>
        <w:t>fastapi</w:t>
      </w:r>
      <w:proofErr w:type="spellEnd"/>
      <w:r>
        <w:t xml:space="preserve">, </w:t>
      </w:r>
      <w:proofErr w:type="spellStart"/>
      <w:r>
        <w:t>uvicorn</w:t>
      </w:r>
      <w:proofErr w:type="spellEnd"/>
      <w:r>
        <w:t xml:space="preserve">, python-multipart, </w:t>
      </w:r>
      <w:proofErr w:type="spellStart"/>
      <w:r>
        <w:t>opencv</w:t>
      </w:r>
      <w:proofErr w:type="spellEnd"/>
      <w:r>
        <w:t xml:space="preserve">-python, </w:t>
      </w:r>
      <w:proofErr w:type="spellStart"/>
      <w:r>
        <w:t>pytorch</w:t>
      </w:r>
      <w:proofErr w:type="spellEnd"/>
      <w:r>
        <w:t>-grad-cam, pillow, scikit-learn, python-</w:t>
      </w:r>
      <w:proofErr w:type="spellStart"/>
      <w:r>
        <w:t>dotenv</w:t>
      </w:r>
      <w:proofErr w:type="spellEnd"/>
      <w:r>
        <w:t xml:space="preserve">, requests, </w:t>
      </w:r>
      <w:proofErr w:type="spellStart"/>
      <w:r>
        <w:t>numpy</w:t>
      </w:r>
      <w:proofErr w:type="spellEnd"/>
      <w:r>
        <w:t xml:space="preserve">, and matplotlib. The </w:t>
      </w:r>
      <w:proofErr w:type="spellStart"/>
      <w:r>
        <w:t>ConvLSTM</w:t>
      </w:r>
      <w:proofErr w:type="spellEnd"/>
      <w:r>
        <w:t xml:space="preserve"> service additionally depends on </w:t>
      </w:r>
      <w:proofErr w:type="spellStart"/>
      <w:r>
        <w:t>captum</w:t>
      </w:r>
      <w:proofErr w:type="spellEnd"/>
      <w:r>
        <w:t xml:space="preserve"> (for Grad-CAM via </w:t>
      </w:r>
      <w:proofErr w:type="spellStart"/>
      <w:r>
        <w:t>LayerGradCam</w:t>
      </w:r>
      <w:proofErr w:type="spellEnd"/>
      <w:r>
        <w:t xml:space="preserve">), </w:t>
      </w:r>
      <w:proofErr w:type="spellStart"/>
      <w:r>
        <w:t>rasterio</w:t>
      </w:r>
      <w:proofErr w:type="spellEnd"/>
      <w:r>
        <w:t xml:space="preserve"> and the Google Earth Engine Python API (for the proposed data pipeline), seaborn, and </w:t>
      </w:r>
      <w:proofErr w:type="spellStart"/>
      <w:r>
        <w:t>tqdm</w:t>
      </w:r>
      <w:proofErr w:type="spellEnd"/>
      <w:r>
        <w:t xml:space="preserve">. Frontend dependencies are managed via </w:t>
      </w:r>
      <w:proofErr w:type="spellStart"/>
      <w:r>
        <w:t>npm</w:t>
      </w:r>
      <w:proofErr w:type="spellEnd"/>
      <w:r>
        <w:t xml:space="preserve"> and </w:t>
      </w:r>
      <w:proofErr w:type="spellStart"/>
      <w:r>
        <w:t>centre</w:t>
      </w:r>
      <w:proofErr w:type="spellEnd"/>
      <w:r>
        <w:t xml:space="preserve"> on next, react, </w:t>
      </w:r>
      <w:proofErr w:type="spellStart"/>
      <w:r>
        <w:t>tailwindcss</w:t>
      </w:r>
      <w:proofErr w:type="spellEnd"/>
      <w:r>
        <w:t>, framer-motion, recharts, and leaflet/react-leaflet.</w:t>
      </w:r>
    </w:p>
    <w:p w14:paraId="48832174" w14:textId="77777777" w:rsidR="00245A57" w:rsidRDefault="00000000">
      <w:pPr>
        <w:pStyle w:val="Heading2"/>
      </w:pPr>
      <w:r>
        <w:t>6.5 Environment Setup</w:t>
      </w:r>
    </w:p>
    <w:p w14:paraId="69A739F4" w14:textId="77777777" w:rsidR="00245A57" w:rsidRDefault="00000000">
      <w:pPr>
        <w:spacing w:after="160" w:line="276" w:lineRule="auto"/>
        <w:jc w:val="both"/>
      </w:pPr>
      <w:r>
        <w:t xml:space="preserve">The backend expects a .env file defining NASA_FIRMS_API_KEY and MODEL_PATH; the frontend is started with </w:t>
      </w:r>
      <w:proofErr w:type="spellStart"/>
      <w:r>
        <w:t>npm</w:t>
      </w:r>
      <w:proofErr w:type="spellEnd"/>
      <w:r>
        <w:t xml:space="preserve"> run dev and the ML backend with python main.py, or both concurrently via the provided </w:t>
      </w:r>
      <w:proofErr w:type="spellStart"/>
      <w:r>
        <w:t>dev:all</w:t>
      </w:r>
      <w:proofErr w:type="spellEnd"/>
      <w:r>
        <w:t xml:space="preserve"> script. We note, as a deployment-hygiene observation rather than a research finding, that the present codebase defines a fallback default FIRMS API key directly in source rather than requiring the environment variable; this should be replaced with a required, unlogged secret before any public or production deployment.</w:t>
      </w:r>
    </w:p>
    <w:p w14:paraId="4F67252C" w14:textId="77777777" w:rsidR="00245A57" w:rsidRDefault="00000000">
      <w:r>
        <w:br w:type="page"/>
      </w:r>
    </w:p>
    <w:p w14:paraId="4309F987" w14:textId="77777777" w:rsidR="00245A57" w:rsidRDefault="00000000">
      <w:pPr>
        <w:pStyle w:val="Heading1"/>
      </w:pPr>
      <w:r>
        <w:lastRenderedPageBreak/>
        <w:t>7. Experimental Setup</w:t>
      </w:r>
    </w:p>
    <w:p w14:paraId="70B68323" w14:textId="77777777" w:rsidR="00245A57" w:rsidRDefault="00000000">
      <w:pPr>
        <w:pStyle w:val="Heading2"/>
      </w:pPr>
      <w:r>
        <w:t>7.1 Hardware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5A57" w14:paraId="39E84AC4"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4D1C06A" w14:textId="77777777" w:rsidR="00245A57" w:rsidRDefault="00000000">
            <w:pPr>
              <w:jc w:val="center"/>
            </w:pPr>
            <w:r>
              <w:rPr>
                <w:b/>
                <w:bCs/>
                <w:color w:val="FFFFFF"/>
                <w:sz w:val="19"/>
                <w:szCs w:val="19"/>
              </w:rPr>
              <w:t>Resource</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DCF6F29" w14:textId="77777777" w:rsidR="00245A57" w:rsidRDefault="00000000">
            <w:pPr>
              <w:jc w:val="center"/>
            </w:pPr>
            <w:r>
              <w:rPr>
                <w:b/>
                <w:bCs/>
                <w:color w:val="FFFFFF"/>
                <w:sz w:val="19"/>
                <w:szCs w:val="19"/>
              </w:rPr>
              <w:t>Specification</w:t>
            </w:r>
          </w:p>
        </w:tc>
      </w:tr>
      <w:tr w:rsidR="00245A57" w14:paraId="72CC9169"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F891700" w14:textId="77777777" w:rsidR="00245A57" w:rsidRDefault="00000000">
            <w:r>
              <w:rPr>
                <w:sz w:val="19"/>
                <w:szCs w:val="19"/>
              </w:rPr>
              <w:t>CPU</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9440DA6" w14:textId="77777777" w:rsidR="00245A57" w:rsidRDefault="00000000">
            <w:r>
              <w:rPr>
                <w:sz w:val="19"/>
                <w:szCs w:val="19"/>
              </w:rPr>
              <w:t>Consumer-grade multi-core x86-64 CPU (training executed on CPU; no discrete GPU used for the reported run)</w:t>
            </w:r>
          </w:p>
        </w:tc>
      </w:tr>
      <w:tr w:rsidR="00245A57" w14:paraId="2613B4F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CF36FDE" w14:textId="77777777" w:rsidR="00245A57" w:rsidRDefault="00000000">
            <w:r>
              <w:rPr>
                <w:sz w:val="19"/>
                <w:szCs w:val="19"/>
              </w:rPr>
              <w:t>RAM</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21761E8" w14:textId="77777777" w:rsidR="00245A57" w:rsidRDefault="00000000">
            <w:r>
              <w:rPr>
                <w:sz w:val="19"/>
                <w:szCs w:val="19"/>
              </w:rPr>
              <w:t>Standard development workstation allocation (≥16 GB recommended for the batch sizes used)</w:t>
            </w:r>
          </w:p>
        </w:tc>
      </w:tr>
      <w:tr w:rsidR="00245A57" w14:paraId="1792440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D12E7C2" w14:textId="77777777" w:rsidR="00245A57" w:rsidRDefault="00000000">
            <w:r>
              <w:rPr>
                <w:sz w:val="19"/>
                <w:szCs w:val="19"/>
              </w:rPr>
              <w:t>GPU</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951F0DE" w14:textId="77777777" w:rsidR="00245A57" w:rsidRDefault="00000000">
            <w:r>
              <w:rPr>
                <w:sz w:val="19"/>
                <w:szCs w:val="19"/>
              </w:rPr>
              <w:t>Not used for the reported MobileNetV2 training run; CUDA is supported and auto-detected if present</w:t>
            </w:r>
          </w:p>
        </w:tc>
      </w:tr>
      <w:tr w:rsidR="00245A57" w14:paraId="58A58FA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1477530" w14:textId="77777777" w:rsidR="00245A57" w:rsidRDefault="00000000">
            <w:r>
              <w:rPr>
                <w:sz w:val="19"/>
                <w:szCs w:val="19"/>
              </w:rPr>
              <w:t>Storage</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D678D54" w14:textId="77777777" w:rsidR="00245A57" w:rsidRDefault="00000000">
            <w:r>
              <w:rPr>
                <w:sz w:val="19"/>
                <w:szCs w:val="19"/>
              </w:rPr>
              <w:t xml:space="preserve">Local disk; trained checkpoint (mobilenetv2_fire.pth) and </w:t>
            </w:r>
            <w:proofErr w:type="spellStart"/>
            <w:r>
              <w:rPr>
                <w:sz w:val="19"/>
                <w:szCs w:val="19"/>
              </w:rPr>
              <w:t>training_history.json</w:t>
            </w:r>
            <w:proofErr w:type="spellEnd"/>
            <w:r>
              <w:rPr>
                <w:sz w:val="19"/>
                <w:szCs w:val="19"/>
              </w:rPr>
              <w:t xml:space="preserve"> persisted locally</w:t>
            </w:r>
          </w:p>
        </w:tc>
      </w:tr>
    </w:tbl>
    <w:p w14:paraId="6284E616" w14:textId="77777777" w:rsidR="00245A57" w:rsidRDefault="00245A57">
      <w:pPr>
        <w:spacing w:after="240"/>
      </w:pPr>
    </w:p>
    <w:p w14:paraId="1F7BD3D4" w14:textId="77777777" w:rsidR="00245A57" w:rsidRDefault="00000000">
      <w:pPr>
        <w:spacing w:after="240"/>
        <w:jc w:val="center"/>
      </w:pPr>
      <w:r>
        <w:rPr>
          <w:i/>
          <w:iCs/>
          <w:sz w:val="19"/>
          <w:szCs w:val="19"/>
        </w:rPr>
        <w:t>TABLE IV. Hardware Used for the Reported Training Run</w:t>
      </w:r>
    </w:p>
    <w:p w14:paraId="6C7A2CD4" w14:textId="77777777" w:rsidR="00245A57" w:rsidRDefault="00000000">
      <w:pPr>
        <w:pStyle w:val="Heading2"/>
      </w:pPr>
      <w:r>
        <w:t>7.2 Software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5A57" w14:paraId="05140D28"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6169F6D" w14:textId="77777777" w:rsidR="00245A57" w:rsidRDefault="00000000">
            <w:pPr>
              <w:jc w:val="center"/>
            </w:pPr>
            <w:r>
              <w:rPr>
                <w:b/>
                <w:bCs/>
                <w:color w:val="FFFFFF"/>
                <w:sz w:val="19"/>
                <w:szCs w:val="19"/>
              </w:rPr>
              <w:t>Component</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CEEED57" w14:textId="77777777" w:rsidR="00245A57" w:rsidRDefault="00000000">
            <w:pPr>
              <w:jc w:val="center"/>
            </w:pPr>
            <w:r>
              <w:rPr>
                <w:b/>
                <w:bCs/>
                <w:color w:val="FFFFFF"/>
                <w:sz w:val="19"/>
                <w:szCs w:val="19"/>
              </w:rPr>
              <w:t>Detail</w:t>
            </w:r>
          </w:p>
        </w:tc>
      </w:tr>
      <w:tr w:rsidR="00245A57" w14:paraId="563A170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D49763E" w14:textId="77777777" w:rsidR="00245A57" w:rsidRDefault="00000000">
            <w:r>
              <w:rPr>
                <w:sz w:val="19"/>
                <w:szCs w:val="19"/>
              </w:rPr>
              <w:t>OS</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64A2A00" w14:textId="77777777" w:rsidR="00245A57" w:rsidRDefault="00000000">
            <w:r>
              <w:rPr>
                <w:sz w:val="19"/>
                <w:szCs w:val="19"/>
              </w:rPr>
              <w:t>Cross-platform (developed and run on Windows; deploys equivalently on Linux)</w:t>
            </w:r>
          </w:p>
        </w:tc>
      </w:tr>
      <w:tr w:rsidR="00245A57" w14:paraId="1E30B1D3"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D92E10F" w14:textId="77777777" w:rsidR="00245A57" w:rsidRDefault="00000000">
            <w:r>
              <w:rPr>
                <w:sz w:val="19"/>
                <w:szCs w:val="19"/>
              </w:rPr>
              <w:t>Python</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6D0AAAE" w14:textId="77777777" w:rsidR="00245A57" w:rsidRDefault="00000000">
            <w:r>
              <w:rPr>
                <w:sz w:val="19"/>
                <w:szCs w:val="19"/>
              </w:rPr>
              <w:t>3.10+</w:t>
            </w:r>
          </w:p>
        </w:tc>
      </w:tr>
      <w:tr w:rsidR="00245A57" w14:paraId="53A1665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D22B29C" w14:textId="77777777" w:rsidR="00245A57" w:rsidRDefault="00000000">
            <w:r>
              <w:rPr>
                <w:sz w:val="19"/>
                <w:szCs w:val="19"/>
              </w:rPr>
              <w:t>Deep learning framework</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72AE509" w14:textId="77777777" w:rsidR="00245A57" w:rsidRDefault="00000000">
            <w:proofErr w:type="spellStart"/>
            <w:r>
              <w:rPr>
                <w:sz w:val="19"/>
                <w:szCs w:val="19"/>
              </w:rPr>
              <w:t>PyTorch</w:t>
            </w:r>
            <w:proofErr w:type="spellEnd"/>
            <w:r>
              <w:rPr>
                <w:sz w:val="19"/>
                <w:szCs w:val="19"/>
              </w:rPr>
              <w:t xml:space="preserve"> with </w:t>
            </w:r>
            <w:proofErr w:type="spellStart"/>
            <w:r>
              <w:rPr>
                <w:sz w:val="19"/>
                <w:szCs w:val="19"/>
              </w:rPr>
              <w:t>torchvision</w:t>
            </w:r>
            <w:proofErr w:type="spellEnd"/>
            <w:r>
              <w:rPr>
                <w:sz w:val="19"/>
                <w:szCs w:val="19"/>
              </w:rPr>
              <w:t xml:space="preserve"> (MobileNetV2 backbone, IMAGENET1K_V1 weights)</w:t>
            </w:r>
          </w:p>
        </w:tc>
      </w:tr>
      <w:tr w:rsidR="00245A57" w14:paraId="448F764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1E093F6" w14:textId="77777777" w:rsidR="00245A57" w:rsidRDefault="00000000">
            <w:r>
              <w:rPr>
                <w:sz w:val="19"/>
                <w:szCs w:val="19"/>
              </w:rPr>
              <w:t>Web framework</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F993B94" w14:textId="77777777" w:rsidR="00245A57" w:rsidRDefault="00000000">
            <w:proofErr w:type="spellStart"/>
            <w:r>
              <w:rPr>
                <w:sz w:val="19"/>
                <w:szCs w:val="19"/>
              </w:rPr>
              <w:t>FastAPI</w:t>
            </w:r>
            <w:proofErr w:type="spellEnd"/>
            <w:r>
              <w:rPr>
                <w:sz w:val="19"/>
                <w:szCs w:val="19"/>
              </w:rPr>
              <w:t xml:space="preserve"> with </w:t>
            </w:r>
            <w:proofErr w:type="spellStart"/>
            <w:r>
              <w:rPr>
                <w:sz w:val="19"/>
                <w:szCs w:val="19"/>
              </w:rPr>
              <w:t>Uvicorn</w:t>
            </w:r>
            <w:proofErr w:type="spellEnd"/>
            <w:r>
              <w:rPr>
                <w:sz w:val="19"/>
                <w:szCs w:val="19"/>
              </w:rPr>
              <w:t xml:space="preserve"> ASGI server</w:t>
            </w:r>
          </w:p>
        </w:tc>
      </w:tr>
      <w:tr w:rsidR="00245A57" w14:paraId="3A3363D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EBA6A7F" w14:textId="77777777" w:rsidR="00245A57" w:rsidRDefault="00000000">
            <w:r>
              <w:rPr>
                <w:sz w:val="19"/>
                <w:szCs w:val="19"/>
              </w:rPr>
              <w:t>Frontend framework</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0947402" w14:textId="77777777" w:rsidR="00245A57" w:rsidRDefault="00000000">
            <w:r>
              <w:rPr>
                <w:sz w:val="19"/>
                <w:szCs w:val="19"/>
              </w:rPr>
              <w:t>Next.js 15.5 (App Router) with React 19</w:t>
            </w:r>
          </w:p>
        </w:tc>
      </w:tr>
    </w:tbl>
    <w:p w14:paraId="608922C3" w14:textId="77777777" w:rsidR="00245A57" w:rsidRDefault="00245A57">
      <w:pPr>
        <w:spacing w:after="240"/>
      </w:pPr>
    </w:p>
    <w:p w14:paraId="08078AE1" w14:textId="77777777" w:rsidR="00245A57" w:rsidRDefault="00000000">
      <w:pPr>
        <w:spacing w:after="240"/>
        <w:jc w:val="center"/>
      </w:pPr>
      <w:r>
        <w:rPr>
          <w:i/>
          <w:iCs/>
          <w:sz w:val="19"/>
          <w:szCs w:val="19"/>
        </w:rPr>
        <w:t>TABLE V. Software Environment</w:t>
      </w:r>
    </w:p>
    <w:p w14:paraId="24678CC4" w14:textId="77777777" w:rsidR="00245A57" w:rsidRDefault="00000000">
      <w:pPr>
        <w:pStyle w:val="Heading2"/>
      </w:pPr>
      <w:r>
        <w:t>7.3 Dataset Information</w:t>
      </w:r>
    </w:p>
    <w:p w14:paraId="3390096E" w14:textId="77777777" w:rsidR="00245A57" w:rsidRDefault="00000000">
      <w:pPr>
        <w:spacing w:after="160" w:line="276" w:lineRule="auto"/>
        <w:jc w:val="both"/>
      </w:pPr>
      <w:r>
        <w:t xml:space="preserve">The MobileNetV2 classifier was trained on the publicly available Kaggle Fire Dataset (phylake1337/fire-dataset), a binary collection of outdoor fire and non-fire photographs organized into </w:t>
      </w:r>
      <w:proofErr w:type="spellStart"/>
      <w:r>
        <w:t>fire_images</w:t>
      </w:r>
      <w:proofErr w:type="spellEnd"/>
      <w:r>
        <w:t xml:space="preserve"> and </w:t>
      </w:r>
      <w:proofErr w:type="spellStart"/>
      <w:r>
        <w:t>non_fire_images</w:t>
      </w:r>
      <w:proofErr w:type="spellEnd"/>
      <w:r>
        <w:t xml:space="preserve"> directories and loaded via </w:t>
      </w:r>
      <w:proofErr w:type="spellStart"/>
      <w:r>
        <w:t>torchvision's</w:t>
      </w:r>
      <w:proofErr w:type="spellEnd"/>
      <w:r>
        <w:t xml:space="preserve"> </w:t>
      </w:r>
      <w:proofErr w:type="spellStart"/>
      <w:r>
        <w:t>ImageFolder</w:t>
      </w:r>
      <w:proofErr w:type="spellEnd"/>
      <w:r>
        <w:t xml:space="preserve">, which infers class labels directly from this directory structure. The dataset was split 80% training / 20% validation using a random split with a fixed two-class label set (fire, </w:t>
      </w:r>
      <w:proofErr w:type="spellStart"/>
      <w:r>
        <w:t>nofire</w:t>
      </w:r>
      <w:proofErr w:type="spellEnd"/>
      <w:r>
        <w:t>). We note for transparency that this is a comparatively small, single-source benchmark; the very rapid convergence to near-100% accuracy reported in Section 8 is consistent with prior published results on this same or similarly sized fire-image benchmark (Section 2.1) and should be interpreted as indicative of the dataset's limited visual diversity rather than as evidence of field-ready generalization, a point we return to in Section 11.</w:t>
      </w:r>
    </w:p>
    <w:p w14:paraId="37C68CB7" w14:textId="77777777" w:rsidR="00245A57" w:rsidRDefault="00000000">
      <w:pPr>
        <w:spacing w:after="160" w:line="276" w:lineRule="auto"/>
        <w:jc w:val="both"/>
      </w:pPr>
      <w:r>
        <w:t xml:space="preserve">For the proposed </w:t>
      </w:r>
      <w:proofErr w:type="spellStart"/>
      <w:r>
        <w:t>ConvLSTM</w:t>
      </w:r>
      <w:proofErr w:type="spellEnd"/>
      <w:r>
        <w:t xml:space="preserve"> component, the intended dataset is a multi-temporal stack of MODIS NDVI (16-day composites), MODIS land-surface temperature (daily), ERA5 wind speed/direction and relative humidity (sampled at 12:00 UTC daily), SRTM 30 m slope, and NASA FIRMS-derived fire-history density, aligned to a common ≈500 m grid over two bounding boxes covering Gujarat (68.1–74.5°E, 20.1–24.7°N) and Uttarakhand (77.5–81.0°E, 29.5–31.5°N) for the period 2018-2024. As documented in Section 4.3.3, </w:t>
      </w:r>
      <w:r>
        <w:lastRenderedPageBreak/>
        <w:t>this dataset has not yet been downloaded or assembled, and no class-distribution or sample-count statistics can therefore be reported for it at this time.</w:t>
      </w:r>
    </w:p>
    <w:p w14:paraId="57111475" w14:textId="77777777" w:rsidR="00245A57" w:rsidRDefault="00000000">
      <w:r>
        <w:br w:type="page"/>
      </w:r>
    </w:p>
    <w:p w14:paraId="454AAD63" w14:textId="77777777" w:rsidR="00245A57" w:rsidRDefault="00000000">
      <w:pPr>
        <w:pStyle w:val="Heading1"/>
      </w:pPr>
      <w:r>
        <w:lastRenderedPageBreak/>
        <w:t>8. Results and Discussion</w:t>
      </w:r>
    </w:p>
    <w:p w14:paraId="5CEA837C" w14:textId="77777777" w:rsidR="00245A57" w:rsidRDefault="00000000">
      <w:pPr>
        <w:spacing w:after="160" w:line="276" w:lineRule="auto"/>
        <w:jc w:val="both"/>
      </w:pPr>
      <w:r>
        <w:t xml:space="preserve">This section reports results exclusively for the trained MobileNetV2 classifier. No accuracy, precision, recall, or other performance figures are reported for the </w:t>
      </w:r>
      <w:proofErr w:type="spellStart"/>
      <w:r>
        <w:t>ConvLSTM</w:t>
      </w:r>
      <w:proofErr w:type="spellEnd"/>
      <w:r>
        <w:t xml:space="preserve"> risk model, consistent with its training status described in Section 4.3.</w:t>
      </w:r>
    </w:p>
    <w:p w14:paraId="2BC301B1" w14:textId="77777777" w:rsidR="00245A57" w:rsidRDefault="00000000">
      <w:pPr>
        <w:pStyle w:val="Heading2"/>
      </w:pPr>
      <w:r>
        <w:t>8.1 Training Dynamics</w:t>
      </w:r>
    </w:p>
    <w:p w14:paraId="7324AE60" w14:textId="77777777" w:rsidR="00245A57" w:rsidRDefault="00000000">
      <w:pPr>
        <w:spacing w:after="160" w:line="276" w:lineRule="auto"/>
        <w:jc w:val="both"/>
      </w:pPr>
      <w:r>
        <w:t>Table VI reports the full ten-epoch training history recorded by the training script. Training accuracy reached 100.0% by epoch 3 and remained at or near 100.0% for the remainder of training, while validation accuracy peaked at 100.0% at epoch 5 and settled in the 98.99-99.50% range for the final five epochs, with validation loss correspondingly higher (0.0142-0.0180) than training loss (often below 0.002) — a small but expected train/validation gap given the dataset's modest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1900"/>
        <w:gridCol w:w="2160"/>
        <w:gridCol w:w="2200"/>
      </w:tblGrid>
      <w:tr w:rsidR="00245A57" w14:paraId="0773B9B5" w14:textId="77777777">
        <w:tblPrEx>
          <w:tblCellMar>
            <w:top w:w="0" w:type="dxa"/>
            <w:bottom w:w="0" w:type="dxa"/>
          </w:tblCellMar>
        </w:tblPrEx>
        <w:trPr>
          <w:tblHeader/>
        </w:trPr>
        <w:tc>
          <w:tcPr>
            <w:tcW w:w="1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142993A" w14:textId="77777777" w:rsidR="00245A57" w:rsidRDefault="00000000">
            <w:pPr>
              <w:jc w:val="center"/>
            </w:pPr>
            <w:r>
              <w:rPr>
                <w:b/>
                <w:bCs/>
                <w:color w:val="FFFFFF"/>
                <w:sz w:val="19"/>
                <w:szCs w:val="19"/>
              </w:rPr>
              <w:t>Epoch</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2FD25C1" w14:textId="77777777" w:rsidR="00245A57" w:rsidRDefault="00000000">
            <w:pPr>
              <w:jc w:val="center"/>
            </w:pPr>
            <w:r>
              <w:rPr>
                <w:b/>
                <w:bCs/>
                <w:color w:val="FFFFFF"/>
                <w:sz w:val="19"/>
                <w:szCs w:val="19"/>
              </w:rPr>
              <w:t>Train Acc (%)</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49E353A" w14:textId="77777777" w:rsidR="00245A57" w:rsidRDefault="00000000">
            <w:pPr>
              <w:jc w:val="center"/>
            </w:pPr>
            <w:r>
              <w:rPr>
                <w:b/>
                <w:bCs/>
                <w:color w:val="FFFFFF"/>
                <w:sz w:val="19"/>
                <w:szCs w:val="19"/>
              </w:rPr>
              <w:t>Val Acc (%)</w:t>
            </w:r>
          </w:p>
        </w:tc>
        <w:tc>
          <w:tcPr>
            <w:tcW w:w="21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46CE349" w14:textId="77777777" w:rsidR="00245A57" w:rsidRDefault="00000000">
            <w:pPr>
              <w:jc w:val="center"/>
            </w:pPr>
            <w:r>
              <w:rPr>
                <w:b/>
                <w:bCs/>
                <w:color w:val="FFFFFF"/>
                <w:sz w:val="19"/>
                <w:szCs w:val="19"/>
              </w:rPr>
              <w:t>Train Loss</w:t>
            </w:r>
          </w:p>
        </w:tc>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05852F7" w14:textId="77777777" w:rsidR="00245A57" w:rsidRDefault="00000000">
            <w:pPr>
              <w:jc w:val="center"/>
            </w:pPr>
            <w:r>
              <w:rPr>
                <w:b/>
                <w:bCs/>
                <w:color w:val="FFFFFF"/>
                <w:sz w:val="19"/>
                <w:szCs w:val="19"/>
              </w:rPr>
              <w:t>Val Loss</w:t>
            </w:r>
          </w:p>
        </w:tc>
      </w:tr>
      <w:tr w:rsidR="00245A57" w14:paraId="6722EDDC"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DA7FE7C" w14:textId="77777777" w:rsidR="00245A57" w:rsidRDefault="00000000">
            <w:r>
              <w:rPr>
                <w:sz w:val="19"/>
                <w:szCs w:val="19"/>
              </w:rPr>
              <w:t>1</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0DAE1EB" w14:textId="77777777" w:rsidR="00245A57" w:rsidRDefault="00000000">
            <w:r>
              <w:rPr>
                <w:sz w:val="19"/>
                <w:szCs w:val="19"/>
              </w:rPr>
              <w:t>94.87</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819CC69" w14:textId="77777777" w:rsidR="00245A57" w:rsidRDefault="00000000">
            <w:r>
              <w:rPr>
                <w:sz w:val="19"/>
                <w:szCs w:val="19"/>
              </w:rPr>
              <w:t>97.99</w:t>
            </w:r>
          </w:p>
        </w:tc>
        <w:tc>
          <w:tcPr>
            <w:tcW w:w="2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0C3C264" w14:textId="77777777" w:rsidR="00245A57" w:rsidRDefault="00000000">
            <w:r>
              <w:rPr>
                <w:sz w:val="19"/>
                <w:szCs w:val="19"/>
              </w:rPr>
              <w:t>0.1431</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10565E6" w14:textId="77777777" w:rsidR="00245A57" w:rsidRDefault="00000000">
            <w:r>
              <w:rPr>
                <w:sz w:val="19"/>
                <w:szCs w:val="19"/>
              </w:rPr>
              <w:t>0.0578</w:t>
            </w:r>
          </w:p>
        </w:tc>
      </w:tr>
      <w:tr w:rsidR="00245A57" w14:paraId="2E73A9C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20C11CC" w14:textId="77777777" w:rsidR="00245A57" w:rsidRDefault="00000000">
            <w:r>
              <w:rPr>
                <w:sz w:val="19"/>
                <w:szCs w:val="19"/>
              </w:rPr>
              <w:t>2</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413A922" w14:textId="77777777" w:rsidR="00245A57" w:rsidRDefault="00000000">
            <w:r>
              <w:rPr>
                <w:sz w:val="19"/>
                <w:szCs w:val="19"/>
              </w:rPr>
              <w:t>99.75</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14C5803" w14:textId="77777777" w:rsidR="00245A57" w:rsidRDefault="00000000">
            <w:r>
              <w:rPr>
                <w:sz w:val="19"/>
                <w:szCs w:val="19"/>
              </w:rPr>
              <w:t>99.50</w:t>
            </w:r>
          </w:p>
        </w:tc>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8D9630D" w14:textId="77777777" w:rsidR="00245A57" w:rsidRDefault="00000000">
            <w:r>
              <w:rPr>
                <w:sz w:val="19"/>
                <w:szCs w:val="19"/>
              </w:rPr>
              <w:t>0.0099</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6B9BC25" w14:textId="77777777" w:rsidR="00245A57" w:rsidRDefault="00000000">
            <w:r>
              <w:rPr>
                <w:sz w:val="19"/>
                <w:szCs w:val="19"/>
              </w:rPr>
              <w:t>0.0201</w:t>
            </w:r>
          </w:p>
        </w:tc>
      </w:tr>
      <w:tr w:rsidR="00245A57" w14:paraId="1B76C8D5"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64575C3" w14:textId="77777777" w:rsidR="00245A57" w:rsidRDefault="00000000">
            <w:r>
              <w:rPr>
                <w:sz w:val="19"/>
                <w:szCs w:val="19"/>
              </w:rPr>
              <w:t>3</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1C38957" w14:textId="77777777" w:rsidR="00245A57" w:rsidRDefault="00000000">
            <w:r>
              <w:rPr>
                <w:sz w:val="19"/>
                <w:szCs w:val="19"/>
              </w:rPr>
              <w:t>100.00</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5789DBB" w14:textId="77777777" w:rsidR="00245A57" w:rsidRDefault="00000000">
            <w:r>
              <w:rPr>
                <w:sz w:val="19"/>
                <w:szCs w:val="19"/>
              </w:rPr>
              <w:t>98.99</w:t>
            </w:r>
          </w:p>
        </w:tc>
        <w:tc>
          <w:tcPr>
            <w:tcW w:w="2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F47E195" w14:textId="77777777" w:rsidR="00245A57" w:rsidRDefault="00000000">
            <w:r>
              <w:rPr>
                <w:sz w:val="19"/>
                <w:szCs w:val="19"/>
              </w:rPr>
              <w:t>0.0036</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3A5D204" w14:textId="77777777" w:rsidR="00245A57" w:rsidRDefault="00000000">
            <w:r>
              <w:rPr>
                <w:sz w:val="19"/>
                <w:szCs w:val="19"/>
              </w:rPr>
              <w:t>0.0142</w:t>
            </w:r>
          </w:p>
        </w:tc>
      </w:tr>
      <w:tr w:rsidR="00245A57" w14:paraId="7AAB0C5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7036401" w14:textId="77777777" w:rsidR="00245A57" w:rsidRDefault="00000000">
            <w:r>
              <w:rPr>
                <w:sz w:val="19"/>
                <w:szCs w:val="19"/>
              </w:rPr>
              <w:t>4</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8203EED" w14:textId="77777777" w:rsidR="00245A57" w:rsidRDefault="00000000">
            <w:r>
              <w:rPr>
                <w:sz w:val="19"/>
                <w:szCs w:val="19"/>
              </w:rPr>
              <w:t>99.62</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81AC54B" w14:textId="77777777" w:rsidR="00245A57" w:rsidRDefault="00000000">
            <w:r>
              <w:rPr>
                <w:sz w:val="19"/>
                <w:szCs w:val="19"/>
              </w:rPr>
              <w:t>97.99</w:t>
            </w:r>
          </w:p>
        </w:tc>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60F94C1" w14:textId="77777777" w:rsidR="00245A57" w:rsidRDefault="00000000">
            <w:r>
              <w:rPr>
                <w:sz w:val="19"/>
                <w:szCs w:val="19"/>
              </w:rPr>
              <w:t>0.0150</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ECA8708" w14:textId="77777777" w:rsidR="00245A57" w:rsidRDefault="00000000">
            <w:r>
              <w:rPr>
                <w:sz w:val="19"/>
                <w:szCs w:val="19"/>
              </w:rPr>
              <w:t>0.0458</w:t>
            </w:r>
          </w:p>
        </w:tc>
      </w:tr>
      <w:tr w:rsidR="00245A57" w14:paraId="098DD4D0"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F05DFB8" w14:textId="77777777" w:rsidR="00245A57" w:rsidRDefault="00000000">
            <w:r>
              <w:rPr>
                <w:sz w:val="19"/>
                <w:szCs w:val="19"/>
              </w:rPr>
              <w:t>5</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F64559B" w14:textId="77777777" w:rsidR="00245A57" w:rsidRDefault="00000000">
            <w:r>
              <w:rPr>
                <w:sz w:val="19"/>
                <w:szCs w:val="19"/>
              </w:rPr>
              <w:t>99.12</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7350B40" w14:textId="77777777" w:rsidR="00245A57" w:rsidRDefault="00000000">
            <w:r>
              <w:rPr>
                <w:sz w:val="19"/>
                <w:szCs w:val="19"/>
              </w:rPr>
              <w:t>100.00</w:t>
            </w:r>
          </w:p>
        </w:tc>
        <w:tc>
          <w:tcPr>
            <w:tcW w:w="2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8FD7E7A" w14:textId="77777777" w:rsidR="00245A57" w:rsidRDefault="00000000">
            <w:r>
              <w:rPr>
                <w:sz w:val="19"/>
                <w:szCs w:val="19"/>
              </w:rPr>
              <w:t>0.0315</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FE9DB46" w14:textId="77777777" w:rsidR="00245A57" w:rsidRDefault="00000000">
            <w:r>
              <w:rPr>
                <w:sz w:val="19"/>
                <w:szCs w:val="19"/>
              </w:rPr>
              <w:t>0.0115</w:t>
            </w:r>
          </w:p>
        </w:tc>
      </w:tr>
      <w:tr w:rsidR="00245A57" w14:paraId="7DBCB0FE"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129F4E0" w14:textId="77777777" w:rsidR="00245A57" w:rsidRDefault="00000000">
            <w:r>
              <w:rPr>
                <w:sz w:val="19"/>
                <w:szCs w:val="19"/>
              </w:rPr>
              <w:t>6</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1A3E986" w14:textId="77777777" w:rsidR="00245A57" w:rsidRDefault="00000000">
            <w:r>
              <w:rPr>
                <w:sz w:val="19"/>
                <w:szCs w:val="19"/>
              </w:rPr>
              <w:t>99.62</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842A3B3" w14:textId="77777777" w:rsidR="00245A57" w:rsidRDefault="00000000">
            <w:r>
              <w:rPr>
                <w:sz w:val="19"/>
                <w:szCs w:val="19"/>
              </w:rPr>
              <w:t>99.50</w:t>
            </w:r>
          </w:p>
        </w:tc>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F8F0B0D" w14:textId="77777777" w:rsidR="00245A57" w:rsidRDefault="00000000">
            <w:r>
              <w:rPr>
                <w:sz w:val="19"/>
                <w:szCs w:val="19"/>
              </w:rPr>
              <w:t>0.0106</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DA7E9B0" w14:textId="77777777" w:rsidR="00245A57" w:rsidRDefault="00000000">
            <w:r>
              <w:rPr>
                <w:sz w:val="19"/>
                <w:szCs w:val="19"/>
              </w:rPr>
              <w:t>0.0155</w:t>
            </w:r>
          </w:p>
        </w:tc>
      </w:tr>
      <w:tr w:rsidR="00245A57" w14:paraId="7DC6928B"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ADEF8FC" w14:textId="77777777" w:rsidR="00245A57" w:rsidRDefault="00000000">
            <w:r>
              <w:rPr>
                <w:sz w:val="19"/>
                <w:szCs w:val="19"/>
              </w:rPr>
              <w:t>7</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702A6FF" w14:textId="77777777" w:rsidR="00245A57" w:rsidRDefault="00000000">
            <w:r>
              <w:rPr>
                <w:sz w:val="19"/>
                <w:szCs w:val="19"/>
              </w:rPr>
              <w:t>100.00</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BCD8177" w14:textId="77777777" w:rsidR="00245A57" w:rsidRDefault="00000000">
            <w:r>
              <w:rPr>
                <w:sz w:val="19"/>
                <w:szCs w:val="19"/>
              </w:rPr>
              <w:t>99.50</w:t>
            </w:r>
          </w:p>
        </w:tc>
        <w:tc>
          <w:tcPr>
            <w:tcW w:w="2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5ECA399" w14:textId="77777777" w:rsidR="00245A57" w:rsidRDefault="00000000">
            <w:r>
              <w:rPr>
                <w:sz w:val="19"/>
                <w:szCs w:val="19"/>
              </w:rPr>
              <w:t>0.0036</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24CF7AE" w14:textId="77777777" w:rsidR="00245A57" w:rsidRDefault="00000000">
            <w:r>
              <w:rPr>
                <w:sz w:val="19"/>
                <w:szCs w:val="19"/>
              </w:rPr>
              <w:t>0.0156</w:t>
            </w:r>
          </w:p>
        </w:tc>
      </w:tr>
      <w:tr w:rsidR="00245A57" w14:paraId="11E26C8F"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5F0D183" w14:textId="77777777" w:rsidR="00245A57" w:rsidRDefault="00000000">
            <w:r>
              <w:rPr>
                <w:sz w:val="19"/>
                <w:szCs w:val="19"/>
              </w:rPr>
              <w:t>8</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2A26189" w14:textId="77777777" w:rsidR="00245A57" w:rsidRDefault="00000000">
            <w:r>
              <w:rPr>
                <w:sz w:val="19"/>
                <w:szCs w:val="19"/>
              </w:rPr>
              <w:t>100.00</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A84A187" w14:textId="77777777" w:rsidR="00245A57" w:rsidRDefault="00000000">
            <w:r>
              <w:rPr>
                <w:sz w:val="19"/>
                <w:szCs w:val="19"/>
              </w:rPr>
              <w:t>98.99</w:t>
            </w:r>
          </w:p>
        </w:tc>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D35B34C" w14:textId="77777777" w:rsidR="00245A57" w:rsidRDefault="00000000">
            <w:r>
              <w:rPr>
                <w:sz w:val="19"/>
                <w:szCs w:val="19"/>
              </w:rPr>
              <w:t>0.0013</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02C6319" w14:textId="77777777" w:rsidR="00245A57" w:rsidRDefault="00000000">
            <w:r>
              <w:rPr>
                <w:sz w:val="19"/>
                <w:szCs w:val="19"/>
              </w:rPr>
              <w:t>0.0167</w:t>
            </w:r>
          </w:p>
        </w:tc>
      </w:tr>
      <w:tr w:rsidR="00245A57" w14:paraId="673C8D63"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66B5F73" w14:textId="77777777" w:rsidR="00245A57" w:rsidRDefault="00000000">
            <w:r>
              <w:rPr>
                <w:sz w:val="19"/>
                <w:szCs w:val="19"/>
              </w:rPr>
              <w:t>9</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0398CC7" w14:textId="77777777" w:rsidR="00245A57" w:rsidRDefault="00000000">
            <w:r>
              <w:rPr>
                <w:sz w:val="19"/>
                <w:szCs w:val="19"/>
              </w:rPr>
              <w:t>100.00</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ADA8B81" w14:textId="77777777" w:rsidR="00245A57" w:rsidRDefault="00000000">
            <w:r>
              <w:rPr>
                <w:sz w:val="19"/>
                <w:szCs w:val="19"/>
              </w:rPr>
              <w:t>98.99</w:t>
            </w:r>
          </w:p>
        </w:tc>
        <w:tc>
          <w:tcPr>
            <w:tcW w:w="2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D26AC34" w14:textId="77777777" w:rsidR="00245A57" w:rsidRDefault="00000000">
            <w:r>
              <w:rPr>
                <w:sz w:val="19"/>
                <w:szCs w:val="19"/>
              </w:rPr>
              <w:t>0.0011</w:t>
            </w:r>
          </w:p>
        </w:tc>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FA926A7" w14:textId="77777777" w:rsidR="00245A57" w:rsidRDefault="00000000">
            <w:r>
              <w:rPr>
                <w:sz w:val="19"/>
                <w:szCs w:val="19"/>
              </w:rPr>
              <w:t>0.0168</w:t>
            </w:r>
          </w:p>
        </w:tc>
      </w:tr>
      <w:tr w:rsidR="00245A57" w14:paraId="4E42CE8A" w14:textId="77777777">
        <w:tblPrEx>
          <w:tblCellMar>
            <w:top w:w="0" w:type="dxa"/>
            <w:bottom w:w="0" w:type="dxa"/>
          </w:tblCellMar>
        </w:tblPrEx>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908FC10" w14:textId="77777777" w:rsidR="00245A57" w:rsidRDefault="00000000">
            <w:r>
              <w:rPr>
                <w:sz w:val="19"/>
                <w:szCs w:val="19"/>
              </w:rPr>
              <w:t>10</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8BAB746" w14:textId="77777777" w:rsidR="00245A57" w:rsidRDefault="00000000">
            <w:r>
              <w:rPr>
                <w:sz w:val="19"/>
                <w:szCs w:val="19"/>
              </w:rPr>
              <w:t>100.00</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E15BA83" w14:textId="77777777" w:rsidR="00245A57" w:rsidRDefault="00000000">
            <w:r>
              <w:rPr>
                <w:sz w:val="19"/>
                <w:szCs w:val="19"/>
              </w:rPr>
              <w:t>98.99</w:t>
            </w:r>
          </w:p>
        </w:tc>
        <w:tc>
          <w:tcPr>
            <w:tcW w:w="2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2A13BBD" w14:textId="77777777" w:rsidR="00245A57" w:rsidRDefault="00000000">
            <w:r>
              <w:rPr>
                <w:sz w:val="19"/>
                <w:szCs w:val="19"/>
              </w:rPr>
              <w:t>0.0014</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E7D76C9" w14:textId="77777777" w:rsidR="00245A57" w:rsidRDefault="00000000">
            <w:r>
              <w:rPr>
                <w:sz w:val="19"/>
                <w:szCs w:val="19"/>
              </w:rPr>
              <w:t>0.0180</w:t>
            </w:r>
          </w:p>
        </w:tc>
      </w:tr>
    </w:tbl>
    <w:p w14:paraId="73FA75F2" w14:textId="77777777" w:rsidR="00245A57" w:rsidRDefault="00245A57">
      <w:pPr>
        <w:spacing w:after="240"/>
      </w:pPr>
    </w:p>
    <w:p w14:paraId="6A8BC1BE" w14:textId="77777777" w:rsidR="00245A57" w:rsidRDefault="00000000">
      <w:pPr>
        <w:spacing w:after="240"/>
        <w:jc w:val="center"/>
      </w:pPr>
      <w:r>
        <w:rPr>
          <w:i/>
          <w:iCs/>
          <w:sz w:val="19"/>
          <w:szCs w:val="19"/>
        </w:rPr>
        <w:t xml:space="preserve">TABLE VI. Per-Epoch Training History for the MobileNetV2 Classifier (10 Epochs, Batch Size 32, Adam </w:t>
      </w:r>
      <w:proofErr w:type="spellStart"/>
      <w:r>
        <w:rPr>
          <w:i/>
          <w:iCs/>
          <w:sz w:val="19"/>
          <w:szCs w:val="19"/>
        </w:rPr>
        <w:t>lr</w:t>
      </w:r>
      <w:proofErr w:type="spellEnd"/>
      <w:r>
        <w:rPr>
          <w:i/>
          <w:iCs/>
          <w:sz w:val="19"/>
          <w:szCs w:val="19"/>
        </w:rPr>
        <w:t>=3×10⁻⁴)</w:t>
      </w:r>
    </w:p>
    <w:p w14:paraId="0E94878B" w14:textId="77777777" w:rsidR="00245A57" w:rsidRDefault="00000000">
      <w:pPr>
        <w:spacing w:before="120" w:after="60"/>
        <w:jc w:val="center"/>
      </w:pPr>
      <w:r>
        <w:rPr>
          <w:noProof/>
        </w:rPr>
        <w:drawing>
          <wp:inline distT="0" distB="0" distL="0" distR="0" wp14:anchorId="3458560E" wp14:editId="3BEA350C">
            <wp:extent cx="5524500" cy="1857375"/>
            <wp:effectExtent l="0" t="0" r="0" b="0"/>
            <wp:docPr id="986855981" name="MobileNetV2 Training Curves" descr="Fig. 2. Training and validation accuracy (left) and loss (right) over 10 epochs for the MobileNetV2 fire/no-fire classifier." title="MobileNetV2 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857375"/>
                    </a:xfrm>
                    <a:prstGeom prst="rect">
                      <a:avLst/>
                    </a:prstGeom>
                  </pic:spPr>
                </pic:pic>
              </a:graphicData>
            </a:graphic>
          </wp:inline>
        </w:drawing>
      </w:r>
    </w:p>
    <w:p w14:paraId="73209A16" w14:textId="77777777" w:rsidR="00245A57" w:rsidRDefault="00000000">
      <w:pPr>
        <w:spacing w:after="240"/>
        <w:jc w:val="center"/>
      </w:pPr>
      <w:r>
        <w:rPr>
          <w:i/>
          <w:iCs/>
          <w:sz w:val="19"/>
          <w:szCs w:val="19"/>
        </w:rPr>
        <w:t>Fig. 2. Training and validation accuracy (left) and loss (right) over 10 epochs for the MobileNetV2 fire/no-fire classifier.</w:t>
      </w:r>
    </w:p>
    <w:p w14:paraId="44C43FD8" w14:textId="77777777" w:rsidR="00245A57" w:rsidRDefault="00000000">
      <w:pPr>
        <w:pStyle w:val="Heading2"/>
      </w:pPr>
      <w:r>
        <w:t>8.2 Best-Checkpoint Performance</w:t>
      </w:r>
    </w:p>
    <w:p w14:paraId="37D21311" w14:textId="77777777" w:rsidR="00245A57" w:rsidRDefault="00000000">
      <w:pPr>
        <w:spacing w:after="160" w:line="276" w:lineRule="auto"/>
        <w:jc w:val="both"/>
      </w:pPr>
      <w:r>
        <w:lastRenderedPageBreak/>
        <w:t>Following the best-checkpoint-selection strategy described in Section 4.2.4, the persisted model corresponds to epoch 5, at which validation accuracy reached 100.0% with a validation loss of 0.0115. We report this as the headline result for the trained classifier, while drawing attention to the fact that validation accuracy fluctuates within a narrow 97.99-100.0% band across all ten epochs — meaning the choice of “best” epoch has limited practical significance and the more representative figure for expected field performance is the 98-99% range sustained across the majority of training, not the single 100.0% peak.</w:t>
      </w:r>
    </w:p>
    <w:p w14:paraId="1132459A" w14:textId="77777777" w:rsidR="00245A57" w:rsidRDefault="00000000">
      <w:pPr>
        <w:pStyle w:val="Heading2"/>
      </w:pPr>
      <w:r>
        <w:t>8.3 Explainability via Grad-CAM</w:t>
      </w:r>
    </w:p>
    <w:p w14:paraId="50A4D0ED" w14:textId="77777777" w:rsidR="00245A57" w:rsidRDefault="00000000">
      <w:pPr>
        <w:spacing w:after="160" w:line="276" w:lineRule="auto"/>
        <w:jc w:val="both"/>
      </w:pPr>
      <w:r>
        <w:t>Figure 3 shows a representative Grad-CAM attribution overlay produced by the explainability module, which computes gradients with respect to the final convolutional block of MobileNetV2 (</w:t>
      </w:r>
      <w:proofErr w:type="spellStart"/>
      <w:r>
        <w:t>model.features</w:t>
      </w:r>
      <w:proofErr w:type="spellEnd"/>
      <w:r>
        <w:t xml:space="preserve">[-1]) and overlays the resulting class-activation map on the input frame using a jet </w:t>
      </w:r>
      <w:proofErr w:type="spellStart"/>
      <w:r>
        <w:t>colour</w:t>
      </w:r>
      <w:proofErr w:type="spellEnd"/>
      <w:r>
        <w:t xml:space="preserve"> map, with red/orange regions indicating the strongest contribution to the predicted class. We note for full transparency that the specific sample shown in Figure 3 was generated, in the corresponding </w:t>
      </w:r>
      <w:proofErr w:type="spellStart"/>
      <w:r>
        <w:t>ConvLSTM</w:t>
      </w:r>
      <w:proofErr w:type="spellEnd"/>
      <w:r>
        <w:t xml:space="preserve">-side Grad-CAM script, from a randomly initialized input tensor rather than a held-out test image, because the </w:t>
      </w:r>
      <w:proofErr w:type="spellStart"/>
      <w:r>
        <w:t>ConvLSTM</w:t>
      </w:r>
      <w:proofErr w:type="spellEnd"/>
      <w:r>
        <w:t xml:space="preserve"> test split does not yet exist (Section 4.3.3); it is included here purely to illustrate the visual form of the attribution-map output that the same Grad-CAM mechanism produces, and should not be read as an attribution map for a real fire image or a trained </w:t>
      </w:r>
      <w:proofErr w:type="spellStart"/>
      <w:r>
        <w:t>ConvLSTM</w:t>
      </w:r>
      <w:proofErr w:type="spellEnd"/>
      <w:r>
        <w:t xml:space="preserve"> model. The MobileNetV2 image-analysis endpoint applies the same underlying Grad-CAM mechanism (via </w:t>
      </w:r>
      <w:proofErr w:type="spellStart"/>
      <w:r>
        <w:t>pytorch</w:t>
      </w:r>
      <w:proofErr w:type="spellEnd"/>
      <w:r>
        <w:t>-grad-cam) to genuine uploaded frames at inference time.</w:t>
      </w:r>
    </w:p>
    <w:p w14:paraId="5DF005D6" w14:textId="77777777" w:rsidR="00245A57" w:rsidRDefault="00000000">
      <w:pPr>
        <w:spacing w:before="120" w:after="60"/>
        <w:jc w:val="center"/>
      </w:pPr>
      <w:r>
        <w:rPr>
          <w:noProof/>
        </w:rPr>
        <w:drawing>
          <wp:inline distT="0" distB="0" distL="0" distR="0" wp14:anchorId="2301DEA9" wp14:editId="19C7AFF2">
            <wp:extent cx="3048000" cy="3048000"/>
            <wp:effectExtent l="0" t="0" r="0" b="0"/>
            <wp:docPr id="1426800184" name="Illustrative Grad-CAM Attribution Overlay" descr="Fig. 3. Illustrative Grad-CAM-style attribution overlay showing the visual form of the explainability output. As noted in Section 8.3, this particular sample was generated from a placeholder input rather than a genuine test image or a trained ConvLSTM checkpoint." title="Illustrative Grad-CAM Attribution Over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48000"/>
                    </a:xfrm>
                    <a:prstGeom prst="rect">
                      <a:avLst/>
                    </a:prstGeom>
                  </pic:spPr>
                </pic:pic>
              </a:graphicData>
            </a:graphic>
          </wp:inline>
        </w:drawing>
      </w:r>
    </w:p>
    <w:p w14:paraId="5C1CD89A" w14:textId="77777777" w:rsidR="00245A57" w:rsidRDefault="00000000">
      <w:pPr>
        <w:spacing w:after="240"/>
        <w:jc w:val="center"/>
      </w:pPr>
      <w:r>
        <w:rPr>
          <w:i/>
          <w:iCs/>
          <w:sz w:val="19"/>
          <w:szCs w:val="19"/>
        </w:rPr>
        <w:t xml:space="preserve">Fig. 3. Illustrative Grad-CAM-style attribution overlay showing the visual form of the explainability output. As noted in Section 8.3, this particular sample was generated from a placeholder input rather than a genuine test image or a trained </w:t>
      </w:r>
      <w:proofErr w:type="spellStart"/>
      <w:r>
        <w:rPr>
          <w:i/>
          <w:iCs/>
          <w:sz w:val="19"/>
          <w:szCs w:val="19"/>
        </w:rPr>
        <w:t>ConvLSTM</w:t>
      </w:r>
      <w:proofErr w:type="spellEnd"/>
      <w:r>
        <w:rPr>
          <w:i/>
          <w:iCs/>
          <w:sz w:val="19"/>
          <w:szCs w:val="19"/>
        </w:rPr>
        <w:t xml:space="preserve"> checkpoint.</w:t>
      </w:r>
    </w:p>
    <w:p w14:paraId="59AE816E" w14:textId="77777777" w:rsidR="00245A57" w:rsidRDefault="00000000">
      <w:pPr>
        <w:pStyle w:val="Heading2"/>
      </w:pPr>
      <w:r>
        <w:t>8.4 Inference Latency</w:t>
      </w:r>
    </w:p>
    <w:p w14:paraId="16A851F9" w14:textId="77777777" w:rsidR="00245A57" w:rsidRDefault="00000000">
      <w:pPr>
        <w:spacing w:after="160" w:line="276" w:lineRule="auto"/>
        <w:jc w:val="both"/>
      </w:pPr>
      <w:r>
        <w:t xml:space="preserve">End-to-end inference for a single 224×224 frame through the MobileNetV2 forward pass plus Grad-CAM generation completes in well under a second on CPU in informal testing, consistent with the latency figures reported for MobileNetV2-based systems in the literature, which place comparable edge deployments in </w:t>
      </w:r>
      <w:r>
        <w:lastRenderedPageBreak/>
        <w:t>the 0.1-0.8 second per-frame range depending on hardware. We do not report a single precise millisecond figure here, because rerunning a formal, hardware-controlled latency benchmark was outside the scope of the present manuscript; we flag this explicitly as an item for the future-work agenda (Section 12) rather than presenting an unverified number.</w:t>
      </w:r>
    </w:p>
    <w:p w14:paraId="525D7E58" w14:textId="77777777" w:rsidR="00245A57" w:rsidRDefault="00000000">
      <w:pPr>
        <w:pStyle w:val="Heading2"/>
      </w:pPr>
      <w:r>
        <w:t>8.5 Discussion</w:t>
      </w:r>
    </w:p>
    <w:p w14:paraId="67C4DB58" w14:textId="77777777" w:rsidR="00245A57" w:rsidRDefault="00000000">
      <w:pPr>
        <w:spacing w:after="160" w:line="276" w:lineRule="auto"/>
        <w:jc w:val="both"/>
      </w:pPr>
      <w:r>
        <w:t xml:space="preserve">The results in Sections 8.1-8.2 confirm that a MobileNetV2 backbone, fine-tuned via transfer learning on a modest binary fire-image dataset, reproduces the high-accuracy, rapid-convergence pattern repeatedly documented in the literature (Section 2.1), including in a directly comparable Uttarakhand-focused study. The practical implication is that the image-classification component of </w:t>
      </w:r>
      <w:proofErr w:type="spellStart"/>
      <w:r>
        <w:t>PyroVision</w:t>
      </w:r>
      <w:proofErr w:type="spellEnd"/>
      <w:r>
        <w:t xml:space="preserve"> is on solid methodological footing and ready for integration into a live monitoring pipeline, which Section 5 describes. At the same time, the narrow scope of the training dataset — a single public benchmark with no Indian-specific imagery, no smoke-only frames, and no adversarial or near-miss negative examples (e.g., sunsets, bonfires at a safe distance, orange lighting) — means the reported accuracy figures should be read as an upper bound on in-distribution performance rather than a guarantee of field robustness, a point elaborated in Section 11.</w:t>
      </w:r>
    </w:p>
    <w:p w14:paraId="061FB5F5" w14:textId="77777777" w:rsidR="00245A57" w:rsidRDefault="00000000">
      <w:pPr>
        <w:spacing w:after="160" w:line="276" w:lineRule="auto"/>
        <w:jc w:val="both"/>
      </w:pPr>
      <w:r>
        <w:t xml:space="preserve">No equivalent discussion of accuracy is possible for the </w:t>
      </w:r>
      <w:proofErr w:type="spellStart"/>
      <w:r>
        <w:t>ConvLSTM</w:t>
      </w:r>
      <w:proofErr w:type="spellEnd"/>
      <w:r>
        <w:t xml:space="preserve"> component, and we deliberately do not manufacture one. The architectural design in Section 4.3 is, in our assessment, consistent with the demonstrated successes of </w:t>
      </w:r>
      <w:proofErr w:type="spellStart"/>
      <w:r>
        <w:t>ConvLSTM</w:t>
      </w:r>
      <w:proofErr w:type="spellEnd"/>
      <w:r>
        <w:t xml:space="preserve">-family models in the wildfire-prediction literature (Section 2.2), and the data-acquisition pipeline in Section 4.3.3 identifies scientifically appropriate and accessible sources for every required covariate. The remaining work is empirical: acquiring the raw </w:t>
      </w:r>
      <w:proofErr w:type="spellStart"/>
      <w:r>
        <w:t>rasters</w:t>
      </w:r>
      <w:proofErr w:type="spellEnd"/>
      <w:r>
        <w:t>, executing the preprocessing pipeline on real (not synthetic) data, and running the already-implemented training and evaluation scripts to completion.</w:t>
      </w:r>
    </w:p>
    <w:p w14:paraId="09943C91" w14:textId="77777777" w:rsidR="00245A57" w:rsidRDefault="00000000">
      <w:r>
        <w:br w:type="page"/>
      </w:r>
    </w:p>
    <w:p w14:paraId="16E441DF" w14:textId="77777777" w:rsidR="00245A57" w:rsidRDefault="00000000">
      <w:pPr>
        <w:pStyle w:val="Heading1"/>
      </w:pPr>
      <w:r>
        <w:lastRenderedPageBreak/>
        <w:t>9. Comparative Analysis</w:t>
      </w:r>
    </w:p>
    <w:p w14:paraId="4DBFCE85" w14:textId="77777777" w:rsidR="00245A57" w:rsidRDefault="00000000">
      <w:pPr>
        <w:spacing w:after="160" w:line="276" w:lineRule="auto"/>
        <w:jc w:val="both"/>
      </w:pPr>
      <w:r>
        <w:t xml:space="preserve">Table VII situates the </w:t>
      </w:r>
      <w:proofErr w:type="spellStart"/>
      <w:r>
        <w:t>PyroVision</w:t>
      </w:r>
      <w:proofErr w:type="spellEnd"/>
      <w:r>
        <w:t xml:space="preserve"> MobileNetV2 classifier's training-time accuracy alongside accuracy figures reported by comparable fine-tuned, lightweight CNN fire classifiers in the literature reviewed in Section 2.1. We emphasize that these are independently reported figures on different datasets and are not a head-to-head benchmark on a shared test set; they are presented to contextualize, rather than to claim superiority over, prior published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150"/>
        <w:gridCol w:w="1000"/>
        <w:gridCol w:w="950"/>
        <w:gridCol w:w="950"/>
        <w:gridCol w:w="1660"/>
        <w:gridCol w:w="1900"/>
      </w:tblGrid>
      <w:tr w:rsidR="00245A57" w14:paraId="177226B0" w14:textId="77777777">
        <w:tblPrEx>
          <w:tblCellMar>
            <w:top w:w="0" w:type="dxa"/>
            <w:bottom w:w="0" w:type="dxa"/>
          </w:tblCellMar>
        </w:tblPrEx>
        <w:trPr>
          <w:tblHeader/>
        </w:trPr>
        <w:tc>
          <w:tcPr>
            <w:tcW w:w="175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52629B3C" w14:textId="77777777" w:rsidR="00245A57" w:rsidRDefault="00000000">
            <w:pPr>
              <w:jc w:val="center"/>
            </w:pPr>
            <w:r>
              <w:rPr>
                <w:b/>
                <w:bCs/>
                <w:color w:val="FFFFFF"/>
                <w:sz w:val="19"/>
                <w:szCs w:val="19"/>
              </w:rPr>
              <w:t>Method</w:t>
            </w:r>
          </w:p>
        </w:tc>
        <w:tc>
          <w:tcPr>
            <w:tcW w:w="115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BEA1B40" w14:textId="77777777" w:rsidR="00245A57" w:rsidRDefault="00000000">
            <w:pPr>
              <w:jc w:val="center"/>
            </w:pPr>
            <w:r>
              <w:rPr>
                <w:b/>
                <w:bCs/>
                <w:color w:val="FFFFFF"/>
                <w:sz w:val="19"/>
                <w:szCs w:val="19"/>
              </w:rPr>
              <w:t>Accuracy (%)</w:t>
            </w:r>
          </w:p>
        </w:tc>
        <w:tc>
          <w:tcPr>
            <w:tcW w:w="10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4F24208B" w14:textId="77777777" w:rsidR="00245A57" w:rsidRDefault="00000000">
            <w:pPr>
              <w:jc w:val="center"/>
            </w:pPr>
            <w:r>
              <w:rPr>
                <w:b/>
                <w:bCs/>
                <w:color w:val="FFFFFF"/>
                <w:sz w:val="19"/>
                <w:szCs w:val="19"/>
              </w:rPr>
              <w:t>Precision (%)</w:t>
            </w:r>
          </w:p>
        </w:tc>
        <w:tc>
          <w:tcPr>
            <w:tcW w:w="95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38015A79" w14:textId="77777777" w:rsidR="00245A57" w:rsidRDefault="00000000">
            <w:pPr>
              <w:jc w:val="center"/>
            </w:pPr>
            <w:r>
              <w:rPr>
                <w:b/>
                <w:bCs/>
                <w:color w:val="FFFFFF"/>
                <w:sz w:val="19"/>
                <w:szCs w:val="19"/>
              </w:rPr>
              <w:t>Recall (%)</w:t>
            </w:r>
          </w:p>
        </w:tc>
        <w:tc>
          <w:tcPr>
            <w:tcW w:w="95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6F8B5F7" w14:textId="77777777" w:rsidR="00245A57" w:rsidRDefault="00000000">
            <w:pPr>
              <w:jc w:val="center"/>
            </w:pPr>
            <w:r>
              <w:rPr>
                <w:b/>
                <w:bCs/>
                <w:color w:val="FFFFFF"/>
                <w:sz w:val="19"/>
                <w:szCs w:val="19"/>
              </w:rPr>
              <w:t>F1 (%)</w:t>
            </w:r>
          </w:p>
        </w:tc>
        <w:tc>
          <w:tcPr>
            <w:tcW w:w="16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E698EB0" w14:textId="77777777" w:rsidR="00245A57" w:rsidRDefault="00000000">
            <w:pPr>
              <w:jc w:val="center"/>
            </w:pPr>
            <w:r>
              <w:rPr>
                <w:b/>
                <w:bCs/>
                <w:color w:val="FFFFFF"/>
                <w:sz w:val="19"/>
                <w:szCs w:val="19"/>
              </w:rPr>
              <w:t>Advantages</w:t>
            </w:r>
          </w:p>
        </w:tc>
        <w:tc>
          <w:tcPr>
            <w:tcW w:w="19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2293B421" w14:textId="77777777" w:rsidR="00245A57" w:rsidRDefault="00000000">
            <w:pPr>
              <w:jc w:val="center"/>
            </w:pPr>
            <w:r>
              <w:rPr>
                <w:b/>
                <w:bCs/>
                <w:color w:val="FFFFFF"/>
                <w:sz w:val="19"/>
                <w:szCs w:val="19"/>
              </w:rPr>
              <w:t>Limitations</w:t>
            </w:r>
          </w:p>
        </w:tc>
      </w:tr>
      <w:tr w:rsidR="00245A57" w14:paraId="35A4356B"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142F978" w14:textId="77777777" w:rsidR="00245A57" w:rsidRDefault="00000000">
            <w:proofErr w:type="spellStart"/>
            <w:r>
              <w:rPr>
                <w:sz w:val="19"/>
                <w:szCs w:val="19"/>
              </w:rPr>
              <w:t>PyroVision</w:t>
            </w:r>
            <w:proofErr w:type="spellEnd"/>
            <w:r>
              <w:rPr>
                <w:sz w:val="19"/>
                <w:szCs w:val="19"/>
              </w:rPr>
              <w:t xml:space="preserve"> MobileNetV2 (this work)</w:t>
            </w:r>
          </w:p>
        </w:tc>
        <w:tc>
          <w:tcPr>
            <w:tcW w:w="11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16927AA" w14:textId="77777777" w:rsidR="00245A57" w:rsidRDefault="00000000">
            <w:r>
              <w:rPr>
                <w:sz w:val="19"/>
                <w:szCs w:val="19"/>
              </w:rPr>
              <w:t>98.99-100.0 (10-epoch range)</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A239201"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1A503C2"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28E09AF" w14:textId="77777777" w:rsidR="00245A57" w:rsidRDefault="00000000">
            <w:r>
              <w:rPr>
                <w:sz w:val="19"/>
                <w:szCs w:val="19"/>
              </w:rPr>
              <w:t>—*</w:t>
            </w:r>
          </w:p>
        </w:tc>
        <w:tc>
          <w:tcPr>
            <w:tcW w:w="16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E16611A" w14:textId="77777777" w:rsidR="00245A57" w:rsidRDefault="00000000">
            <w:r>
              <w:rPr>
                <w:sz w:val="19"/>
                <w:szCs w:val="19"/>
              </w:rPr>
              <w:t>Lightweight; live Grad-CAM + FIRMS integration</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B981D2E" w14:textId="77777777" w:rsidR="00245A57" w:rsidRDefault="00000000">
            <w:r>
              <w:rPr>
                <w:sz w:val="19"/>
                <w:szCs w:val="19"/>
              </w:rPr>
              <w:t>Single small public dataset; no precision/recall computed in current pipeline</w:t>
            </w:r>
          </w:p>
        </w:tc>
      </w:tr>
      <w:tr w:rsidR="00245A57" w14:paraId="7A54C3EE"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7A21D30" w14:textId="77777777" w:rsidR="00245A57" w:rsidRDefault="00000000">
            <w:r>
              <w:rPr>
                <w:sz w:val="19"/>
                <w:szCs w:val="19"/>
              </w:rPr>
              <w:t>Wu et al. MobileNetV2-TL [1]</w:t>
            </w:r>
          </w:p>
        </w:tc>
        <w:tc>
          <w:tcPr>
            <w:tcW w:w="11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146BA0B" w14:textId="77777777" w:rsidR="00245A57" w:rsidRDefault="00000000">
            <w:r>
              <w:rPr>
                <w:sz w:val="19"/>
                <w:szCs w:val="19"/>
              </w:rPr>
              <w:t>~97 (reported range)</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15BF85C"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053BC63"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76EE913" w14:textId="77777777" w:rsidR="00245A57" w:rsidRDefault="00000000">
            <w:r>
              <w:rPr>
                <w:sz w:val="19"/>
                <w:szCs w:val="19"/>
              </w:rPr>
              <w:t>—</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4F03FD8" w14:textId="77777777" w:rsidR="00245A57" w:rsidRDefault="00000000">
            <w:r>
              <w:rPr>
                <w:sz w:val="19"/>
                <w:szCs w:val="19"/>
              </w:rPr>
              <w:t>Established transfer-learning recipe on aerial imagery</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FCDEEF3" w14:textId="77777777" w:rsidR="00245A57" w:rsidRDefault="00000000">
            <w:r>
              <w:rPr>
                <w:sz w:val="19"/>
                <w:szCs w:val="19"/>
              </w:rPr>
              <w:t>Aerial-only domain</w:t>
            </w:r>
          </w:p>
        </w:tc>
      </w:tr>
      <w:tr w:rsidR="00245A57" w14:paraId="236978F7"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0ED71A1" w14:textId="77777777" w:rsidR="00245A57" w:rsidRDefault="00000000">
            <w:r>
              <w:rPr>
                <w:sz w:val="19"/>
                <w:szCs w:val="19"/>
              </w:rPr>
              <w:t>Uttarakhand MobileNetV2 study [3]</w:t>
            </w:r>
          </w:p>
        </w:tc>
        <w:tc>
          <w:tcPr>
            <w:tcW w:w="11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02D042E" w14:textId="77777777" w:rsidR="00245A57" w:rsidRDefault="00000000">
            <w:r>
              <w:rPr>
                <w:sz w:val="19"/>
                <w:szCs w:val="19"/>
              </w:rPr>
              <w:t xml:space="preserve">&gt;99 (train &amp; </w:t>
            </w:r>
            <w:proofErr w:type="spellStart"/>
            <w:r>
              <w:rPr>
                <w:sz w:val="19"/>
                <w:szCs w:val="19"/>
              </w:rPr>
              <w:t>val</w:t>
            </w:r>
            <w:proofErr w:type="spellEnd"/>
            <w:r>
              <w:rPr>
                <w:sz w:val="19"/>
                <w:szCs w:val="19"/>
              </w:rPr>
              <w:t>)</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A06389E"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BB6F26C"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47ED7BB" w14:textId="77777777" w:rsidR="00245A57" w:rsidRDefault="00000000">
            <w:r>
              <w:rPr>
                <w:sz w:val="19"/>
                <w:szCs w:val="19"/>
              </w:rPr>
              <w:t>—</w:t>
            </w:r>
          </w:p>
        </w:tc>
        <w:tc>
          <w:tcPr>
            <w:tcW w:w="16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126C0C8" w14:textId="77777777" w:rsidR="00245A57" w:rsidRDefault="00000000">
            <w:r>
              <w:rPr>
                <w:sz w:val="19"/>
                <w:szCs w:val="19"/>
              </w:rPr>
              <w:t>Region-matched to present study's target geography</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6BE73B4" w14:textId="77777777" w:rsidR="00245A57" w:rsidRDefault="00000000">
            <w:r>
              <w:rPr>
                <w:sz w:val="19"/>
                <w:szCs w:val="19"/>
              </w:rPr>
              <w:t>No live serving layer; offline evaluation only</w:t>
            </w:r>
          </w:p>
        </w:tc>
      </w:tr>
      <w:tr w:rsidR="00245A57" w14:paraId="2C8AB0F3"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0525487" w14:textId="77777777" w:rsidR="00245A57" w:rsidRDefault="00000000">
            <w:r>
              <w:rPr>
                <w:sz w:val="19"/>
                <w:szCs w:val="19"/>
              </w:rPr>
              <w:t>Att-MobileNetV2 (CBAM) [7]</w:t>
            </w:r>
          </w:p>
        </w:tc>
        <w:tc>
          <w:tcPr>
            <w:tcW w:w="11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1818CBF" w14:textId="77777777" w:rsidR="00245A57" w:rsidRDefault="00000000">
            <w:r>
              <w:rPr>
                <w:sz w:val="19"/>
                <w:szCs w:val="19"/>
              </w:rPr>
              <w:t>99.61</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2013CBA" w14:textId="77777777" w:rsidR="00245A57" w:rsidRDefault="00000000">
            <w:r>
              <w:rPr>
                <w:sz w:val="19"/>
                <w:szCs w:val="19"/>
              </w:rPr>
              <w:t>99.32</w:t>
            </w:r>
          </w:p>
        </w:tc>
        <w:tc>
          <w:tcPr>
            <w:tcW w:w="9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4836E07" w14:textId="77777777" w:rsidR="00245A57" w:rsidRDefault="00000000">
            <w:r>
              <w:rPr>
                <w:sz w:val="19"/>
                <w:szCs w:val="19"/>
              </w:rPr>
              <w:t>99.19</w:t>
            </w:r>
          </w:p>
        </w:tc>
        <w:tc>
          <w:tcPr>
            <w:tcW w:w="9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121072A" w14:textId="77777777" w:rsidR="00245A57" w:rsidRDefault="00000000">
            <w:r>
              <w:rPr>
                <w:sz w:val="19"/>
                <w:szCs w:val="19"/>
              </w:rPr>
              <w:t>99.70</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B1CC395" w14:textId="77777777" w:rsidR="00245A57" w:rsidRDefault="00000000">
            <w:r>
              <w:rPr>
                <w:sz w:val="19"/>
                <w:szCs w:val="19"/>
              </w:rPr>
              <w:t>Highest reported accuracy among compared lightweight models</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987DF34" w14:textId="77777777" w:rsidR="00245A57" w:rsidRDefault="00000000">
            <w:r>
              <w:rPr>
                <w:sz w:val="19"/>
                <w:szCs w:val="19"/>
              </w:rPr>
              <w:t>Added attention module increases parameter count and latency</w:t>
            </w:r>
          </w:p>
        </w:tc>
      </w:tr>
      <w:tr w:rsidR="00245A57" w14:paraId="1F0A4989"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FB312B2" w14:textId="77777777" w:rsidR="00245A57" w:rsidRDefault="00000000">
            <w:r>
              <w:rPr>
                <w:sz w:val="19"/>
                <w:szCs w:val="19"/>
              </w:rPr>
              <w:t>MobileNetV2-TL (NASA Space Apps dataset) [14]</w:t>
            </w:r>
          </w:p>
        </w:tc>
        <w:tc>
          <w:tcPr>
            <w:tcW w:w="11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3E12E3F" w14:textId="77777777" w:rsidR="00245A57" w:rsidRDefault="00000000">
            <w:r>
              <w:rPr>
                <w:sz w:val="19"/>
                <w:szCs w:val="19"/>
              </w:rPr>
              <w:t>98.00</w:t>
            </w:r>
          </w:p>
        </w:tc>
        <w:tc>
          <w:tcPr>
            <w:tcW w:w="10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0B82332"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32AF5D4"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225967D" w14:textId="77777777" w:rsidR="00245A57" w:rsidRDefault="00000000">
            <w:r>
              <w:rPr>
                <w:sz w:val="19"/>
                <w:szCs w:val="19"/>
              </w:rPr>
              <w:t>—</w:t>
            </w:r>
          </w:p>
        </w:tc>
        <w:tc>
          <w:tcPr>
            <w:tcW w:w="16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70B1665" w14:textId="77777777" w:rsidR="00245A57" w:rsidRDefault="00000000">
            <w:r>
              <w:rPr>
                <w:sz w:val="19"/>
                <w:szCs w:val="19"/>
              </w:rPr>
              <w:t>Validated on an independent, well-known public benchmark</w:t>
            </w:r>
          </w:p>
        </w:tc>
        <w:tc>
          <w:tcPr>
            <w:tcW w:w="19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F670A7E" w14:textId="77777777" w:rsidR="00245A57" w:rsidRDefault="00000000">
            <w:r>
              <w:rPr>
                <w:sz w:val="19"/>
                <w:szCs w:val="19"/>
              </w:rPr>
              <w:t>Small dataset (755 images); class imbalance noted by authors</w:t>
            </w:r>
          </w:p>
        </w:tc>
      </w:tr>
      <w:tr w:rsidR="00245A57" w14:paraId="1C6D5E21" w14:textId="77777777">
        <w:tblPrEx>
          <w:tblCellMar>
            <w:top w:w="0" w:type="dxa"/>
            <w:bottom w:w="0" w:type="dxa"/>
          </w:tblCellMar>
        </w:tblPrEx>
        <w:tc>
          <w:tcPr>
            <w:tcW w:w="17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8B3C45D" w14:textId="77777777" w:rsidR="00245A57" w:rsidRDefault="00000000">
            <w:proofErr w:type="spellStart"/>
            <w:r>
              <w:rPr>
                <w:sz w:val="19"/>
                <w:szCs w:val="19"/>
              </w:rPr>
              <w:t>EdgeFireSmoke</w:t>
            </w:r>
            <w:proofErr w:type="spellEnd"/>
            <w:r>
              <w:rPr>
                <w:sz w:val="19"/>
                <w:szCs w:val="19"/>
              </w:rPr>
              <w:t xml:space="preserve"> (lightweight CNN) [5]</w:t>
            </w:r>
          </w:p>
        </w:tc>
        <w:tc>
          <w:tcPr>
            <w:tcW w:w="11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3811B72" w14:textId="77777777" w:rsidR="00245A57" w:rsidRDefault="00000000">
            <w:r>
              <w:rPr>
                <w:sz w:val="19"/>
                <w:szCs w:val="19"/>
              </w:rPr>
              <w:t>~96-97 (reported range)</w:t>
            </w:r>
          </w:p>
        </w:tc>
        <w:tc>
          <w:tcPr>
            <w:tcW w:w="10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B06C154"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D336FFB" w14:textId="77777777" w:rsidR="00245A57" w:rsidRDefault="00000000">
            <w:r>
              <w:rPr>
                <w:sz w:val="19"/>
                <w:szCs w:val="19"/>
              </w:rPr>
              <w:t>—</w:t>
            </w:r>
          </w:p>
        </w:tc>
        <w:tc>
          <w:tcPr>
            <w:tcW w:w="95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95BE06D" w14:textId="77777777" w:rsidR="00245A57" w:rsidRDefault="00000000">
            <w:r>
              <w:rPr>
                <w:sz w:val="19"/>
                <w:szCs w:val="19"/>
              </w:rPr>
              <w:t>—</w:t>
            </w:r>
          </w:p>
        </w:tc>
        <w:tc>
          <w:tcPr>
            <w:tcW w:w="16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04BD9356" w14:textId="77777777" w:rsidR="00245A57" w:rsidRDefault="00000000">
            <w:r>
              <w:rPr>
                <w:sz w:val="19"/>
                <w:szCs w:val="19"/>
              </w:rPr>
              <w:t>Purpose-built for real-time video, not single frames</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7CA06A2" w14:textId="77777777" w:rsidR="00245A57" w:rsidRDefault="00000000">
            <w:r>
              <w:rPr>
                <w:sz w:val="19"/>
                <w:szCs w:val="19"/>
              </w:rPr>
              <w:t>Lower accuracy ceiling than transfer-learned MobileNetV2 variants</w:t>
            </w:r>
          </w:p>
        </w:tc>
      </w:tr>
    </w:tbl>
    <w:p w14:paraId="2AC0D368" w14:textId="77777777" w:rsidR="00245A57" w:rsidRDefault="00245A57">
      <w:pPr>
        <w:spacing w:after="240"/>
      </w:pPr>
    </w:p>
    <w:p w14:paraId="427B1832" w14:textId="77777777" w:rsidR="00245A57" w:rsidRDefault="00000000">
      <w:pPr>
        <w:spacing w:after="240"/>
        <w:jc w:val="center"/>
      </w:pPr>
      <w:r>
        <w:rPr>
          <w:i/>
          <w:iCs/>
          <w:sz w:val="19"/>
          <w:szCs w:val="19"/>
        </w:rPr>
        <w:t xml:space="preserve">TABLE VII. Comparative Accuracy of </w:t>
      </w:r>
      <w:proofErr w:type="spellStart"/>
      <w:r>
        <w:rPr>
          <w:i/>
          <w:iCs/>
          <w:sz w:val="19"/>
          <w:szCs w:val="19"/>
        </w:rPr>
        <w:t>PyroVision's</w:t>
      </w:r>
      <w:proofErr w:type="spellEnd"/>
      <w:r>
        <w:rPr>
          <w:i/>
          <w:iCs/>
          <w:sz w:val="19"/>
          <w:szCs w:val="19"/>
        </w:rPr>
        <w:t xml:space="preserve"> MobileNetV2 Classifier Against Comparable Methods in the Literature. *Per-class precision/recall/F1 are not computed by the current training/evaluation script (Section 4.2.4) and are therefore left blank rather than estimated; see Section 11.</w:t>
      </w:r>
    </w:p>
    <w:p w14:paraId="075C00B9" w14:textId="77777777" w:rsidR="00245A57" w:rsidRDefault="00000000">
      <w:pPr>
        <w:spacing w:after="160" w:line="276" w:lineRule="auto"/>
        <w:jc w:val="both"/>
      </w:pPr>
      <w:r>
        <w:t xml:space="preserve">Two observations follow from Table VII. First, </w:t>
      </w:r>
      <w:proofErr w:type="spellStart"/>
      <w:r>
        <w:t>PyroVision's</w:t>
      </w:r>
      <w:proofErr w:type="spellEnd"/>
      <w:r>
        <w:t xml:space="preserve"> reported validation-accuracy range is consistent with, and in places matches, the high end of comparable published MobileNetV2-based fire classifiers, supporting the conclusion that the training recipe (Section 4.2) was executed correctly and is not an outlier or an error. Second, and equally important, </w:t>
      </w:r>
      <w:proofErr w:type="spellStart"/>
      <w:r>
        <w:t>PyroVision</w:t>
      </w:r>
      <w:proofErr w:type="spellEnd"/>
      <w:r>
        <w:t xml:space="preserve"> currently lacks the per-class precision/recall/F1/confusion-matrix/ROC analysis that several of the comparison studies report, because the present evaluate.py-equivalent step for the MobileNetV2 model was not implemented in the audited codebase (the available evaluate_kaggle.py script for this purpose generates simulated rather than model-derived predictions, as documented in Section 11.2). We treat this as a concrete, low-effort improvement: </w:t>
      </w:r>
      <w:r>
        <w:lastRenderedPageBreak/>
        <w:t>the validation loop in train.py already computes predictions and labels per batch (Section 4.2.4) and could be extended with scikit-</w:t>
      </w:r>
      <w:proofErr w:type="spellStart"/>
      <w:r>
        <w:t>learn's</w:t>
      </w:r>
      <w:proofErr w:type="spellEnd"/>
      <w:r>
        <w:t xml:space="preserve"> </w:t>
      </w:r>
      <w:proofErr w:type="spellStart"/>
      <w:r>
        <w:t>classification_report</w:t>
      </w:r>
      <w:proofErr w:type="spellEnd"/>
      <w:r>
        <w:t xml:space="preserve"> and </w:t>
      </w:r>
      <w:proofErr w:type="spellStart"/>
      <w:r>
        <w:t>confusion_matrix</w:t>
      </w:r>
      <w:proofErr w:type="spellEnd"/>
      <w:r>
        <w:t xml:space="preserve"> with minimal additional code.</w:t>
      </w:r>
    </w:p>
    <w:p w14:paraId="6F94626A" w14:textId="77777777" w:rsidR="00245A57" w:rsidRDefault="00000000">
      <w:r>
        <w:br w:type="page"/>
      </w:r>
    </w:p>
    <w:p w14:paraId="2A9078F7" w14:textId="77777777" w:rsidR="00245A57" w:rsidRDefault="00000000">
      <w:pPr>
        <w:pStyle w:val="Heading1"/>
      </w:pPr>
      <w:r>
        <w:lastRenderedPageBreak/>
        <w:t>10. Applications</w:t>
      </w:r>
    </w:p>
    <w:p w14:paraId="037D6A56" w14:textId="77777777" w:rsidR="00245A57" w:rsidRDefault="00000000">
      <w:pPr>
        <w:pStyle w:val="Heading2"/>
      </w:pPr>
      <w:r>
        <w:t>10.1 Real-World Applications</w:t>
      </w:r>
    </w:p>
    <w:p w14:paraId="7D65071B" w14:textId="77777777" w:rsidR="00245A57" w:rsidRDefault="00000000">
      <w:pPr>
        <w:pStyle w:val="ListParagraph"/>
        <w:numPr>
          <w:ilvl w:val="0"/>
          <w:numId w:val="2"/>
        </w:numPr>
        <w:spacing w:after="80"/>
      </w:pPr>
      <w:r>
        <w:t>CCTV-integrated early warning in industrial facilities, warehouses, and residential complexes, where the MobileNetV2 classifier can flag visual fire/smoke onset faster than a heat- or particulate-based point sensor.</w:t>
      </w:r>
    </w:p>
    <w:p w14:paraId="27CE9AE9" w14:textId="77777777" w:rsidR="00245A57" w:rsidRDefault="00000000">
      <w:pPr>
        <w:pStyle w:val="ListParagraph"/>
        <w:numPr>
          <w:ilvl w:val="0"/>
          <w:numId w:val="2"/>
        </w:numPr>
        <w:spacing w:after="80"/>
      </w:pPr>
      <w:r>
        <w:t>Forest-fire situational dashboards for state forest departments in fire-prone regions such as Uttarakhand and Gujarat, combining live FIRMS hotspot overlays with weather context on a single map.</w:t>
      </w:r>
    </w:p>
    <w:p w14:paraId="3C19991D" w14:textId="77777777" w:rsidR="00245A57" w:rsidRDefault="00000000">
      <w:pPr>
        <w:pStyle w:val="ListParagraph"/>
        <w:numPr>
          <w:ilvl w:val="0"/>
          <w:numId w:val="2"/>
        </w:numPr>
        <w:spacing w:after="80"/>
      </w:pPr>
      <w:r>
        <w:t>Citizen and first-responder alerting via the SMS-style subscription endpoint, allowing residents near a monitored zone to receive threshold-based notifications.</w:t>
      </w:r>
    </w:p>
    <w:p w14:paraId="3D13B76A" w14:textId="77777777" w:rsidR="00245A57" w:rsidRDefault="00000000">
      <w:pPr>
        <w:pStyle w:val="ListParagraph"/>
        <w:numPr>
          <w:ilvl w:val="0"/>
          <w:numId w:val="2"/>
        </w:numPr>
        <w:spacing w:after="80"/>
      </w:pPr>
      <w:r>
        <w:t>Drone or aerial-survey post-processing, where captured frames can be batch-analyzed through the same /analyze endpoint used for live camera feeds.</w:t>
      </w:r>
    </w:p>
    <w:p w14:paraId="38703B18" w14:textId="77777777" w:rsidR="00245A57" w:rsidRDefault="00000000">
      <w:pPr>
        <w:pStyle w:val="Heading2"/>
      </w:pPr>
      <w:r>
        <w:t>10.2 Industrial and Commercial Possibilities</w:t>
      </w:r>
    </w:p>
    <w:p w14:paraId="4497DC8A" w14:textId="77777777" w:rsidR="00245A57" w:rsidRDefault="00000000">
      <w:pPr>
        <w:spacing w:after="160" w:line="276" w:lineRule="auto"/>
        <w:jc w:val="both"/>
      </w:pPr>
      <w:r>
        <w:t xml:space="preserve">The modular </w:t>
      </w:r>
      <w:proofErr w:type="spellStart"/>
      <w:r>
        <w:t>FastAPI</w:t>
      </w:r>
      <w:proofErr w:type="spellEnd"/>
      <w:r>
        <w:t>/Next.js architecture is well suited to white-label deployment for insurance risk assessment, smart-building fire-safety add-ons, and integration into existing IoT/SCADA monitoring dashboards via the documented REST endpoints. The lightweight MobileNetV2 backbone is, per the literature reviewed in Section 2.1, a strong candidate for further compression (quantization, pruning) toward edge deployment on devices such as a Raspberry Pi, mirroring deployment patterns already demonstrated for comparable architectures.</w:t>
      </w:r>
    </w:p>
    <w:p w14:paraId="10F4654A" w14:textId="77777777" w:rsidR="00245A57" w:rsidRDefault="00000000">
      <w:pPr>
        <w:pStyle w:val="Heading2"/>
      </w:pPr>
      <w:r>
        <w:t>10.3 Social and Environmental Impact</w:t>
      </w:r>
    </w:p>
    <w:p w14:paraId="0ADE827B" w14:textId="77777777" w:rsidR="00245A57" w:rsidRDefault="00000000">
      <w:pPr>
        <w:spacing w:after="160" w:line="276" w:lineRule="auto"/>
        <w:jc w:val="both"/>
      </w:pPr>
      <w:r>
        <w:t>Earlier and more granular fire awareness directly supports the Sustainable Development Goals related to climate action and life on land, and in the Indian context specifically addresses a hazard that the Forest Survey of India and multiple peer-reviewed studies (Section 1.1) identify as both worsening and unevenly monitored across states.</w:t>
      </w:r>
    </w:p>
    <w:p w14:paraId="15405DD0" w14:textId="77777777" w:rsidR="00245A57" w:rsidRDefault="00000000">
      <w:pPr>
        <w:pStyle w:val="Heading1"/>
      </w:pPr>
      <w:r>
        <w:t>11. Limitations</w:t>
      </w:r>
    </w:p>
    <w:p w14:paraId="615B9FB8" w14:textId="77777777" w:rsidR="00245A57" w:rsidRDefault="00000000">
      <w:pPr>
        <w:pStyle w:val="Heading2"/>
      </w:pPr>
      <w:r>
        <w:t>11.1 MobileNetV2 Classifier Limitations</w:t>
      </w:r>
    </w:p>
    <w:p w14:paraId="130B47AA" w14:textId="77777777" w:rsidR="00245A57" w:rsidRDefault="00000000">
      <w:pPr>
        <w:pStyle w:val="ListParagraph"/>
        <w:numPr>
          <w:ilvl w:val="0"/>
          <w:numId w:val="2"/>
        </w:numPr>
        <w:spacing w:after="80"/>
      </w:pPr>
      <w:r>
        <w:t>The training and validation sets are drawn from a single small public dataset (the Kaggle Fire Dataset) with no Indian-specific, smoke-only, or night-time imagery; reported accuracy should not be assumed to transfer unchanged to materially different visual domains.</w:t>
      </w:r>
    </w:p>
    <w:p w14:paraId="32C8F4DD" w14:textId="77777777" w:rsidR="00245A57" w:rsidRDefault="00000000">
      <w:pPr>
        <w:pStyle w:val="ListParagraph"/>
        <w:numPr>
          <w:ilvl w:val="0"/>
          <w:numId w:val="2"/>
        </w:numPr>
        <w:spacing w:after="80"/>
      </w:pPr>
      <w:r>
        <w:t>No held-out test set distinct from the validation split is used; validation accuracy doubles as the model-selection criterion and the reported headline metric, which can optimistically bias the reported figure.</w:t>
      </w:r>
    </w:p>
    <w:p w14:paraId="62668D49" w14:textId="77777777" w:rsidR="00245A57" w:rsidRDefault="00000000">
      <w:pPr>
        <w:pStyle w:val="ListParagraph"/>
        <w:numPr>
          <w:ilvl w:val="0"/>
          <w:numId w:val="2"/>
        </w:numPr>
        <w:spacing w:after="80"/>
      </w:pPr>
      <w:r>
        <w:t>Per-class precision, recall, F1-score, and confusion-matrix analysis are not computed by the current training pipeline; only aggregate accuracy and loss are logged (Section 4.2.4), limiting insight into class-specific failure modes such as false-negative smoke detection.</w:t>
      </w:r>
    </w:p>
    <w:p w14:paraId="134722E8" w14:textId="77777777" w:rsidR="00245A57" w:rsidRDefault="00000000">
      <w:pPr>
        <w:pStyle w:val="ListParagraph"/>
        <w:numPr>
          <w:ilvl w:val="0"/>
          <w:numId w:val="2"/>
        </w:numPr>
        <w:spacing w:after="80"/>
      </w:pPr>
      <w:r>
        <w:t xml:space="preserve">The live serving layer's /model/stats endpoint falls back to hardcoded placeholder precision/recall figures (92.4/91.2/93.5) when no real classification report is available, and the related Results dashboard component in the web UI displays separate, independently hardcoded landing-page figures (e.g., 98.4/97.2/96.5) that are illustrative UI copy rather than measured outputs; neither set </w:t>
      </w:r>
      <w:r>
        <w:lastRenderedPageBreak/>
        <w:t>of numbers should be cited as an experimental result, and we explicitly exclude both from Sections 8 and 9 of this paper.</w:t>
      </w:r>
    </w:p>
    <w:p w14:paraId="2B12DBA6" w14:textId="77777777" w:rsidR="00245A57" w:rsidRDefault="00000000">
      <w:pPr>
        <w:pStyle w:val="Heading2"/>
      </w:pPr>
      <w:r>
        <w:t xml:space="preserve">11.2 </w:t>
      </w:r>
      <w:proofErr w:type="spellStart"/>
      <w:r>
        <w:t>ConvLSTM</w:t>
      </w:r>
      <w:proofErr w:type="spellEnd"/>
      <w:r>
        <w:t xml:space="preserve"> and Data-Pipeline Limitations</w:t>
      </w:r>
    </w:p>
    <w:p w14:paraId="0D814015" w14:textId="77777777" w:rsidR="00245A57" w:rsidRDefault="00000000">
      <w:pPr>
        <w:pStyle w:val="ListParagraph"/>
        <w:numPr>
          <w:ilvl w:val="0"/>
          <w:numId w:val="2"/>
        </w:numPr>
        <w:spacing w:after="80"/>
      </w:pPr>
      <w:proofErr w:type="spellStart"/>
      <w:r>
        <w:t>FireSenseModel</w:t>
      </w:r>
      <w:proofErr w:type="spellEnd"/>
      <w:r>
        <w:t xml:space="preserve"> has not been trained on any data, real or synthetic, at submission time; no checkpoint exists, and consequently no accuracy, AUC, F1, or confusion-matrix figures can be honestly reported for it.</w:t>
      </w:r>
    </w:p>
    <w:p w14:paraId="328411C3" w14:textId="77777777" w:rsidR="00245A57" w:rsidRDefault="00000000">
      <w:pPr>
        <w:pStyle w:val="ListParagraph"/>
        <w:numPr>
          <w:ilvl w:val="0"/>
          <w:numId w:val="2"/>
        </w:numPr>
        <w:spacing w:after="80"/>
      </w:pPr>
      <w:r>
        <w:t>The associated 100-sample “Kaggle audit” script (evaluate_kaggle.py) generates its accuracy figure and per-sample predictions using Python's random module rather than running any model on the input images, by explicit in-code annotation (“In a real scenario, model(</w:t>
      </w:r>
      <w:proofErr w:type="spellStart"/>
      <w:r>
        <w:t>img</w:t>
      </w:r>
      <w:proofErr w:type="spellEnd"/>
      <w:r>
        <w:t>) would go here”); the resulting 96.0% accuracy and per-class precision/recall figures are simulated, not measured, and must not be cited as evidence of model performance.</w:t>
      </w:r>
    </w:p>
    <w:p w14:paraId="0FAA3F28" w14:textId="77777777" w:rsidR="00245A57" w:rsidRDefault="00000000">
      <w:pPr>
        <w:pStyle w:val="ListParagraph"/>
        <w:numPr>
          <w:ilvl w:val="0"/>
          <w:numId w:val="2"/>
        </w:numPr>
        <w:spacing w:after="80"/>
      </w:pPr>
      <w:r>
        <w:t>The MODIS/ERA5/SRTM data-acquisition scripts are implemented but have not been executed against live data sources; the preprocessing script currently operates on synthetically generated NumPy arrays, by its own in-code documentation, as a structural placeholder.</w:t>
      </w:r>
    </w:p>
    <w:p w14:paraId="1145A8CB" w14:textId="77777777" w:rsidR="00245A57" w:rsidRDefault="00000000">
      <w:pPr>
        <w:pStyle w:val="ListParagraph"/>
        <w:numPr>
          <w:ilvl w:val="0"/>
          <w:numId w:val="2"/>
        </w:numPr>
        <w:spacing w:after="80"/>
      </w:pPr>
      <w:r>
        <w:t xml:space="preserve">The live point-prediction heuristic used as an interim stand-in for the untrained </w:t>
      </w:r>
      <w:proofErr w:type="spellStart"/>
      <w:r>
        <w:t>ConvLSTM</w:t>
      </w:r>
      <w:proofErr w:type="spellEnd"/>
      <w:r>
        <w:t xml:space="preserve"> model is a hand-specified linear weighting of normalized features, not a learned function, and its outputs should not be interpreted as model predictions in any benchmarking context.</w:t>
      </w:r>
    </w:p>
    <w:p w14:paraId="38691D42" w14:textId="77777777" w:rsidR="00245A57" w:rsidRDefault="00000000">
      <w:pPr>
        <w:pStyle w:val="ListParagraph"/>
        <w:numPr>
          <w:ilvl w:val="0"/>
          <w:numId w:val="2"/>
        </w:numPr>
        <w:spacing w:after="80"/>
      </w:pPr>
      <w:r>
        <w:t xml:space="preserve">The Grad-CAM sample associated with the </w:t>
      </w:r>
      <w:proofErr w:type="spellStart"/>
      <w:r>
        <w:t>ConvLSTM</w:t>
      </w:r>
      <w:proofErr w:type="spellEnd"/>
      <w:r>
        <w:t xml:space="preserve"> pathway (Figure 3) was generated from a randomly initialized input tensor through an untrained network, and is included solely to illustrate the mechanics of the explainability pipeline.</w:t>
      </w:r>
    </w:p>
    <w:p w14:paraId="33943895" w14:textId="77777777" w:rsidR="00245A57" w:rsidRDefault="00000000">
      <w:pPr>
        <w:pStyle w:val="Heading2"/>
      </w:pPr>
      <w:r>
        <w:t>11.3 Scalability and Deployment Limitations</w:t>
      </w:r>
    </w:p>
    <w:p w14:paraId="584B6A2B" w14:textId="77777777" w:rsidR="00245A57" w:rsidRDefault="00000000">
      <w:pPr>
        <w:pStyle w:val="ListParagraph"/>
        <w:numPr>
          <w:ilvl w:val="0"/>
          <w:numId w:val="2"/>
        </w:numPr>
        <w:spacing w:after="80"/>
      </w:pPr>
      <w:r>
        <w:t>The current zone-monitoring cache is in-memory and process-local, which will not scale across multiple backend instances without an external cache (e.g., Redis).</w:t>
      </w:r>
    </w:p>
    <w:p w14:paraId="6034DCBE" w14:textId="77777777" w:rsidR="00245A57" w:rsidRDefault="00000000">
      <w:pPr>
        <w:pStyle w:val="ListParagraph"/>
        <w:numPr>
          <w:ilvl w:val="0"/>
          <w:numId w:val="2"/>
        </w:numPr>
        <w:spacing w:after="80"/>
      </w:pPr>
      <w:r>
        <w:t>A live NASA FIRMS API key is currently hardcoded as a source-level fallback default, which is a security and key-rotation risk for any public deployment and should be remediated before production use.</w:t>
      </w:r>
    </w:p>
    <w:p w14:paraId="67055F28" w14:textId="77777777" w:rsidR="00245A57" w:rsidRDefault="00000000">
      <w:pPr>
        <w:pStyle w:val="ListParagraph"/>
        <w:numPr>
          <w:ilvl w:val="0"/>
          <w:numId w:val="2"/>
        </w:numPr>
        <w:spacing w:after="80"/>
      </w:pPr>
      <w:r>
        <w:t>No formal, hardware-controlled latency benchmark was conducted for this paper (Section 8.4); reported latency characterizations are qualitative and drawn from informal testing and literature comparison only.</w:t>
      </w:r>
    </w:p>
    <w:p w14:paraId="54205E37" w14:textId="77777777" w:rsidR="00245A57" w:rsidRDefault="00000000">
      <w:r>
        <w:br w:type="page"/>
      </w:r>
    </w:p>
    <w:p w14:paraId="78CB5844" w14:textId="77777777" w:rsidR="00245A57" w:rsidRDefault="00000000">
      <w:pPr>
        <w:pStyle w:val="Heading1"/>
      </w:pPr>
      <w:r>
        <w:lastRenderedPageBreak/>
        <w:t>12. Future Work</w:t>
      </w:r>
    </w:p>
    <w:p w14:paraId="2C06254F" w14:textId="77777777" w:rsidR="00245A57" w:rsidRDefault="00000000">
      <w:pPr>
        <w:pStyle w:val="ListParagraph"/>
        <w:numPr>
          <w:ilvl w:val="0"/>
          <w:numId w:val="4"/>
        </w:numPr>
        <w:spacing w:after="80"/>
      </w:pPr>
      <w:r>
        <w:t xml:space="preserve">Acquire authentic MODIS, ERA5, and SRTM </w:t>
      </w:r>
      <w:proofErr w:type="spellStart"/>
      <w:r>
        <w:t>rasters</w:t>
      </w:r>
      <w:proofErr w:type="spellEnd"/>
      <w:r>
        <w:t xml:space="preserve"> for the Gujarat and Uttarakhand bounding regions via the already-implemented download_modis.py pipeline, replace the synthetic placeholder arrays in preprocess.py with real aligned data, and execute the existing train.py/evaluate.py scripts for </w:t>
      </w:r>
      <w:proofErr w:type="spellStart"/>
      <w:r>
        <w:t>FireSenseModel</w:t>
      </w:r>
      <w:proofErr w:type="spellEnd"/>
      <w:r>
        <w:t xml:space="preserve"> to completion, reporting accuracy, AUC, F1, and confusion-matrix results in a follow-up study.</w:t>
      </w:r>
    </w:p>
    <w:p w14:paraId="02D2243D" w14:textId="77777777" w:rsidR="00245A57" w:rsidRDefault="00000000">
      <w:pPr>
        <w:pStyle w:val="ListParagraph"/>
        <w:numPr>
          <w:ilvl w:val="0"/>
          <w:numId w:val="4"/>
        </w:numPr>
        <w:spacing w:after="80"/>
      </w:pPr>
      <w:r>
        <w:t xml:space="preserve">Extend the MobileNetV2 evaluation pipeline with a genuine held-out test split and full </w:t>
      </w:r>
      <w:proofErr w:type="spellStart"/>
      <w:r>
        <w:t>classification_report</w:t>
      </w:r>
      <w:proofErr w:type="spellEnd"/>
      <w:r>
        <w:t>/</w:t>
      </w:r>
      <w:proofErr w:type="spellStart"/>
      <w:r>
        <w:t>confusion_matrix</w:t>
      </w:r>
      <w:proofErr w:type="spellEnd"/>
      <w:r>
        <w:t>/ROC analysis, replacing the currently simulated evaluate_kaggle.py script with a real-inference equivalent.</w:t>
      </w:r>
    </w:p>
    <w:p w14:paraId="52C4F826" w14:textId="77777777" w:rsidR="00245A57" w:rsidRDefault="00000000">
      <w:pPr>
        <w:pStyle w:val="ListParagraph"/>
        <w:numPr>
          <w:ilvl w:val="0"/>
          <w:numId w:val="4"/>
        </w:numPr>
        <w:spacing w:after="80"/>
      </w:pPr>
      <w:r>
        <w:t>Expand the image-training dataset with India-specific forest-fire and smoke imagery, additional negative classes (sunsets, controlled bonfires, artificial orange lighting) to reduce false positives, and formal train/validation/test partitioning.</w:t>
      </w:r>
    </w:p>
    <w:p w14:paraId="6970A84A" w14:textId="77777777" w:rsidR="00245A57" w:rsidRDefault="00000000">
      <w:pPr>
        <w:pStyle w:val="ListParagraph"/>
        <w:numPr>
          <w:ilvl w:val="0"/>
          <w:numId w:val="4"/>
        </w:numPr>
        <w:spacing w:after="80"/>
      </w:pPr>
      <w:r>
        <w:t>Benchmark inference latency and memory footprint under controlled hardware conditions (CPU and, where available, GPU/edge accelerator), and evaluate post-training quantization for edge deployment, consistent with patterns demonstrated in the literature for comparable architectures.</w:t>
      </w:r>
    </w:p>
    <w:p w14:paraId="21F5119A" w14:textId="77777777" w:rsidR="00245A57" w:rsidRDefault="00000000">
      <w:pPr>
        <w:pStyle w:val="ListParagraph"/>
        <w:numPr>
          <w:ilvl w:val="0"/>
          <w:numId w:val="4"/>
        </w:numPr>
        <w:spacing w:after="80"/>
      </w:pPr>
      <w:r>
        <w:t xml:space="preserve">Replace the interim linear risk heuristic with the trained </w:t>
      </w:r>
      <w:proofErr w:type="spellStart"/>
      <w:r>
        <w:t>ConvLSTM</w:t>
      </w:r>
      <w:proofErr w:type="spellEnd"/>
      <w:r>
        <w:t xml:space="preserve"> model once available, and run a true head-to-head ablation (no-temporal vs. temporal, with/without NDVI) analogous to the ablation table presented as illustrative UI content in the existing dashboard, but generated from genuine experiments.</w:t>
      </w:r>
    </w:p>
    <w:p w14:paraId="51B0F7F1" w14:textId="77777777" w:rsidR="00245A57" w:rsidRDefault="00000000">
      <w:pPr>
        <w:pStyle w:val="ListParagraph"/>
        <w:numPr>
          <w:ilvl w:val="0"/>
          <w:numId w:val="4"/>
        </w:numPr>
        <w:spacing w:after="80"/>
      </w:pPr>
      <w:r>
        <w:t>Migrate the zone-monitoring cache to a distributed store and externalize all API keys to required environment variables with no source-level fallback, ahead of any production or public deployment.</w:t>
      </w:r>
    </w:p>
    <w:p w14:paraId="0D24BED5" w14:textId="77777777" w:rsidR="00245A57" w:rsidRDefault="00000000">
      <w:pPr>
        <w:pStyle w:val="ListParagraph"/>
        <w:numPr>
          <w:ilvl w:val="0"/>
          <w:numId w:val="4"/>
        </w:numPr>
        <w:spacing w:after="80"/>
      </w:pPr>
      <w:r>
        <w:t>Pursue an attention-augmented or CBAM-enhanced variant of the MobileNetV2 backbone, following the demonstrated accuracy gains of Att-MobileNetV2-style architectures in the recent literature.</w:t>
      </w:r>
    </w:p>
    <w:p w14:paraId="55B9A288" w14:textId="77777777" w:rsidR="00245A57" w:rsidRDefault="00000000">
      <w:pPr>
        <w:pStyle w:val="Heading1"/>
      </w:pPr>
      <w:r>
        <w:t>13. Conclusion</w:t>
      </w:r>
    </w:p>
    <w:p w14:paraId="4D9D1B3D" w14:textId="77777777" w:rsidR="00245A57" w:rsidRDefault="00000000">
      <w:pPr>
        <w:spacing w:after="160" w:line="276" w:lineRule="auto"/>
        <w:jc w:val="both"/>
      </w:pPr>
      <w:r>
        <w:t xml:space="preserve">This paper presented </w:t>
      </w:r>
      <w:proofErr w:type="spellStart"/>
      <w:r>
        <w:t>PyroVision</w:t>
      </w:r>
      <w:proofErr w:type="spellEnd"/>
      <w:r>
        <w:t>, a full-stack fire-detection and wildfire-risk-monitoring platform that combines a trained, transfer-learned MobileNetV2 image classifier with live NASA FIRMS satellite-hotspot telemetry, Open-</w:t>
      </w:r>
      <w:proofErr w:type="spellStart"/>
      <w:r>
        <w:t>Meteo</w:t>
      </w:r>
      <w:proofErr w:type="spellEnd"/>
      <w:r>
        <w:t xml:space="preserve"> weather integration, and a proposed </w:t>
      </w:r>
      <w:proofErr w:type="spellStart"/>
      <w:r>
        <w:t>ConvLSTM</w:t>
      </w:r>
      <w:proofErr w:type="spellEnd"/>
      <w:r>
        <w:t xml:space="preserve">-based spatiotemporal risk model. The MobileNetV2 classifier was fine-tuned on the Kaggle Fire Dataset for ten epochs, achieving a best validation accuracy of 100.0% and sustaining 98-99% accuracy across the majority of training, consistent with comparable results reported elsewhere in the literature, including a directly comparable Uttarakhand-focused regional study. The classifier is integrated with Grad-CAM-based visual explainability and served through a </w:t>
      </w:r>
      <w:proofErr w:type="spellStart"/>
      <w:r>
        <w:t>FastAPI</w:t>
      </w:r>
      <w:proofErr w:type="spellEnd"/>
      <w:r>
        <w:t xml:space="preserve"> backend that also exposes satellite hotspot retrieval, threat classification, zone-level risk monitoring, and alert-subscription endpoints, all consumed by an interactive Next.js dashboard.</w:t>
      </w:r>
    </w:p>
    <w:p w14:paraId="1F2AD937" w14:textId="77777777" w:rsidR="00245A57" w:rsidRDefault="00000000">
      <w:pPr>
        <w:spacing w:after="160" w:line="276" w:lineRule="auto"/>
        <w:jc w:val="both"/>
      </w:pPr>
      <w:r>
        <w:t xml:space="preserve">A central contribution of this paper, beyond the engineering artifact itself, is methodological: we have deliberately and explicitly separated what has been trained and evaluated from what is designed and proposed. The </w:t>
      </w:r>
      <w:proofErr w:type="spellStart"/>
      <w:r>
        <w:t>ConvLSTM</w:t>
      </w:r>
      <w:proofErr w:type="spellEnd"/>
      <w:r>
        <w:t xml:space="preserve">-based </w:t>
      </w:r>
      <w:proofErr w:type="spellStart"/>
      <w:r>
        <w:t>FireSenseModel</w:t>
      </w:r>
      <w:proofErr w:type="spellEnd"/>
      <w:r>
        <w:t xml:space="preserve"> architecture is, in our judgement, well aligned with the demonstrated successes of spatiotemporal deep-learning approaches to wildfire-risk modelling documented across multiple independent studies in the literature, and its associated MODIS/ERA5/SRTM data-acquisition pipeline targets scientifically appropriate and India-relevant data sources. However, that </w:t>
      </w:r>
      <w:r>
        <w:lastRenderedPageBreak/>
        <w:t>pipeline has not yet been executed on authentic raster data, no checkpoint for the model exists, and an associated audit script that might otherwise be mistaken for a real evaluation in fact generates its reported accuracy figure synthetically rather than through model inference. We have reported all of this candidly rather than presenting placeholder or illustrative figures as validated experimental results.</w:t>
      </w:r>
    </w:p>
    <w:p w14:paraId="49DBD597" w14:textId="77777777" w:rsidR="00245A57" w:rsidRDefault="00000000">
      <w:pPr>
        <w:spacing w:after="160" w:line="276" w:lineRule="auto"/>
        <w:jc w:val="both"/>
      </w:pPr>
      <w:r>
        <w:t>The practical implication for any reader evaluating or extending this work is that the image-based detection pathway is ready for real-world piloting today, with the caveats on dataset diversity discussed in Section 11.1, while the spatiotemporal risk-prediction pathway requires a concrete, well-scoped, and already largely engineered next phase of work — real data acquisition followed by model training — before it can be evaluated or deployed. We view this staged, transparently reported approach as more valuable to the research and practitioner community than a system description that obscures the distinction between trained and proposed components, and we hope the detailed data-acquisition and architecture specifications in Sections 4.3 and 5 make that next phase straightforward for any team, including our own, to complete.</w:t>
      </w:r>
    </w:p>
    <w:p w14:paraId="119DEE0E" w14:textId="77777777" w:rsidR="00245A57" w:rsidRDefault="00000000">
      <w:pPr>
        <w:spacing w:after="160" w:line="276" w:lineRule="auto"/>
        <w:jc w:val="both"/>
      </w:pPr>
      <w:r>
        <w:t xml:space="preserve">Future work, detailed in Section 12, </w:t>
      </w:r>
      <w:proofErr w:type="spellStart"/>
      <w:r>
        <w:t>centres</w:t>
      </w:r>
      <w:proofErr w:type="spellEnd"/>
      <w:r>
        <w:t xml:space="preserve"> on completing the </w:t>
      </w:r>
      <w:proofErr w:type="spellStart"/>
      <w:r>
        <w:t>ConvLSTM</w:t>
      </w:r>
      <w:proofErr w:type="spellEnd"/>
      <w:r>
        <w:t xml:space="preserve"> training pipeline with authentic satellite data, strengthening the MobileNetV2 evaluation protocol with full classification metrics, and hardening the system's deployment posture ahead of any production use in operational fire monitoring.</w:t>
      </w:r>
    </w:p>
    <w:p w14:paraId="72C24DA6" w14:textId="77777777" w:rsidR="00245A57" w:rsidRDefault="00000000">
      <w:r>
        <w:br w:type="page"/>
      </w:r>
    </w:p>
    <w:p w14:paraId="2329CCD9" w14:textId="77777777" w:rsidR="00245A57" w:rsidRDefault="00000000">
      <w:pPr>
        <w:pStyle w:val="Heading1"/>
      </w:pPr>
      <w:r>
        <w:lastRenderedPageBreak/>
        <w:t>References</w:t>
      </w:r>
    </w:p>
    <w:p w14:paraId="15A457E8" w14:textId="77777777" w:rsidR="00245A57" w:rsidRDefault="00000000">
      <w:pPr>
        <w:spacing w:after="100"/>
        <w:ind w:left="360" w:hanging="360"/>
        <w:jc w:val="both"/>
      </w:pPr>
      <w:r>
        <w:rPr>
          <w:sz w:val="20"/>
          <w:szCs w:val="20"/>
        </w:rPr>
        <w:t>[1] J. Wu, C. Xu, and W. Han, “Forest fire image classification based on MobileNetV2 transfer learning,” Proc. Int. Conf. Image Process., 2020.</w:t>
      </w:r>
    </w:p>
    <w:p w14:paraId="5CCD2629" w14:textId="77777777" w:rsidR="00245A57" w:rsidRDefault="00000000">
      <w:pPr>
        <w:spacing w:after="100"/>
        <w:ind w:left="360" w:hanging="360"/>
        <w:jc w:val="both"/>
      </w:pPr>
      <w:r>
        <w:rPr>
          <w:sz w:val="20"/>
          <w:szCs w:val="20"/>
        </w:rPr>
        <w:t xml:space="preserve">[2] A. </w:t>
      </w:r>
      <w:proofErr w:type="spellStart"/>
      <w:r>
        <w:rPr>
          <w:sz w:val="20"/>
          <w:szCs w:val="20"/>
        </w:rPr>
        <w:t>Shamsoshoara</w:t>
      </w:r>
      <w:proofErr w:type="spellEnd"/>
      <w:r>
        <w:rPr>
          <w:sz w:val="20"/>
          <w:szCs w:val="20"/>
        </w:rPr>
        <w:t xml:space="preserve">, F. </w:t>
      </w:r>
      <w:proofErr w:type="spellStart"/>
      <w:r>
        <w:rPr>
          <w:sz w:val="20"/>
          <w:szCs w:val="20"/>
        </w:rPr>
        <w:t>Afghah</w:t>
      </w:r>
      <w:proofErr w:type="spellEnd"/>
      <w:r>
        <w:rPr>
          <w:sz w:val="20"/>
          <w:szCs w:val="20"/>
        </w:rPr>
        <w:t xml:space="preserve">, A. Razi, L. Zheng, P. Z. </w:t>
      </w:r>
      <w:proofErr w:type="spellStart"/>
      <w:r>
        <w:rPr>
          <w:sz w:val="20"/>
          <w:szCs w:val="20"/>
        </w:rPr>
        <w:t>Fule</w:t>
      </w:r>
      <w:proofErr w:type="spellEnd"/>
      <w:r>
        <w:rPr>
          <w:sz w:val="20"/>
          <w:szCs w:val="20"/>
        </w:rPr>
        <w:t xml:space="preserve">, and E. Blasch, “Aerial imagery pile burn detection using deep learning: the FLAME dataset,” </w:t>
      </w:r>
      <w:proofErr w:type="spellStart"/>
      <w:r>
        <w:rPr>
          <w:sz w:val="20"/>
          <w:szCs w:val="20"/>
        </w:rPr>
        <w:t>Comput</w:t>
      </w:r>
      <w:proofErr w:type="spellEnd"/>
      <w:r>
        <w:rPr>
          <w:sz w:val="20"/>
          <w:szCs w:val="20"/>
        </w:rPr>
        <w:t xml:space="preserve">. </w:t>
      </w:r>
      <w:proofErr w:type="spellStart"/>
      <w:r>
        <w:rPr>
          <w:sz w:val="20"/>
          <w:szCs w:val="20"/>
        </w:rPr>
        <w:t>Netw</w:t>
      </w:r>
      <w:proofErr w:type="spellEnd"/>
      <w:r>
        <w:rPr>
          <w:sz w:val="20"/>
          <w:szCs w:val="20"/>
        </w:rPr>
        <w:t>., vol. 193, p. 108001, 2021.</w:t>
      </w:r>
    </w:p>
    <w:p w14:paraId="453DECA7" w14:textId="77777777" w:rsidR="00245A57" w:rsidRDefault="00000000">
      <w:pPr>
        <w:spacing w:after="100"/>
        <w:ind w:left="360" w:hanging="360"/>
        <w:jc w:val="both"/>
      </w:pPr>
      <w:r>
        <w:rPr>
          <w:sz w:val="20"/>
          <w:szCs w:val="20"/>
        </w:rPr>
        <w:t>[3] Anonymous, “Utilizing transfer learning and pre-trained models for effective forest fire detection: a case study of Uttarakhand,” arXiv:2410.06743, 2024.</w:t>
      </w:r>
    </w:p>
    <w:p w14:paraId="73ACA2E0" w14:textId="77777777" w:rsidR="00245A57" w:rsidRDefault="00000000">
      <w:pPr>
        <w:spacing w:after="100"/>
        <w:ind w:left="360" w:hanging="360"/>
        <w:jc w:val="both"/>
      </w:pPr>
      <w:r>
        <w:rPr>
          <w:sz w:val="20"/>
          <w:szCs w:val="20"/>
        </w:rPr>
        <w:t xml:space="preserve">[4] H. Yar, T. Hussain, Z. A. Khan, D. </w:t>
      </w:r>
      <w:proofErr w:type="spellStart"/>
      <w:r>
        <w:rPr>
          <w:sz w:val="20"/>
          <w:szCs w:val="20"/>
        </w:rPr>
        <w:t>Koundal</w:t>
      </w:r>
      <w:proofErr w:type="spellEnd"/>
      <w:r>
        <w:rPr>
          <w:sz w:val="20"/>
          <w:szCs w:val="20"/>
        </w:rPr>
        <w:t>, M. Y. Lee, and S. W. Baik, “Optimized dual fire attention network and medium-scale fire classification benchmark,” IEEE Trans. Image Process., vol. 31, pp. 6331–6343, 2022.</w:t>
      </w:r>
    </w:p>
    <w:p w14:paraId="40F14DE8" w14:textId="77777777" w:rsidR="00245A57" w:rsidRDefault="00000000">
      <w:pPr>
        <w:spacing w:after="100"/>
        <w:ind w:left="360" w:hanging="360"/>
        <w:jc w:val="both"/>
      </w:pPr>
      <w:r>
        <w:rPr>
          <w:sz w:val="20"/>
          <w:szCs w:val="20"/>
        </w:rPr>
        <w:t>[5] J. S. Almeida and C. Huang, “</w:t>
      </w:r>
      <w:proofErr w:type="spellStart"/>
      <w:r>
        <w:rPr>
          <w:sz w:val="20"/>
          <w:szCs w:val="20"/>
        </w:rPr>
        <w:t>EdgeFireSmoke</w:t>
      </w:r>
      <w:proofErr w:type="spellEnd"/>
      <w:r>
        <w:rPr>
          <w:sz w:val="20"/>
          <w:szCs w:val="20"/>
        </w:rPr>
        <w:t>: a novel lightweight CNN model for real-time video fire-smoke detection,” IEEE Trans. Ind. Inform., vol. 18, no. 11, pp. 7889–7898, 2022.</w:t>
      </w:r>
    </w:p>
    <w:p w14:paraId="044691BB" w14:textId="77777777" w:rsidR="00245A57" w:rsidRDefault="00000000">
      <w:pPr>
        <w:spacing w:after="100"/>
        <w:ind w:left="360" w:hanging="360"/>
        <w:jc w:val="both"/>
      </w:pPr>
      <w:r>
        <w:rPr>
          <w:sz w:val="20"/>
          <w:szCs w:val="20"/>
        </w:rPr>
        <w:t xml:space="preserve">[6] H. C. Reis and V. Turk, “Detection of forest fire using deep convolutional neural networks with transfer learning approach,” Appl. Soft </w:t>
      </w:r>
      <w:proofErr w:type="spellStart"/>
      <w:r>
        <w:rPr>
          <w:sz w:val="20"/>
          <w:szCs w:val="20"/>
        </w:rPr>
        <w:t>Comput</w:t>
      </w:r>
      <w:proofErr w:type="spellEnd"/>
      <w:r>
        <w:rPr>
          <w:sz w:val="20"/>
          <w:szCs w:val="20"/>
        </w:rPr>
        <w:t>., vol. 143, p. 110362, 2023.</w:t>
      </w:r>
    </w:p>
    <w:p w14:paraId="22515B3F" w14:textId="77777777" w:rsidR="00245A57" w:rsidRDefault="00000000">
      <w:pPr>
        <w:spacing w:after="100"/>
        <w:ind w:left="360" w:hanging="360"/>
        <w:jc w:val="both"/>
      </w:pPr>
      <w:r>
        <w:rPr>
          <w:sz w:val="20"/>
          <w:szCs w:val="20"/>
        </w:rPr>
        <w:t>[7] Anonymous, “Attention-enhanced MobileNetV2 models for robust forest fire detection and classification,” Sci. Rep., 2026.</w:t>
      </w:r>
    </w:p>
    <w:p w14:paraId="26264F16" w14:textId="77777777" w:rsidR="00245A57" w:rsidRDefault="00000000">
      <w:pPr>
        <w:spacing w:after="100"/>
        <w:ind w:left="360" w:hanging="360"/>
        <w:jc w:val="both"/>
      </w:pPr>
      <w:r>
        <w:rPr>
          <w:sz w:val="20"/>
          <w:szCs w:val="20"/>
        </w:rPr>
        <w:t>[8] C. Burge, M. Bonanni, M. Ihme, and L. Hu, “Convolutional LSTM neural networks for modeling wildland fire dynamics,” arXiv:2012.06679, 2021.</w:t>
      </w:r>
    </w:p>
    <w:p w14:paraId="26B4D89C" w14:textId="77777777" w:rsidR="00245A57" w:rsidRDefault="00000000">
      <w:pPr>
        <w:spacing w:after="100"/>
        <w:ind w:left="360" w:hanging="360"/>
        <w:jc w:val="both"/>
      </w:pPr>
      <w:r>
        <w:rPr>
          <w:sz w:val="20"/>
          <w:szCs w:val="20"/>
        </w:rPr>
        <w:t xml:space="preserve">[9] M. M. Masrur and Y. Yu, “Capturing and interpreting wildfire spread dynamics: attention-based spatiotemporal models using </w:t>
      </w:r>
      <w:proofErr w:type="spellStart"/>
      <w:r>
        <w:rPr>
          <w:sz w:val="20"/>
          <w:szCs w:val="20"/>
        </w:rPr>
        <w:t>ConvLSTM</w:t>
      </w:r>
      <w:proofErr w:type="spellEnd"/>
      <w:r>
        <w:rPr>
          <w:sz w:val="20"/>
          <w:szCs w:val="20"/>
        </w:rPr>
        <w:t xml:space="preserve"> networks,” Environ. Model. </w:t>
      </w:r>
      <w:proofErr w:type="spellStart"/>
      <w:r>
        <w:rPr>
          <w:sz w:val="20"/>
          <w:szCs w:val="20"/>
        </w:rPr>
        <w:t>Softw</w:t>
      </w:r>
      <w:proofErr w:type="spellEnd"/>
      <w:r>
        <w:rPr>
          <w:sz w:val="20"/>
          <w:szCs w:val="20"/>
        </w:rPr>
        <w:t>., 2024.</w:t>
      </w:r>
    </w:p>
    <w:p w14:paraId="02E69571" w14:textId="77777777" w:rsidR="00245A57" w:rsidRDefault="00000000">
      <w:pPr>
        <w:spacing w:after="100"/>
        <w:ind w:left="360" w:hanging="360"/>
        <w:jc w:val="both"/>
      </w:pPr>
      <w:r>
        <w:rPr>
          <w:sz w:val="20"/>
          <w:szCs w:val="20"/>
        </w:rPr>
        <w:t xml:space="preserve">[10] S. </w:t>
      </w:r>
      <w:proofErr w:type="spellStart"/>
      <w:r>
        <w:rPr>
          <w:sz w:val="20"/>
          <w:szCs w:val="20"/>
        </w:rPr>
        <w:t>Prapas</w:t>
      </w:r>
      <w:proofErr w:type="spellEnd"/>
      <w:r>
        <w:rPr>
          <w:sz w:val="20"/>
          <w:szCs w:val="20"/>
        </w:rPr>
        <w:t xml:space="preserve">, S. </w:t>
      </w:r>
      <w:proofErr w:type="spellStart"/>
      <w:r>
        <w:rPr>
          <w:sz w:val="20"/>
          <w:szCs w:val="20"/>
        </w:rPr>
        <w:t>Kondylatos</w:t>
      </w:r>
      <w:proofErr w:type="spellEnd"/>
      <w:r>
        <w:rPr>
          <w:sz w:val="20"/>
          <w:szCs w:val="20"/>
        </w:rPr>
        <w:t xml:space="preserve">, I. Papoutsis, et al., “Deep learning methods for daily wildfire danger forecasting,” Proc. </w:t>
      </w:r>
      <w:proofErr w:type="spellStart"/>
      <w:r>
        <w:rPr>
          <w:sz w:val="20"/>
          <w:szCs w:val="20"/>
        </w:rPr>
        <w:t>NeurIPS</w:t>
      </w:r>
      <w:proofErr w:type="spellEnd"/>
      <w:r>
        <w:rPr>
          <w:sz w:val="20"/>
          <w:szCs w:val="20"/>
        </w:rPr>
        <w:t xml:space="preserve"> Workshop Tackling Climate Change AI, 2021.</w:t>
      </w:r>
    </w:p>
    <w:p w14:paraId="62FFCF70" w14:textId="77777777" w:rsidR="00245A57" w:rsidRDefault="00000000">
      <w:pPr>
        <w:spacing w:after="100"/>
        <w:ind w:left="360" w:hanging="360"/>
        <w:jc w:val="both"/>
      </w:pPr>
      <w:r>
        <w:rPr>
          <w:sz w:val="20"/>
          <w:szCs w:val="20"/>
        </w:rPr>
        <w:t xml:space="preserve">[11] M. Khalaf, et al., “Comparative simulation of wildfire spread using </w:t>
      </w:r>
      <w:proofErr w:type="spellStart"/>
      <w:r>
        <w:rPr>
          <w:sz w:val="20"/>
          <w:szCs w:val="20"/>
        </w:rPr>
        <w:t>ConvLSTM</w:t>
      </w:r>
      <w:proofErr w:type="spellEnd"/>
      <w:r>
        <w:rPr>
          <w:sz w:val="20"/>
          <w:szCs w:val="20"/>
        </w:rPr>
        <w:t xml:space="preserve">, cellular automata, and </w:t>
      </w:r>
      <w:proofErr w:type="spellStart"/>
      <w:r>
        <w:rPr>
          <w:sz w:val="20"/>
          <w:szCs w:val="20"/>
        </w:rPr>
        <w:t>FlamMap</w:t>
      </w:r>
      <w:proofErr w:type="spellEnd"/>
      <w:r>
        <w:rPr>
          <w:sz w:val="20"/>
          <w:szCs w:val="20"/>
        </w:rPr>
        <w:t xml:space="preserve"> in Golestan National Park,” Ecol. Inform., 2024.</w:t>
      </w:r>
    </w:p>
    <w:p w14:paraId="0AC5EF28" w14:textId="77777777" w:rsidR="00245A57" w:rsidRDefault="00000000">
      <w:pPr>
        <w:spacing w:after="100"/>
        <w:ind w:left="360" w:hanging="360"/>
        <w:jc w:val="both"/>
      </w:pPr>
      <w:r>
        <w:rPr>
          <w:sz w:val="20"/>
          <w:szCs w:val="20"/>
        </w:rPr>
        <w:t>[12] Eos Staff, “New model can better predict areas vulnerable to forest fires in India,” Eos, AGU, Jul. 2024.</w:t>
      </w:r>
    </w:p>
    <w:p w14:paraId="6674987C" w14:textId="77777777" w:rsidR="00245A57" w:rsidRDefault="00000000">
      <w:pPr>
        <w:spacing w:after="100"/>
        <w:ind w:left="360" w:hanging="360"/>
        <w:jc w:val="both"/>
      </w:pPr>
      <w:r>
        <w:rPr>
          <w:sz w:val="20"/>
          <w:szCs w:val="20"/>
        </w:rPr>
        <w:t xml:space="preserve">[13] H. B. </w:t>
      </w:r>
      <w:proofErr w:type="spellStart"/>
      <w:r>
        <w:rPr>
          <w:sz w:val="20"/>
          <w:szCs w:val="20"/>
        </w:rPr>
        <w:t>Jodhani</w:t>
      </w:r>
      <w:proofErr w:type="spellEnd"/>
      <w:r>
        <w:rPr>
          <w:sz w:val="20"/>
          <w:szCs w:val="20"/>
        </w:rPr>
        <w:t>, et al., “Association between land surface temperature and forest fire incidence in Gujarat, India,” Remote Sens. Appl., 2024.</w:t>
      </w:r>
    </w:p>
    <w:p w14:paraId="220ACDC7" w14:textId="77777777" w:rsidR="00245A57" w:rsidRDefault="00000000">
      <w:pPr>
        <w:spacing w:after="100"/>
        <w:ind w:left="360" w:hanging="360"/>
        <w:jc w:val="both"/>
      </w:pPr>
      <w:r>
        <w:rPr>
          <w:sz w:val="20"/>
          <w:szCs w:val="20"/>
        </w:rPr>
        <w:t>[14] Anonymous, “Fire classification and early detection using convolutional neural networks based on MobileNetV2 with transfer learning,” Int. J. Environ. Sci. Green Technol., 2025.</w:t>
      </w:r>
    </w:p>
    <w:p w14:paraId="13850105" w14:textId="77777777" w:rsidR="00245A57" w:rsidRDefault="00000000">
      <w:pPr>
        <w:spacing w:after="100"/>
        <w:ind w:left="360" w:hanging="360"/>
        <w:jc w:val="both"/>
      </w:pPr>
      <w:r>
        <w:rPr>
          <w:sz w:val="20"/>
          <w:szCs w:val="20"/>
        </w:rPr>
        <w:t>[15] S. Sathishkumar, J. Cho, and M. Subramanian, “Forest fire and smoke detection using deep learning-based learning without forgetting,” Fire Ecol., vol. 19, p. 9, 2023.</w:t>
      </w:r>
    </w:p>
    <w:p w14:paraId="7084D95B" w14:textId="77777777" w:rsidR="00245A57" w:rsidRDefault="00000000">
      <w:pPr>
        <w:spacing w:after="100"/>
        <w:ind w:left="360" w:hanging="360"/>
        <w:jc w:val="both"/>
      </w:pPr>
      <w:r>
        <w:rPr>
          <w:sz w:val="20"/>
          <w:szCs w:val="20"/>
        </w:rPr>
        <w:t xml:space="preserve">[16] R. R. Selvaraju, M. Cogswell, A. Das, R. </w:t>
      </w:r>
      <w:proofErr w:type="spellStart"/>
      <w:r>
        <w:rPr>
          <w:sz w:val="20"/>
          <w:szCs w:val="20"/>
        </w:rPr>
        <w:t>Vedantam</w:t>
      </w:r>
      <w:proofErr w:type="spellEnd"/>
      <w:r>
        <w:rPr>
          <w:sz w:val="20"/>
          <w:szCs w:val="20"/>
        </w:rPr>
        <w:t xml:space="preserve">, D. Parikh, and D. Batra, “Grad-CAM: Visual explanations from deep networks via gradient-based localization,” in Proc. IEEE Int. Conf. </w:t>
      </w:r>
      <w:proofErr w:type="spellStart"/>
      <w:r>
        <w:rPr>
          <w:sz w:val="20"/>
          <w:szCs w:val="20"/>
        </w:rPr>
        <w:t>Comput</w:t>
      </w:r>
      <w:proofErr w:type="spellEnd"/>
      <w:r>
        <w:rPr>
          <w:sz w:val="20"/>
          <w:szCs w:val="20"/>
        </w:rPr>
        <w:t>. Vis. (ICCV), Venice, Italy, 2017, pp. 618–626.</w:t>
      </w:r>
    </w:p>
    <w:p w14:paraId="33936F45" w14:textId="77777777" w:rsidR="00245A57" w:rsidRDefault="00000000">
      <w:pPr>
        <w:spacing w:after="100"/>
        <w:ind w:left="360" w:hanging="360"/>
        <w:jc w:val="both"/>
      </w:pPr>
      <w:r>
        <w:rPr>
          <w:sz w:val="20"/>
          <w:szCs w:val="20"/>
        </w:rPr>
        <w:t xml:space="preserve">[17] M. Sandler, A. Howard, M. Zhu, A. </w:t>
      </w:r>
      <w:proofErr w:type="spellStart"/>
      <w:r>
        <w:rPr>
          <w:sz w:val="20"/>
          <w:szCs w:val="20"/>
        </w:rPr>
        <w:t>Zhmoginov</w:t>
      </w:r>
      <w:proofErr w:type="spellEnd"/>
      <w:r>
        <w:rPr>
          <w:sz w:val="20"/>
          <w:szCs w:val="20"/>
        </w:rPr>
        <w:t xml:space="preserve">, and L.-C. Chen, “MobileNetV2: Inverted residuals and linear bottlenecks,” in Proc. IEEE/CVF Conf. </w:t>
      </w:r>
      <w:proofErr w:type="spellStart"/>
      <w:r>
        <w:rPr>
          <w:sz w:val="20"/>
          <w:szCs w:val="20"/>
        </w:rPr>
        <w:t>Comput</w:t>
      </w:r>
      <w:proofErr w:type="spellEnd"/>
      <w:r>
        <w:rPr>
          <w:sz w:val="20"/>
          <w:szCs w:val="20"/>
        </w:rPr>
        <w:t xml:space="preserve">. Vis. Pattern </w:t>
      </w:r>
      <w:proofErr w:type="spellStart"/>
      <w:r>
        <w:rPr>
          <w:sz w:val="20"/>
          <w:szCs w:val="20"/>
        </w:rPr>
        <w:t>Recognit</w:t>
      </w:r>
      <w:proofErr w:type="spellEnd"/>
      <w:r>
        <w:rPr>
          <w:sz w:val="20"/>
          <w:szCs w:val="20"/>
        </w:rPr>
        <w:t>. (CVPR), 2018, pp. 4510–4520.</w:t>
      </w:r>
    </w:p>
    <w:p w14:paraId="3A20839B" w14:textId="77777777" w:rsidR="00245A57" w:rsidRDefault="00000000">
      <w:pPr>
        <w:spacing w:after="100"/>
        <w:ind w:left="360" w:hanging="360"/>
        <w:jc w:val="both"/>
      </w:pPr>
      <w:r>
        <w:rPr>
          <w:sz w:val="20"/>
          <w:szCs w:val="20"/>
        </w:rPr>
        <w:t>[18] X. Shi, Z. Chen, H. Wang, D.-Y. Yeung, W.-K. Wong, and W.-c. Woo, “Convolutional LSTM network: a machine learning approach for precipitation nowcasting,” in Proc. Adv. Neural Inf. Process. Syst. (</w:t>
      </w:r>
      <w:proofErr w:type="spellStart"/>
      <w:r>
        <w:rPr>
          <w:sz w:val="20"/>
          <w:szCs w:val="20"/>
        </w:rPr>
        <w:t>NeurIPS</w:t>
      </w:r>
      <w:proofErr w:type="spellEnd"/>
      <w:r>
        <w:rPr>
          <w:sz w:val="20"/>
          <w:szCs w:val="20"/>
        </w:rPr>
        <w:t>), 2015, pp. 802–810.</w:t>
      </w:r>
    </w:p>
    <w:p w14:paraId="0C65AD79" w14:textId="77777777" w:rsidR="00245A57" w:rsidRDefault="00000000">
      <w:pPr>
        <w:spacing w:after="100"/>
        <w:ind w:left="360" w:hanging="360"/>
        <w:jc w:val="both"/>
      </w:pPr>
      <w:r>
        <w:rPr>
          <w:sz w:val="20"/>
          <w:szCs w:val="20"/>
        </w:rPr>
        <w:t>[19] L. Giglio, W. Schroeder, and C. O. Justice, “The collection 6 MODIS active fire detection algorithm and fire products,” Remote Sens. Environ., vol. 178, pp. 31–41, 2016.</w:t>
      </w:r>
    </w:p>
    <w:p w14:paraId="33BCBE78" w14:textId="77777777" w:rsidR="00245A57" w:rsidRDefault="00000000">
      <w:pPr>
        <w:spacing w:after="100"/>
        <w:ind w:left="360" w:hanging="360"/>
        <w:jc w:val="both"/>
      </w:pPr>
      <w:r>
        <w:rPr>
          <w:sz w:val="20"/>
          <w:szCs w:val="20"/>
        </w:rPr>
        <w:t>[20] W. Schroeder, P. Oliva, L. Giglio, and I. A. Csiszar, “The New VIIRS 375 m active fire detection data product: Algorithm description and initial assessment,” Remote Sens. Environ., vol. 143, pp. 85–96, 2014.</w:t>
      </w:r>
    </w:p>
    <w:p w14:paraId="6AE3CE51" w14:textId="77777777" w:rsidR="00245A57" w:rsidRDefault="00000000">
      <w:pPr>
        <w:spacing w:after="100"/>
        <w:ind w:left="360" w:hanging="360"/>
        <w:jc w:val="both"/>
      </w:pPr>
      <w:r>
        <w:rPr>
          <w:sz w:val="20"/>
          <w:szCs w:val="20"/>
        </w:rPr>
        <w:t xml:space="preserve">[21] NASA LANCE, “Fire Information for Resource Management System (FIRMS),” NASA </w:t>
      </w:r>
      <w:proofErr w:type="spellStart"/>
      <w:r>
        <w:rPr>
          <w:sz w:val="20"/>
          <w:szCs w:val="20"/>
        </w:rPr>
        <w:t>Earthdata</w:t>
      </w:r>
      <w:proofErr w:type="spellEnd"/>
      <w:r>
        <w:rPr>
          <w:sz w:val="20"/>
          <w:szCs w:val="20"/>
        </w:rPr>
        <w:t>, 2026. [Online]. Available: https://firms.modaps.eosdis.nasa.gov/</w:t>
      </w:r>
    </w:p>
    <w:p w14:paraId="406EF9A1" w14:textId="77777777" w:rsidR="00245A57" w:rsidRDefault="00000000">
      <w:pPr>
        <w:spacing w:after="100"/>
        <w:ind w:left="360" w:hanging="360"/>
        <w:jc w:val="both"/>
      </w:pPr>
      <w:r>
        <w:rPr>
          <w:sz w:val="20"/>
          <w:szCs w:val="20"/>
        </w:rPr>
        <w:t>[22] Down To Earth, “Why 2026 stands out as a worrying year for forest fires in India,” Down To Earth, Apr. 2026.</w:t>
      </w:r>
    </w:p>
    <w:p w14:paraId="7C6B673B" w14:textId="77777777" w:rsidR="00245A57" w:rsidRDefault="00000000">
      <w:pPr>
        <w:spacing w:after="100"/>
        <w:ind w:left="360" w:hanging="360"/>
        <w:jc w:val="both"/>
      </w:pPr>
      <w:r>
        <w:rPr>
          <w:sz w:val="20"/>
          <w:szCs w:val="20"/>
        </w:rPr>
        <w:lastRenderedPageBreak/>
        <w:t xml:space="preserve">[23] Indian Institute of Remote Sensing (IIRS), ISRO, “Satellite based observations of forest fires, 2024 in Uttarakhand,” </w:t>
      </w:r>
      <w:proofErr w:type="spellStart"/>
      <w:r>
        <w:rPr>
          <w:sz w:val="20"/>
          <w:szCs w:val="20"/>
        </w:rPr>
        <w:t>Sudoor</w:t>
      </w:r>
      <w:proofErr w:type="spellEnd"/>
      <w:r>
        <w:rPr>
          <w:sz w:val="20"/>
          <w:szCs w:val="20"/>
        </w:rPr>
        <w:t xml:space="preserve"> Manthan Sci. Portal, 2025.</w:t>
      </w:r>
    </w:p>
    <w:p w14:paraId="3F644928" w14:textId="77777777" w:rsidR="00245A57" w:rsidRDefault="00000000">
      <w:pPr>
        <w:spacing w:after="100"/>
        <w:ind w:left="360" w:hanging="360"/>
        <w:jc w:val="both"/>
      </w:pPr>
      <w:r>
        <w:rPr>
          <w:sz w:val="20"/>
          <w:szCs w:val="20"/>
        </w:rPr>
        <w:t>[24] Outlook India, “Hills in flames: the growing threat of forest fires in India's North,” Outlook, Jan. 2025.</w:t>
      </w:r>
    </w:p>
    <w:p w14:paraId="05574DCA" w14:textId="77777777" w:rsidR="00245A57" w:rsidRDefault="00000000">
      <w:pPr>
        <w:spacing w:after="100"/>
        <w:ind w:left="360" w:hanging="360"/>
        <w:jc w:val="both"/>
      </w:pPr>
      <w:r>
        <w:rPr>
          <w:sz w:val="20"/>
          <w:szCs w:val="20"/>
        </w:rPr>
        <w:t>[25] A. G. Howard, M. Zhu, B. Chen, et al., “</w:t>
      </w:r>
      <w:proofErr w:type="spellStart"/>
      <w:r>
        <w:rPr>
          <w:sz w:val="20"/>
          <w:szCs w:val="20"/>
        </w:rPr>
        <w:t>MobileNets</w:t>
      </w:r>
      <w:proofErr w:type="spellEnd"/>
      <w:r>
        <w:rPr>
          <w:sz w:val="20"/>
          <w:szCs w:val="20"/>
        </w:rPr>
        <w:t>: Efficient convolutional neural networks for mobile vision applications,” arXiv:1704.04861, 2017.</w:t>
      </w:r>
    </w:p>
    <w:p w14:paraId="014FF216" w14:textId="77777777" w:rsidR="00245A57" w:rsidRDefault="00000000">
      <w:pPr>
        <w:spacing w:after="100"/>
        <w:ind w:left="360" w:hanging="360"/>
        <w:jc w:val="both"/>
      </w:pPr>
      <w:r>
        <w:rPr>
          <w:sz w:val="20"/>
          <w:szCs w:val="20"/>
        </w:rPr>
        <w:t xml:space="preserve">[26] K. He, X. Zhang, S. Ren, and J. Sun, “Deep residual learning for image recognition,” in Proc. IEEE Conf. </w:t>
      </w:r>
      <w:proofErr w:type="spellStart"/>
      <w:r>
        <w:rPr>
          <w:sz w:val="20"/>
          <w:szCs w:val="20"/>
        </w:rPr>
        <w:t>Comput</w:t>
      </w:r>
      <w:proofErr w:type="spellEnd"/>
      <w:r>
        <w:rPr>
          <w:sz w:val="20"/>
          <w:szCs w:val="20"/>
        </w:rPr>
        <w:t xml:space="preserve">. Vis. Pattern </w:t>
      </w:r>
      <w:proofErr w:type="spellStart"/>
      <w:r>
        <w:rPr>
          <w:sz w:val="20"/>
          <w:szCs w:val="20"/>
        </w:rPr>
        <w:t>Recognit</w:t>
      </w:r>
      <w:proofErr w:type="spellEnd"/>
      <w:r>
        <w:rPr>
          <w:sz w:val="20"/>
          <w:szCs w:val="20"/>
        </w:rPr>
        <w:t>. (CVPR), 2016, pp. 770–778.</w:t>
      </w:r>
    </w:p>
    <w:p w14:paraId="7306F634" w14:textId="77777777" w:rsidR="00245A57" w:rsidRDefault="00000000">
      <w:pPr>
        <w:spacing w:after="100"/>
        <w:ind w:left="360" w:hanging="360"/>
        <w:jc w:val="both"/>
      </w:pPr>
      <w:r>
        <w:rPr>
          <w:sz w:val="20"/>
          <w:szCs w:val="20"/>
        </w:rPr>
        <w:t>[27] D. P. Kingma and J. Ba, “Adam: A method for stochastic optimization,” in Proc. Int. Conf. Learn. Represent. (ICLR), 2015.</w:t>
      </w:r>
    </w:p>
    <w:p w14:paraId="6D201C47" w14:textId="77777777" w:rsidR="00245A57" w:rsidRDefault="00000000">
      <w:pPr>
        <w:spacing w:after="100"/>
        <w:ind w:left="360" w:hanging="360"/>
        <w:jc w:val="both"/>
      </w:pPr>
      <w:r>
        <w:rPr>
          <w:sz w:val="20"/>
          <w:szCs w:val="20"/>
        </w:rPr>
        <w:t>[28] I. Loshchilov and F. Hutter, “Decoupled weight decay regularization,” in Proc. Int. Conf. Learn. Represent. (ICLR), 2019.</w:t>
      </w:r>
    </w:p>
    <w:p w14:paraId="03E9D10C" w14:textId="77777777" w:rsidR="00245A57" w:rsidRDefault="00000000">
      <w:pPr>
        <w:spacing w:after="100"/>
        <w:ind w:left="360" w:hanging="360"/>
        <w:jc w:val="both"/>
      </w:pPr>
      <w:r>
        <w:rPr>
          <w:sz w:val="20"/>
          <w:szCs w:val="20"/>
        </w:rPr>
        <w:t xml:space="preserve">[29] S. Hochreiter and J. </w:t>
      </w:r>
      <w:proofErr w:type="spellStart"/>
      <w:r>
        <w:rPr>
          <w:sz w:val="20"/>
          <w:szCs w:val="20"/>
        </w:rPr>
        <w:t>Schmidhuber</w:t>
      </w:r>
      <w:proofErr w:type="spellEnd"/>
      <w:r>
        <w:rPr>
          <w:sz w:val="20"/>
          <w:szCs w:val="20"/>
        </w:rPr>
        <w:t xml:space="preserve">, “Long short-term memory,” Neural </w:t>
      </w:r>
      <w:proofErr w:type="spellStart"/>
      <w:r>
        <w:rPr>
          <w:sz w:val="20"/>
          <w:szCs w:val="20"/>
        </w:rPr>
        <w:t>Comput</w:t>
      </w:r>
      <w:proofErr w:type="spellEnd"/>
      <w:r>
        <w:rPr>
          <w:sz w:val="20"/>
          <w:szCs w:val="20"/>
        </w:rPr>
        <w:t>., vol. 9, no. 8, pp. 1735–1780, 1997.</w:t>
      </w:r>
    </w:p>
    <w:p w14:paraId="3C057993" w14:textId="77777777" w:rsidR="00245A57" w:rsidRDefault="00000000">
      <w:pPr>
        <w:spacing w:after="100"/>
        <w:ind w:left="360" w:hanging="360"/>
        <w:jc w:val="both"/>
      </w:pPr>
      <w:r>
        <w:rPr>
          <w:sz w:val="20"/>
          <w:szCs w:val="20"/>
        </w:rPr>
        <w:t xml:space="preserve">[30] A. Vaswani, N. </w:t>
      </w:r>
      <w:proofErr w:type="spellStart"/>
      <w:r>
        <w:rPr>
          <w:sz w:val="20"/>
          <w:szCs w:val="20"/>
        </w:rPr>
        <w:t>Shazeer</w:t>
      </w:r>
      <w:proofErr w:type="spellEnd"/>
      <w:r>
        <w:rPr>
          <w:sz w:val="20"/>
          <w:szCs w:val="20"/>
        </w:rPr>
        <w:t>, N. Parmar, et al., “Attention is all you need,” in Proc. Adv. Neural Inf. Process. Syst. (</w:t>
      </w:r>
      <w:proofErr w:type="spellStart"/>
      <w:r>
        <w:rPr>
          <w:sz w:val="20"/>
          <w:szCs w:val="20"/>
        </w:rPr>
        <w:t>NeurIPS</w:t>
      </w:r>
      <w:proofErr w:type="spellEnd"/>
      <w:r>
        <w:rPr>
          <w:sz w:val="20"/>
          <w:szCs w:val="20"/>
        </w:rPr>
        <w:t>), 2017, pp. 5998–6008.</w:t>
      </w:r>
    </w:p>
    <w:p w14:paraId="3915C96E" w14:textId="77777777" w:rsidR="00245A57" w:rsidRDefault="00000000">
      <w:pPr>
        <w:spacing w:after="100"/>
        <w:ind w:left="360" w:hanging="360"/>
        <w:jc w:val="both"/>
      </w:pPr>
      <w:r>
        <w:rPr>
          <w:sz w:val="20"/>
          <w:szCs w:val="20"/>
        </w:rPr>
        <w:t xml:space="preserve">[31] R. Ghali and M. A. </w:t>
      </w:r>
      <w:proofErr w:type="spellStart"/>
      <w:r>
        <w:rPr>
          <w:sz w:val="20"/>
          <w:szCs w:val="20"/>
        </w:rPr>
        <w:t>Akhloufi</w:t>
      </w:r>
      <w:proofErr w:type="spellEnd"/>
      <w:r>
        <w:rPr>
          <w:sz w:val="20"/>
          <w:szCs w:val="20"/>
        </w:rPr>
        <w:t>, “Deep learning approaches for wildland fires remote sensing: classification, detection, and segmentation,” Remote Sens., vol. 15, no. 7, p. 1821, 2023.</w:t>
      </w:r>
    </w:p>
    <w:p w14:paraId="13DD5050" w14:textId="77777777" w:rsidR="00245A57" w:rsidRDefault="00000000">
      <w:pPr>
        <w:spacing w:after="100"/>
        <w:ind w:left="360" w:hanging="360"/>
        <w:jc w:val="both"/>
      </w:pPr>
      <w:r>
        <w:rPr>
          <w:sz w:val="20"/>
          <w:szCs w:val="20"/>
        </w:rPr>
        <w:t>[32] Environmental Sciences Europe, “Forest fires and climate change in India: impacts, adaptive strategies, and pathways for climate action,” Environ. Sci. Eur., 2025.</w:t>
      </w:r>
    </w:p>
    <w:p w14:paraId="2C5ECE40" w14:textId="77777777" w:rsidR="00245A57" w:rsidRDefault="00000000">
      <w:pPr>
        <w:spacing w:after="100"/>
        <w:ind w:left="360" w:hanging="360"/>
        <w:jc w:val="both"/>
      </w:pPr>
      <w:r>
        <w:rPr>
          <w:sz w:val="20"/>
          <w:szCs w:val="20"/>
        </w:rPr>
        <w:t>[33] Copernicus Climate Change Service (C3S), “ERA5 hourly data on single levels from 1940 to present,” Copernicus Climate Data Store, 2023. [Online]. Available: https://cds.climate.copernicus.eu/</w:t>
      </w:r>
    </w:p>
    <w:p w14:paraId="4C1B4823" w14:textId="77777777" w:rsidR="00245A57" w:rsidRDefault="00000000">
      <w:pPr>
        <w:spacing w:after="100"/>
        <w:ind w:left="360" w:hanging="360"/>
        <w:jc w:val="both"/>
      </w:pPr>
      <w:r>
        <w:rPr>
          <w:sz w:val="20"/>
          <w:szCs w:val="20"/>
        </w:rPr>
        <w:t xml:space="preserve">[34] NASA JPL, “Shuttle Radar Topography Mission (SRTM) global 1 arc-second elevation data,” NASA </w:t>
      </w:r>
      <w:proofErr w:type="spellStart"/>
      <w:r>
        <w:rPr>
          <w:sz w:val="20"/>
          <w:szCs w:val="20"/>
        </w:rPr>
        <w:t>Earthdata</w:t>
      </w:r>
      <w:proofErr w:type="spellEnd"/>
      <w:r>
        <w:rPr>
          <w:sz w:val="20"/>
          <w:szCs w:val="20"/>
        </w:rPr>
        <w:t>, 2013.</w:t>
      </w:r>
    </w:p>
    <w:p w14:paraId="4DAB4D37" w14:textId="77777777" w:rsidR="00245A57" w:rsidRDefault="00000000">
      <w:pPr>
        <w:spacing w:after="100"/>
        <w:ind w:left="360" w:hanging="360"/>
        <w:jc w:val="both"/>
      </w:pPr>
      <w:r>
        <w:rPr>
          <w:sz w:val="20"/>
          <w:szCs w:val="20"/>
        </w:rPr>
        <w:t>[35] Open-</w:t>
      </w:r>
      <w:proofErr w:type="spellStart"/>
      <w:r>
        <w:rPr>
          <w:sz w:val="20"/>
          <w:szCs w:val="20"/>
        </w:rPr>
        <w:t>Meteo</w:t>
      </w:r>
      <w:proofErr w:type="spellEnd"/>
      <w:r>
        <w:rPr>
          <w:sz w:val="20"/>
          <w:szCs w:val="20"/>
        </w:rPr>
        <w:t>, “Open-</w:t>
      </w:r>
      <w:proofErr w:type="spellStart"/>
      <w:r>
        <w:rPr>
          <w:sz w:val="20"/>
          <w:szCs w:val="20"/>
        </w:rPr>
        <w:t>Meteo</w:t>
      </w:r>
      <w:proofErr w:type="spellEnd"/>
      <w:r>
        <w:rPr>
          <w:sz w:val="20"/>
          <w:szCs w:val="20"/>
        </w:rPr>
        <w:t xml:space="preserve"> free weather API,” 2026. [Online]. Available: https://open-meteo.com/</w:t>
      </w:r>
    </w:p>
    <w:p w14:paraId="3FBE2367" w14:textId="77777777" w:rsidR="00245A57" w:rsidRDefault="00000000">
      <w:r>
        <w:br w:type="page"/>
      </w:r>
    </w:p>
    <w:p w14:paraId="7C60F9E2" w14:textId="77777777" w:rsidR="00245A57" w:rsidRDefault="00000000">
      <w:pPr>
        <w:pStyle w:val="Heading1"/>
      </w:pPr>
      <w:r>
        <w:lastRenderedPageBreak/>
        <w:t>Appendix A: List of Figures</w:t>
      </w:r>
    </w:p>
    <w:p w14:paraId="2F5F60A4" w14:textId="77777777" w:rsidR="00245A57" w:rsidRDefault="00000000">
      <w:pPr>
        <w:spacing w:after="160" w:line="276" w:lineRule="auto"/>
      </w:pPr>
      <w:r>
        <w:t xml:space="preserve">Fig. 1. </w:t>
      </w:r>
      <w:proofErr w:type="spellStart"/>
      <w:r>
        <w:t>PyroVision</w:t>
      </w:r>
      <w:proofErr w:type="spellEnd"/>
      <w:r>
        <w:t xml:space="preserve"> four-layer system architecture, distinguishing trained from proposed components.</w:t>
      </w:r>
    </w:p>
    <w:p w14:paraId="790B520F" w14:textId="77777777" w:rsidR="00245A57" w:rsidRDefault="00000000">
      <w:pPr>
        <w:spacing w:after="160" w:line="276" w:lineRule="auto"/>
      </w:pPr>
      <w:r>
        <w:t>Fig. 2. MobileNetV2 training and validation accuracy/loss curves over 10 epochs.</w:t>
      </w:r>
    </w:p>
    <w:p w14:paraId="42580B86" w14:textId="77777777" w:rsidR="00245A57" w:rsidRDefault="00000000">
      <w:pPr>
        <w:spacing w:after="160" w:line="276" w:lineRule="auto"/>
      </w:pPr>
      <w:r>
        <w:t>Fig. 3. Illustrative Grad-CAM-style attribution overlay (generated from a placeholder input; see Section 8.3).</w:t>
      </w:r>
    </w:p>
    <w:p w14:paraId="46BEFA1B" w14:textId="77777777" w:rsidR="00245A57" w:rsidRDefault="00000000">
      <w:pPr>
        <w:pStyle w:val="Heading1"/>
      </w:pPr>
      <w:r>
        <w:t>Appendix B: List of Tables</w:t>
      </w:r>
    </w:p>
    <w:p w14:paraId="278DC343" w14:textId="77777777" w:rsidR="00245A57" w:rsidRDefault="00000000">
      <w:pPr>
        <w:spacing w:after="160" w:line="276" w:lineRule="auto"/>
      </w:pPr>
      <w:r>
        <w:t>Table I. Summary of representative related work.</w:t>
      </w:r>
    </w:p>
    <w:p w14:paraId="0488B8EF" w14:textId="77777777" w:rsidR="00245A57" w:rsidRDefault="00000000">
      <w:pPr>
        <w:spacing w:after="160" w:line="276" w:lineRule="auto"/>
      </w:pPr>
      <w:r>
        <w:t>Table II. Technology stack by layer.</w:t>
      </w:r>
    </w:p>
    <w:p w14:paraId="0C2B6944" w14:textId="77777777" w:rsidR="00245A57" w:rsidRDefault="00000000">
      <w:pPr>
        <w:spacing w:after="160" w:line="276" w:lineRule="auto"/>
      </w:pPr>
      <w:r>
        <w:t>Table III. Principal REST endpoints.</w:t>
      </w:r>
    </w:p>
    <w:p w14:paraId="78721145" w14:textId="77777777" w:rsidR="00245A57" w:rsidRDefault="00000000">
      <w:pPr>
        <w:spacing w:after="160" w:line="276" w:lineRule="auto"/>
      </w:pPr>
      <w:r>
        <w:t>Table IV. Hardware used for the reported training run.</w:t>
      </w:r>
    </w:p>
    <w:p w14:paraId="4B0D6D6A" w14:textId="77777777" w:rsidR="00245A57" w:rsidRDefault="00000000">
      <w:pPr>
        <w:spacing w:after="160" w:line="276" w:lineRule="auto"/>
      </w:pPr>
      <w:r>
        <w:t>Table V. Software environment.</w:t>
      </w:r>
    </w:p>
    <w:p w14:paraId="5D2B6455" w14:textId="77777777" w:rsidR="00245A57" w:rsidRDefault="00000000">
      <w:pPr>
        <w:spacing w:after="160" w:line="276" w:lineRule="auto"/>
      </w:pPr>
      <w:r>
        <w:t>Table VI. Per-epoch training history for the MobileNetV2 classifier.</w:t>
      </w:r>
    </w:p>
    <w:p w14:paraId="64B4EF23" w14:textId="77777777" w:rsidR="00245A57" w:rsidRDefault="00000000">
      <w:pPr>
        <w:spacing w:after="160" w:line="276" w:lineRule="auto"/>
      </w:pPr>
      <w:r>
        <w:t>Table VII. Comparative accuracy against methods in the literature.</w:t>
      </w:r>
    </w:p>
    <w:p w14:paraId="0C46FEE4" w14:textId="77777777" w:rsidR="00245A57" w:rsidRDefault="00000000">
      <w:pPr>
        <w:pStyle w:val="Heading1"/>
      </w:pPr>
      <w:r>
        <w:t>Appendix C: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5A57" w14:paraId="1C8999B1"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1AAD16E5" w14:textId="77777777" w:rsidR="00245A57" w:rsidRDefault="00000000">
            <w:pPr>
              <w:jc w:val="center"/>
            </w:pPr>
            <w:r>
              <w:rPr>
                <w:b/>
                <w:bCs/>
                <w:color w:val="FFFFFF"/>
                <w:sz w:val="19"/>
                <w:szCs w:val="19"/>
              </w:rPr>
              <w:t>Abbreviation</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D540D27" w14:textId="77777777" w:rsidR="00245A57" w:rsidRDefault="00000000">
            <w:pPr>
              <w:jc w:val="center"/>
            </w:pPr>
            <w:r>
              <w:rPr>
                <w:b/>
                <w:bCs/>
                <w:color w:val="FFFFFF"/>
                <w:sz w:val="19"/>
                <w:szCs w:val="19"/>
              </w:rPr>
              <w:t>Expansion</w:t>
            </w:r>
          </w:p>
        </w:tc>
      </w:tr>
      <w:tr w:rsidR="00245A57" w14:paraId="6E5FE4B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5D9CCFA" w14:textId="77777777" w:rsidR="00245A57" w:rsidRDefault="00000000">
            <w:r>
              <w:rPr>
                <w:sz w:val="19"/>
                <w:szCs w:val="19"/>
              </w:rPr>
              <w:t>CNN</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F997D11" w14:textId="77777777" w:rsidR="00245A57" w:rsidRDefault="00000000">
            <w:r>
              <w:rPr>
                <w:sz w:val="19"/>
                <w:szCs w:val="19"/>
              </w:rPr>
              <w:t>Convolutional Neural Network</w:t>
            </w:r>
          </w:p>
        </w:tc>
      </w:tr>
      <w:tr w:rsidR="00245A57" w14:paraId="52CF8B51"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FD738B1" w14:textId="77777777" w:rsidR="00245A57" w:rsidRDefault="00000000">
            <w:proofErr w:type="spellStart"/>
            <w:r>
              <w:rPr>
                <w:sz w:val="19"/>
                <w:szCs w:val="19"/>
              </w:rPr>
              <w:t>ConvLSTM</w:t>
            </w:r>
            <w:proofErr w:type="spellEnd"/>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EA6DF41" w14:textId="77777777" w:rsidR="00245A57" w:rsidRDefault="00000000">
            <w:r>
              <w:rPr>
                <w:sz w:val="19"/>
                <w:szCs w:val="19"/>
              </w:rPr>
              <w:t>Convolutional Long Short-Term Memory</w:t>
            </w:r>
          </w:p>
        </w:tc>
      </w:tr>
      <w:tr w:rsidR="00245A57" w14:paraId="484A96F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7F207FEF" w14:textId="77777777" w:rsidR="00245A57" w:rsidRDefault="00000000">
            <w:r>
              <w:rPr>
                <w:sz w:val="19"/>
                <w:szCs w:val="19"/>
              </w:rPr>
              <w:t>FIRMS</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CD8E80A" w14:textId="77777777" w:rsidR="00245A57" w:rsidRDefault="00000000">
            <w:r>
              <w:rPr>
                <w:sz w:val="19"/>
                <w:szCs w:val="19"/>
              </w:rPr>
              <w:t>Fire Information for Resource Management System</w:t>
            </w:r>
          </w:p>
        </w:tc>
      </w:tr>
      <w:tr w:rsidR="00245A57" w14:paraId="02C80EA8"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08F02BB" w14:textId="77777777" w:rsidR="00245A57" w:rsidRDefault="00000000">
            <w:r>
              <w:rPr>
                <w:sz w:val="19"/>
                <w:szCs w:val="19"/>
              </w:rPr>
              <w:t>FRP</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968C130" w14:textId="77777777" w:rsidR="00245A57" w:rsidRDefault="00000000">
            <w:r>
              <w:rPr>
                <w:sz w:val="19"/>
                <w:szCs w:val="19"/>
              </w:rPr>
              <w:t>Fire Radiative Power</w:t>
            </w:r>
          </w:p>
        </w:tc>
      </w:tr>
      <w:tr w:rsidR="00245A57" w14:paraId="621F6EA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FE6E9B2" w14:textId="77777777" w:rsidR="00245A57" w:rsidRDefault="00000000">
            <w:r>
              <w:rPr>
                <w:sz w:val="19"/>
                <w:szCs w:val="19"/>
              </w:rPr>
              <w:t>Grad-CAM</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68A02103" w14:textId="77777777" w:rsidR="00245A57" w:rsidRDefault="00000000">
            <w:r>
              <w:rPr>
                <w:sz w:val="19"/>
                <w:szCs w:val="19"/>
              </w:rPr>
              <w:t>Gradient-weighted Class Activation Mapping</w:t>
            </w:r>
          </w:p>
        </w:tc>
      </w:tr>
      <w:tr w:rsidR="00245A57" w14:paraId="19C720AF"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6AE481C3" w14:textId="77777777" w:rsidR="00245A57" w:rsidRDefault="00000000">
            <w:r>
              <w:rPr>
                <w:sz w:val="19"/>
                <w:szCs w:val="19"/>
              </w:rPr>
              <w:t>LST</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B52FD2A" w14:textId="77777777" w:rsidR="00245A57" w:rsidRDefault="00000000">
            <w:r>
              <w:rPr>
                <w:sz w:val="19"/>
                <w:szCs w:val="19"/>
              </w:rPr>
              <w:t>Land Surface Temperature</w:t>
            </w:r>
          </w:p>
        </w:tc>
      </w:tr>
      <w:tr w:rsidR="00245A57" w14:paraId="569CBC6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073D86AF" w14:textId="77777777" w:rsidR="00245A57" w:rsidRDefault="00000000">
            <w:r>
              <w:rPr>
                <w:sz w:val="19"/>
                <w:szCs w:val="19"/>
              </w:rPr>
              <w:t>MODIS</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E64A863" w14:textId="77777777" w:rsidR="00245A57" w:rsidRDefault="00000000">
            <w:r>
              <w:rPr>
                <w:sz w:val="19"/>
                <w:szCs w:val="19"/>
              </w:rPr>
              <w:t>Moderate Resolution Imaging Spectroradiometer</w:t>
            </w:r>
          </w:p>
        </w:tc>
      </w:tr>
      <w:tr w:rsidR="00245A57" w14:paraId="66CEDEFE"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5F3839E" w14:textId="77777777" w:rsidR="00245A57" w:rsidRDefault="00000000">
            <w:r>
              <w:rPr>
                <w:sz w:val="19"/>
                <w:szCs w:val="19"/>
              </w:rPr>
              <w:t>NDVI</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A0D2EF1" w14:textId="77777777" w:rsidR="00245A57" w:rsidRDefault="00000000">
            <w:r>
              <w:rPr>
                <w:sz w:val="19"/>
                <w:szCs w:val="19"/>
              </w:rPr>
              <w:t>Normalized Difference Vegetation Index</w:t>
            </w:r>
          </w:p>
        </w:tc>
      </w:tr>
      <w:tr w:rsidR="00245A57" w14:paraId="5EB68EA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94D9176" w14:textId="77777777" w:rsidR="00245A57" w:rsidRDefault="00000000">
            <w:r>
              <w:rPr>
                <w:sz w:val="19"/>
                <w:szCs w:val="19"/>
              </w:rPr>
              <w:t>NRT</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FD237E2" w14:textId="77777777" w:rsidR="00245A57" w:rsidRDefault="00000000">
            <w:r>
              <w:rPr>
                <w:sz w:val="19"/>
                <w:szCs w:val="19"/>
              </w:rPr>
              <w:t>Near Real-Time</w:t>
            </w:r>
          </w:p>
        </w:tc>
      </w:tr>
      <w:tr w:rsidR="00245A57" w14:paraId="77E6602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C8C57D2" w14:textId="77777777" w:rsidR="00245A57" w:rsidRDefault="00000000">
            <w:r>
              <w:rPr>
                <w:sz w:val="19"/>
                <w:szCs w:val="19"/>
              </w:rPr>
              <w:t>REST</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F11C604" w14:textId="77777777" w:rsidR="00245A57" w:rsidRDefault="00000000">
            <w:r>
              <w:rPr>
                <w:sz w:val="19"/>
                <w:szCs w:val="19"/>
              </w:rPr>
              <w:t>Representational State Transfer</w:t>
            </w:r>
          </w:p>
        </w:tc>
      </w:tr>
      <w:tr w:rsidR="00245A57" w14:paraId="2D0AE6E5"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C042DDB" w14:textId="77777777" w:rsidR="00245A57" w:rsidRDefault="00000000">
            <w:r>
              <w:rPr>
                <w:sz w:val="19"/>
                <w:szCs w:val="19"/>
              </w:rPr>
              <w:t>SRTM</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7601B7A" w14:textId="77777777" w:rsidR="00245A57" w:rsidRDefault="00000000">
            <w:r>
              <w:rPr>
                <w:sz w:val="19"/>
                <w:szCs w:val="19"/>
              </w:rPr>
              <w:t>Shuttle Radar Topography Mission</w:t>
            </w:r>
          </w:p>
        </w:tc>
      </w:tr>
      <w:tr w:rsidR="00245A57" w14:paraId="30C00DA0"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1648B549" w14:textId="77777777" w:rsidR="00245A57" w:rsidRDefault="00000000">
            <w:r>
              <w:rPr>
                <w:sz w:val="19"/>
                <w:szCs w:val="19"/>
              </w:rPr>
              <w:t>VIIRS</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E5F800A" w14:textId="77777777" w:rsidR="00245A57" w:rsidRDefault="00000000">
            <w:r>
              <w:rPr>
                <w:sz w:val="19"/>
                <w:szCs w:val="19"/>
              </w:rPr>
              <w:t>Visible Infrared Imaging Radiometer Suite</w:t>
            </w:r>
          </w:p>
        </w:tc>
      </w:tr>
    </w:tbl>
    <w:p w14:paraId="52D76EB1" w14:textId="77777777" w:rsidR="00245A57" w:rsidRDefault="00245A57">
      <w:pPr>
        <w:spacing w:after="240"/>
      </w:pPr>
    </w:p>
    <w:p w14:paraId="2DBE65A7" w14:textId="77777777" w:rsidR="00245A57" w:rsidRDefault="00000000">
      <w:pPr>
        <w:pStyle w:val="Heading1"/>
      </w:pPr>
      <w:r>
        <w:t>Appendix D: Nomenclature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5A57" w14:paraId="4891E447" w14:textId="77777777">
        <w:tblPrEx>
          <w:tblCellMar>
            <w:top w:w="0" w:type="dxa"/>
            <w:bottom w:w="0" w:type="dxa"/>
          </w:tblCellMar>
        </w:tblPrEx>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7C4E79FA" w14:textId="77777777" w:rsidR="00245A57" w:rsidRDefault="00000000">
            <w:pPr>
              <w:jc w:val="center"/>
            </w:pPr>
            <w:r>
              <w:rPr>
                <w:b/>
                <w:bCs/>
                <w:color w:val="FFFFFF"/>
                <w:sz w:val="19"/>
                <w:szCs w:val="19"/>
              </w:rPr>
              <w:lastRenderedPageBreak/>
              <w:t>Symbol</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80" w:type="dxa"/>
              <w:left w:w="100" w:type="dxa"/>
              <w:bottom w:w="80" w:type="dxa"/>
              <w:right w:w="100" w:type="dxa"/>
            </w:tcMar>
            <w:vAlign w:val="center"/>
          </w:tcPr>
          <w:p w14:paraId="69AA6281" w14:textId="77777777" w:rsidR="00245A57" w:rsidRDefault="00000000">
            <w:pPr>
              <w:jc w:val="center"/>
            </w:pPr>
            <w:r>
              <w:rPr>
                <w:b/>
                <w:bCs/>
                <w:color w:val="FFFFFF"/>
                <w:sz w:val="19"/>
                <w:szCs w:val="19"/>
              </w:rPr>
              <w:t>Meaning</w:t>
            </w:r>
          </w:p>
        </w:tc>
      </w:tr>
      <w:tr w:rsidR="00245A57" w14:paraId="3FE211B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1FEF4379" w14:textId="77777777" w:rsidR="00245A57" w:rsidRDefault="00000000">
            <w:r>
              <w:rPr>
                <w:sz w:val="19"/>
                <w:szCs w:val="19"/>
              </w:rPr>
              <w:t>xₜ</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38FC3DF7" w14:textId="77777777" w:rsidR="00245A57" w:rsidRDefault="00000000">
            <w:r>
              <w:rPr>
                <w:sz w:val="19"/>
                <w:szCs w:val="19"/>
              </w:rPr>
              <w:t>Input feature tensor at time step t</w:t>
            </w:r>
          </w:p>
        </w:tc>
      </w:tr>
      <w:tr w:rsidR="00245A57" w14:paraId="587A1AA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5ECF2D71" w14:textId="77777777" w:rsidR="00245A57" w:rsidRDefault="00000000">
            <w:r>
              <w:rPr>
                <w:sz w:val="19"/>
                <w:szCs w:val="19"/>
              </w:rPr>
              <w:t>hₜ, cₜ</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4D0F2137" w14:textId="77777777" w:rsidR="00245A57" w:rsidRDefault="00000000">
            <w:r>
              <w:rPr>
                <w:sz w:val="19"/>
                <w:szCs w:val="19"/>
              </w:rPr>
              <w:t xml:space="preserve">Hidden and cell state of the </w:t>
            </w:r>
            <w:proofErr w:type="spellStart"/>
            <w:r>
              <w:rPr>
                <w:sz w:val="19"/>
                <w:szCs w:val="19"/>
              </w:rPr>
              <w:t>ConvLSTM</w:t>
            </w:r>
            <w:proofErr w:type="spellEnd"/>
            <w:r>
              <w:rPr>
                <w:sz w:val="19"/>
                <w:szCs w:val="19"/>
              </w:rPr>
              <w:t xml:space="preserve"> at time step t</w:t>
            </w:r>
          </w:p>
        </w:tc>
      </w:tr>
      <w:tr w:rsidR="00245A57" w14:paraId="732A2384"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F5DC3DF" w14:textId="77777777" w:rsidR="00245A57" w:rsidRDefault="00000000">
            <w:proofErr w:type="spellStart"/>
            <w:r>
              <w:rPr>
                <w:sz w:val="19"/>
                <w:szCs w:val="19"/>
              </w:rPr>
              <w:t>i</w:t>
            </w:r>
            <w:proofErr w:type="spellEnd"/>
            <w:r>
              <w:rPr>
                <w:sz w:val="19"/>
                <w:szCs w:val="19"/>
              </w:rPr>
              <w:t>ₜ, fₜ, oₜ, gₜ</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B30333B" w14:textId="77777777" w:rsidR="00245A57" w:rsidRDefault="00000000">
            <w:r>
              <w:rPr>
                <w:sz w:val="19"/>
                <w:szCs w:val="19"/>
              </w:rPr>
              <w:t xml:space="preserve">Input, forget, output, and candidate gates of the </w:t>
            </w:r>
            <w:proofErr w:type="spellStart"/>
            <w:r>
              <w:rPr>
                <w:sz w:val="19"/>
                <w:szCs w:val="19"/>
              </w:rPr>
              <w:t>ConvLSTM</w:t>
            </w:r>
            <w:proofErr w:type="spellEnd"/>
            <w:r>
              <w:rPr>
                <w:sz w:val="19"/>
                <w:szCs w:val="19"/>
              </w:rPr>
              <w:t xml:space="preserve"> cell</w:t>
            </w:r>
          </w:p>
        </w:tc>
      </w:tr>
      <w:tr w:rsidR="00245A57" w14:paraId="2A191CAC"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2A16AED" w14:textId="77777777" w:rsidR="00245A57" w:rsidRDefault="00000000">
            <w:r>
              <w:rPr>
                <w:sz w:val="19"/>
                <w:szCs w:val="19"/>
              </w:rPr>
              <w:t>yᵢ, ŷᵢ</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758FD631" w14:textId="77777777" w:rsidR="00245A57" w:rsidRDefault="00000000">
            <w:r>
              <w:rPr>
                <w:sz w:val="19"/>
                <w:szCs w:val="19"/>
              </w:rPr>
              <w:t xml:space="preserve">Ground-truth one-hot label and predicted probability for class </w:t>
            </w:r>
            <w:proofErr w:type="spellStart"/>
            <w:r>
              <w:rPr>
                <w:sz w:val="19"/>
                <w:szCs w:val="19"/>
              </w:rPr>
              <w:t>i</w:t>
            </w:r>
            <w:proofErr w:type="spellEnd"/>
          </w:p>
        </w:tc>
      </w:tr>
      <w:tr w:rsidR="00245A57" w14:paraId="163653AB"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06DCA87" w14:textId="77777777" w:rsidR="00245A57" w:rsidRDefault="00000000">
            <w:r>
              <w:rPr>
                <w:sz w:val="19"/>
                <w:szCs w:val="19"/>
              </w:rPr>
              <w:t>wᵧᵣ</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2EFF60EE" w14:textId="77777777" w:rsidR="00245A57" w:rsidRDefault="00000000">
            <w:r>
              <w:rPr>
                <w:sz w:val="19"/>
                <w:szCs w:val="19"/>
              </w:rPr>
              <w:t>Class weight applied to risk class r in the weighted cross-entropy loss</w:t>
            </w:r>
          </w:p>
        </w:tc>
      </w:tr>
      <w:tr w:rsidR="00245A57" w14:paraId="2EE2CC17"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3D348C5B" w14:textId="77777777" w:rsidR="00245A57" w:rsidRDefault="00000000">
            <w:r>
              <w:rPr>
                <w:sz w:val="19"/>
                <w:szCs w:val="19"/>
              </w:rPr>
              <w:t>*</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70" w:type="dxa"/>
              <w:left w:w="100" w:type="dxa"/>
              <w:bottom w:w="70" w:type="dxa"/>
              <w:right w:w="100" w:type="dxa"/>
            </w:tcMar>
            <w:vAlign w:val="center"/>
          </w:tcPr>
          <w:p w14:paraId="23F9529B" w14:textId="77777777" w:rsidR="00245A57" w:rsidRDefault="00000000">
            <w:r>
              <w:rPr>
                <w:sz w:val="19"/>
                <w:szCs w:val="19"/>
              </w:rPr>
              <w:t>Two-dimensional convolution operator</w:t>
            </w:r>
          </w:p>
        </w:tc>
      </w:tr>
      <w:tr w:rsidR="00245A57" w14:paraId="44A3C17A" w14:textId="77777777">
        <w:tblPrEx>
          <w:tblCellMar>
            <w:top w:w="0" w:type="dxa"/>
            <w:bottom w:w="0" w:type="dxa"/>
          </w:tblCellMar>
        </w:tblPrEx>
        <w:tc>
          <w:tcPr>
            <w:tcW w:w="220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4DBC68A5" w14:textId="77777777" w:rsidR="00245A57" w:rsidRDefault="00000000">
            <w:r>
              <w:rPr>
                <w:sz w:val="19"/>
                <w:szCs w:val="19"/>
              </w:rPr>
              <w:t>⊙</w:t>
            </w:r>
          </w:p>
        </w:tc>
        <w:tc>
          <w:tcPr>
            <w:tcW w:w="7160" w:type="dxa"/>
            <w:tcBorders>
              <w:top w:val="single" w:sz="2" w:space="0" w:color="BFBFBF"/>
              <w:left w:val="single" w:sz="2" w:space="0" w:color="BFBFBF"/>
              <w:bottom w:val="single" w:sz="2" w:space="0" w:color="BFBFBF"/>
              <w:right w:val="single" w:sz="2" w:space="0" w:color="BFBFBF"/>
            </w:tcBorders>
            <w:tcMar>
              <w:top w:w="70" w:type="dxa"/>
              <w:left w:w="100" w:type="dxa"/>
              <w:bottom w:w="70" w:type="dxa"/>
              <w:right w:w="100" w:type="dxa"/>
            </w:tcMar>
            <w:vAlign w:val="center"/>
          </w:tcPr>
          <w:p w14:paraId="5007570F" w14:textId="77777777" w:rsidR="00245A57" w:rsidRDefault="00000000">
            <w:r>
              <w:rPr>
                <w:sz w:val="19"/>
                <w:szCs w:val="19"/>
              </w:rPr>
              <w:t>Hadamard (element-wise) product</w:t>
            </w:r>
          </w:p>
        </w:tc>
      </w:tr>
    </w:tbl>
    <w:p w14:paraId="594235CB" w14:textId="77777777" w:rsidR="001959E9" w:rsidRDefault="001959E9"/>
    <w:sectPr w:rsidR="001959E9">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C8964" w14:textId="77777777" w:rsidR="001959E9" w:rsidRDefault="001959E9">
      <w:r>
        <w:separator/>
      </w:r>
    </w:p>
  </w:endnote>
  <w:endnote w:type="continuationSeparator" w:id="0">
    <w:p w14:paraId="6CECFE4E" w14:textId="77777777" w:rsidR="001959E9" w:rsidRDefault="0019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03AC" w14:textId="77777777" w:rsidR="00245A57" w:rsidRDefault="00000000">
    <w:pPr>
      <w:jc w:val="center"/>
    </w:pPr>
    <w:r>
      <w:t xml:space="preserve">Page </w:t>
    </w:r>
    <w:r>
      <w:fldChar w:fldCharType="begin"/>
    </w:r>
    <w:r>
      <w:instrText>PAGE</w:instrText>
    </w:r>
    <w:r>
      <w:fldChar w:fldCharType="separate"/>
    </w:r>
    <w:r w:rsidR="00554290">
      <w:rPr>
        <w:noProof/>
      </w:rPr>
      <w:t>1</w:t>
    </w:r>
    <w:r>
      <w:fldChar w:fldCharType="end"/>
    </w:r>
    <w:r>
      <w:t xml:space="preserve"> of </w:t>
    </w:r>
    <w:r>
      <w:fldChar w:fldCharType="begin"/>
    </w:r>
    <w:r>
      <w:instrText>NUMPAGES</w:instrText>
    </w:r>
    <w:r>
      <w:fldChar w:fldCharType="separate"/>
    </w:r>
    <w:r w:rsidR="0055429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9853" w14:textId="77777777" w:rsidR="001959E9" w:rsidRDefault="001959E9">
      <w:r>
        <w:separator/>
      </w:r>
    </w:p>
  </w:footnote>
  <w:footnote w:type="continuationSeparator" w:id="0">
    <w:p w14:paraId="1263DF31" w14:textId="77777777" w:rsidR="001959E9" w:rsidRDefault="00195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E0B5" w14:textId="71CE053C" w:rsidR="00245A57" w:rsidRPr="00554290" w:rsidRDefault="00000000">
    <w:pPr>
      <w:jc w:val="center"/>
      <w:rPr>
        <w:sz w:val="28"/>
        <w:szCs w:val="28"/>
      </w:rPr>
    </w:pPr>
    <w:proofErr w:type="spellStart"/>
    <w:r w:rsidRPr="00554290">
      <w:rPr>
        <w:i/>
        <w:iCs/>
        <w:color w:val="595959"/>
        <w:sz w:val="20"/>
        <w:szCs w:val="20"/>
      </w:rPr>
      <w:t>PyroVision</w:t>
    </w:r>
    <w:proofErr w:type="spellEnd"/>
    <w:r w:rsidRPr="00554290">
      <w:rPr>
        <w:i/>
        <w:iCs/>
        <w:color w:val="59595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2507"/>
    <w:multiLevelType w:val="hybridMultilevel"/>
    <w:tmpl w:val="806C14DA"/>
    <w:lvl w:ilvl="0" w:tplc="386E5AE8">
      <w:start w:val="1"/>
      <w:numFmt w:val="bullet"/>
      <w:lvlText w:val="•"/>
      <w:lvlJc w:val="left"/>
      <w:pPr>
        <w:ind w:left="720" w:hanging="360"/>
      </w:pPr>
    </w:lvl>
    <w:lvl w:ilvl="1" w:tplc="128AAEB0">
      <w:numFmt w:val="decimal"/>
      <w:lvlText w:val=""/>
      <w:lvlJc w:val="left"/>
    </w:lvl>
    <w:lvl w:ilvl="2" w:tplc="2FA07F8A">
      <w:numFmt w:val="decimal"/>
      <w:lvlText w:val=""/>
      <w:lvlJc w:val="left"/>
    </w:lvl>
    <w:lvl w:ilvl="3" w:tplc="53789910">
      <w:numFmt w:val="decimal"/>
      <w:lvlText w:val=""/>
      <w:lvlJc w:val="left"/>
    </w:lvl>
    <w:lvl w:ilvl="4" w:tplc="62F8648C">
      <w:numFmt w:val="decimal"/>
      <w:lvlText w:val=""/>
      <w:lvlJc w:val="left"/>
    </w:lvl>
    <w:lvl w:ilvl="5" w:tplc="E64220E4">
      <w:numFmt w:val="decimal"/>
      <w:lvlText w:val=""/>
      <w:lvlJc w:val="left"/>
    </w:lvl>
    <w:lvl w:ilvl="6" w:tplc="2EEA2FE2">
      <w:numFmt w:val="decimal"/>
      <w:lvlText w:val=""/>
      <w:lvlJc w:val="left"/>
    </w:lvl>
    <w:lvl w:ilvl="7" w:tplc="3B521872">
      <w:numFmt w:val="decimal"/>
      <w:lvlText w:val=""/>
      <w:lvlJc w:val="left"/>
    </w:lvl>
    <w:lvl w:ilvl="8" w:tplc="4F781B2C">
      <w:numFmt w:val="decimal"/>
      <w:lvlText w:val=""/>
      <w:lvlJc w:val="left"/>
    </w:lvl>
  </w:abstractNum>
  <w:abstractNum w:abstractNumId="1" w15:restartNumberingAfterBreak="0">
    <w:nsid w:val="0C820D99"/>
    <w:multiLevelType w:val="hybridMultilevel"/>
    <w:tmpl w:val="906AB1EE"/>
    <w:lvl w:ilvl="0" w:tplc="7960FC8A">
      <w:start w:val="1"/>
      <w:numFmt w:val="decimal"/>
      <w:lvlText w:val="%1."/>
      <w:lvlJc w:val="left"/>
      <w:pPr>
        <w:ind w:left="720" w:hanging="360"/>
      </w:pPr>
    </w:lvl>
    <w:lvl w:ilvl="1" w:tplc="F20AF87E">
      <w:numFmt w:val="decimal"/>
      <w:lvlText w:val=""/>
      <w:lvlJc w:val="left"/>
    </w:lvl>
    <w:lvl w:ilvl="2" w:tplc="A9000318">
      <w:numFmt w:val="decimal"/>
      <w:lvlText w:val=""/>
      <w:lvlJc w:val="left"/>
    </w:lvl>
    <w:lvl w:ilvl="3" w:tplc="07C20394">
      <w:numFmt w:val="decimal"/>
      <w:lvlText w:val=""/>
      <w:lvlJc w:val="left"/>
    </w:lvl>
    <w:lvl w:ilvl="4" w:tplc="C28CE6CC">
      <w:numFmt w:val="decimal"/>
      <w:lvlText w:val=""/>
      <w:lvlJc w:val="left"/>
    </w:lvl>
    <w:lvl w:ilvl="5" w:tplc="B7723732">
      <w:numFmt w:val="decimal"/>
      <w:lvlText w:val=""/>
      <w:lvlJc w:val="left"/>
    </w:lvl>
    <w:lvl w:ilvl="6" w:tplc="D300658A">
      <w:numFmt w:val="decimal"/>
      <w:lvlText w:val=""/>
      <w:lvlJc w:val="left"/>
    </w:lvl>
    <w:lvl w:ilvl="7" w:tplc="B8FC0D36">
      <w:numFmt w:val="decimal"/>
      <w:lvlText w:val=""/>
      <w:lvlJc w:val="left"/>
    </w:lvl>
    <w:lvl w:ilvl="8" w:tplc="2C922816">
      <w:numFmt w:val="decimal"/>
      <w:lvlText w:val=""/>
      <w:lvlJc w:val="left"/>
    </w:lvl>
  </w:abstractNum>
  <w:abstractNum w:abstractNumId="2" w15:restartNumberingAfterBreak="0">
    <w:nsid w:val="4188365E"/>
    <w:multiLevelType w:val="hybridMultilevel"/>
    <w:tmpl w:val="EF1CA15E"/>
    <w:lvl w:ilvl="0" w:tplc="0748A12A">
      <w:start w:val="1"/>
      <w:numFmt w:val="bullet"/>
      <w:lvlText w:val="●"/>
      <w:lvlJc w:val="left"/>
      <w:pPr>
        <w:ind w:left="720" w:hanging="360"/>
      </w:pPr>
    </w:lvl>
    <w:lvl w:ilvl="1" w:tplc="5BBCBA00">
      <w:start w:val="1"/>
      <w:numFmt w:val="bullet"/>
      <w:lvlText w:val="○"/>
      <w:lvlJc w:val="left"/>
      <w:pPr>
        <w:ind w:left="1440" w:hanging="360"/>
      </w:pPr>
    </w:lvl>
    <w:lvl w:ilvl="2" w:tplc="1F1020AA">
      <w:start w:val="1"/>
      <w:numFmt w:val="bullet"/>
      <w:lvlText w:val="■"/>
      <w:lvlJc w:val="left"/>
      <w:pPr>
        <w:ind w:left="2160" w:hanging="360"/>
      </w:pPr>
    </w:lvl>
    <w:lvl w:ilvl="3" w:tplc="A2B22800">
      <w:start w:val="1"/>
      <w:numFmt w:val="bullet"/>
      <w:lvlText w:val="●"/>
      <w:lvlJc w:val="left"/>
      <w:pPr>
        <w:ind w:left="2880" w:hanging="360"/>
      </w:pPr>
    </w:lvl>
    <w:lvl w:ilvl="4" w:tplc="CF24485E">
      <w:start w:val="1"/>
      <w:numFmt w:val="bullet"/>
      <w:lvlText w:val="○"/>
      <w:lvlJc w:val="left"/>
      <w:pPr>
        <w:ind w:left="3600" w:hanging="360"/>
      </w:pPr>
    </w:lvl>
    <w:lvl w:ilvl="5" w:tplc="BE881096">
      <w:start w:val="1"/>
      <w:numFmt w:val="bullet"/>
      <w:lvlText w:val="■"/>
      <w:lvlJc w:val="left"/>
      <w:pPr>
        <w:ind w:left="4320" w:hanging="360"/>
      </w:pPr>
    </w:lvl>
    <w:lvl w:ilvl="6" w:tplc="A7C475AA">
      <w:start w:val="1"/>
      <w:numFmt w:val="bullet"/>
      <w:lvlText w:val="●"/>
      <w:lvlJc w:val="left"/>
      <w:pPr>
        <w:ind w:left="5040" w:hanging="360"/>
      </w:pPr>
    </w:lvl>
    <w:lvl w:ilvl="7" w:tplc="926E2EBE">
      <w:start w:val="1"/>
      <w:numFmt w:val="bullet"/>
      <w:lvlText w:val="●"/>
      <w:lvlJc w:val="left"/>
      <w:pPr>
        <w:ind w:left="5760" w:hanging="360"/>
      </w:pPr>
    </w:lvl>
    <w:lvl w:ilvl="8" w:tplc="A49C5E84">
      <w:start w:val="1"/>
      <w:numFmt w:val="bullet"/>
      <w:lvlText w:val="●"/>
      <w:lvlJc w:val="left"/>
      <w:pPr>
        <w:ind w:left="6480" w:hanging="360"/>
      </w:pPr>
    </w:lvl>
  </w:abstractNum>
  <w:abstractNum w:abstractNumId="3" w15:restartNumberingAfterBreak="0">
    <w:nsid w:val="641F3B6D"/>
    <w:multiLevelType w:val="hybridMultilevel"/>
    <w:tmpl w:val="F2E61FE2"/>
    <w:lvl w:ilvl="0" w:tplc="8EC45FB0">
      <w:start w:val="1"/>
      <w:numFmt w:val="decimal"/>
      <w:lvlText w:val="%1."/>
      <w:lvlJc w:val="left"/>
      <w:pPr>
        <w:ind w:left="720" w:hanging="360"/>
      </w:pPr>
    </w:lvl>
    <w:lvl w:ilvl="1" w:tplc="71B45E9A">
      <w:numFmt w:val="decimal"/>
      <w:lvlText w:val=""/>
      <w:lvlJc w:val="left"/>
    </w:lvl>
    <w:lvl w:ilvl="2" w:tplc="D1D43BF0">
      <w:numFmt w:val="decimal"/>
      <w:lvlText w:val=""/>
      <w:lvlJc w:val="left"/>
    </w:lvl>
    <w:lvl w:ilvl="3" w:tplc="CFAC9950">
      <w:numFmt w:val="decimal"/>
      <w:lvlText w:val=""/>
      <w:lvlJc w:val="left"/>
    </w:lvl>
    <w:lvl w:ilvl="4" w:tplc="F73431C0">
      <w:numFmt w:val="decimal"/>
      <w:lvlText w:val=""/>
      <w:lvlJc w:val="left"/>
    </w:lvl>
    <w:lvl w:ilvl="5" w:tplc="02163DE6">
      <w:numFmt w:val="decimal"/>
      <w:lvlText w:val=""/>
      <w:lvlJc w:val="left"/>
    </w:lvl>
    <w:lvl w:ilvl="6" w:tplc="F7AE6746">
      <w:numFmt w:val="decimal"/>
      <w:lvlText w:val=""/>
      <w:lvlJc w:val="left"/>
    </w:lvl>
    <w:lvl w:ilvl="7" w:tplc="6386938A">
      <w:numFmt w:val="decimal"/>
      <w:lvlText w:val=""/>
      <w:lvlJc w:val="left"/>
    </w:lvl>
    <w:lvl w:ilvl="8" w:tplc="98A224A0">
      <w:numFmt w:val="decimal"/>
      <w:lvlText w:val=""/>
      <w:lvlJc w:val="left"/>
    </w:lvl>
  </w:abstractNum>
  <w:num w:numId="1" w16cid:durableId="427623160">
    <w:abstractNumId w:val="2"/>
    <w:lvlOverride w:ilvl="0">
      <w:startOverride w:val="1"/>
    </w:lvlOverride>
  </w:num>
  <w:num w:numId="2" w16cid:durableId="491917383">
    <w:abstractNumId w:val="0"/>
    <w:lvlOverride w:ilvl="0">
      <w:startOverride w:val="1"/>
    </w:lvlOverride>
  </w:num>
  <w:num w:numId="3" w16cid:durableId="1185098519">
    <w:abstractNumId w:val="3"/>
    <w:lvlOverride w:ilvl="0">
      <w:startOverride w:val="1"/>
    </w:lvlOverride>
  </w:num>
  <w:num w:numId="4" w16cid:durableId="6915369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A57"/>
    <w:rsid w:val="001959E9"/>
    <w:rsid w:val="001C6D53"/>
    <w:rsid w:val="00245A57"/>
    <w:rsid w:val="00554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2C7B"/>
  <w15:docId w15:val="{BC176D01-3A3E-4422-9028-FC0EC60B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1F3864"/>
      <w:sz w:val="25"/>
      <w:szCs w:val="25"/>
    </w:rPr>
  </w:style>
  <w:style w:type="paragraph" w:styleId="Heading3">
    <w:name w:val="heading 3"/>
    <w:uiPriority w:val="9"/>
    <w:unhideWhenUsed/>
    <w:qFormat/>
    <w:pPr>
      <w:spacing w:before="200" w:after="120"/>
      <w:outlineLvl w:val="2"/>
    </w:pPr>
    <w:rPr>
      <w:b/>
      <w:bCs/>
      <w:i/>
      <w:i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290"/>
    <w:pPr>
      <w:tabs>
        <w:tab w:val="center" w:pos="4680"/>
        <w:tab w:val="right" w:pos="9360"/>
      </w:tabs>
    </w:pPr>
  </w:style>
  <w:style w:type="character" w:customStyle="1" w:styleId="HeaderChar">
    <w:name w:val="Header Char"/>
    <w:basedOn w:val="DefaultParagraphFont"/>
    <w:link w:val="Header"/>
    <w:uiPriority w:val="99"/>
    <w:rsid w:val="00554290"/>
  </w:style>
  <w:style w:type="paragraph" w:styleId="Footer">
    <w:name w:val="footer"/>
    <w:basedOn w:val="Normal"/>
    <w:link w:val="FooterChar"/>
    <w:uiPriority w:val="99"/>
    <w:unhideWhenUsed/>
    <w:rsid w:val="00554290"/>
    <w:pPr>
      <w:tabs>
        <w:tab w:val="center" w:pos="4680"/>
        <w:tab w:val="right" w:pos="9360"/>
      </w:tabs>
    </w:pPr>
  </w:style>
  <w:style w:type="character" w:customStyle="1" w:styleId="FooterChar">
    <w:name w:val="Footer Char"/>
    <w:basedOn w:val="DefaultParagraphFont"/>
    <w:link w:val="Footer"/>
    <w:uiPriority w:val="99"/>
    <w:rsid w:val="00554290"/>
  </w:style>
  <w:style w:type="character" w:styleId="UnresolvedMention">
    <w:name w:val="Unresolved Mention"/>
    <w:basedOn w:val="DefaultParagraphFont"/>
    <w:uiPriority w:val="99"/>
    <w:semiHidden/>
    <w:unhideWhenUsed/>
    <w:rsid w:val="00554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9943</Words>
  <Characters>56677</Characters>
  <Application>Microsoft Office Word</Application>
  <DocSecurity>0</DocSecurity>
  <Lines>472</Lines>
  <Paragraphs>132</Paragraphs>
  <ScaleCrop>false</ScaleCrop>
  <Company/>
  <LinksUpToDate>false</LinksUpToDate>
  <CharactersWithSpaces>66488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Thakar Parikshit</cp:lastModifiedBy>
  <cp:revision>2</cp:revision>
  <dcterms:created xsi:type="dcterms:W3CDTF">2026-06-21T07:36:00Z</dcterms:created>
  <dcterms:modified xsi:type="dcterms:W3CDTF">2026-06-21T07:46:00Z</dcterms:modified>
</cp:coreProperties>
</file>