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65D" w:rsidRPr="0041265D" w:rsidRDefault="0041265D" w:rsidP="0041265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41265D">
        <w:rPr>
          <w:rFonts w:ascii="Times New Roman" w:eastAsia="Times New Roman" w:hAnsi="Times New Roman" w:cs="Times New Roman"/>
          <w:color w:val="000000"/>
          <w:sz w:val="36"/>
          <w:szCs w:val="36"/>
        </w:rPr>
        <w:t>Referências</w:t>
      </w:r>
      <w:proofErr w:type="spellEnd"/>
    </w:p>
    <w:p w:rsidR="0041265D" w:rsidRPr="0041265D" w:rsidRDefault="0041265D" w:rsidP="0041265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65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Connolly, T. and </w:t>
      </w:r>
      <w:proofErr w:type="spellStart"/>
      <w:r w:rsidRPr="0041265D">
        <w:rPr>
          <w:rFonts w:ascii="Times New Roman" w:eastAsia="Times New Roman" w:hAnsi="Times New Roman" w:cs="Times New Roman"/>
          <w:color w:val="000000"/>
          <w:sz w:val="27"/>
          <w:szCs w:val="27"/>
        </w:rPr>
        <w:t>Begg</w:t>
      </w:r>
      <w:proofErr w:type="spellEnd"/>
      <w:r w:rsidRPr="0041265D">
        <w:rPr>
          <w:rFonts w:ascii="Times New Roman" w:eastAsia="Times New Roman" w:hAnsi="Times New Roman" w:cs="Times New Roman"/>
          <w:color w:val="000000"/>
          <w:sz w:val="27"/>
          <w:szCs w:val="27"/>
        </w:rPr>
        <w:t>, C. (2005). </w:t>
      </w:r>
      <w:r w:rsidRPr="004126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Database Systems: A Practical Approach to Design, Implementation, and Management</w:t>
      </w:r>
      <w:r w:rsidRPr="0041265D">
        <w:rPr>
          <w:rFonts w:ascii="Times New Roman" w:eastAsia="Times New Roman" w:hAnsi="Times New Roman" w:cs="Times New Roman"/>
          <w:color w:val="000000"/>
          <w:sz w:val="27"/>
          <w:szCs w:val="27"/>
        </w:rPr>
        <w:t>. 4th ed.</w:t>
      </w:r>
    </w:p>
    <w:p w:rsidR="0041265D" w:rsidRPr="0041265D" w:rsidRDefault="0041265D" w:rsidP="0041265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65D">
        <w:rPr>
          <w:rFonts w:ascii="Times New Roman" w:eastAsia="Times New Roman" w:hAnsi="Times New Roman" w:cs="Times New Roman"/>
          <w:color w:val="000000"/>
          <w:sz w:val="27"/>
          <w:szCs w:val="27"/>
        </w:rPr>
        <w:t>Dev.mysql.com. (2017). </w:t>
      </w:r>
      <w:proofErr w:type="gramStart"/>
      <w:r w:rsidRPr="004126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MySQL :</w:t>
      </w:r>
      <w:proofErr w:type="gramEnd"/>
      <w:r w:rsidRPr="004126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 MySQL 5.7 Reference Manual :: 11.8 Data Type Storage Requirements</w:t>
      </w:r>
      <w:r w:rsidRPr="0041265D">
        <w:rPr>
          <w:rFonts w:ascii="Times New Roman" w:eastAsia="Times New Roman" w:hAnsi="Times New Roman" w:cs="Times New Roman"/>
          <w:color w:val="000000"/>
          <w:sz w:val="27"/>
          <w:szCs w:val="27"/>
        </w:rPr>
        <w:t>. [online] Available at: https://dev.mysql.com/doc/refman/5.7/en/storage-requirements.html [Accessed 27 Nov. 2017].</w:t>
      </w:r>
    </w:p>
    <w:p w:rsidR="0041265D" w:rsidRPr="0041265D" w:rsidRDefault="0041265D" w:rsidP="0041265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65D">
        <w:rPr>
          <w:rFonts w:ascii="Times New Roman" w:eastAsia="Times New Roman" w:hAnsi="Times New Roman" w:cs="Times New Roman"/>
          <w:color w:val="000000"/>
          <w:sz w:val="27"/>
          <w:szCs w:val="27"/>
          <w:lang w:val="pt-PT"/>
        </w:rPr>
        <w:t>Gouveia, F. (2014). </w:t>
      </w:r>
      <w:r w:rsidRPr="004126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pt-PT"/>
        </w:rPr>
        <w:t>Fundamentos de Bases de Dados</w:t>
      </w:r>
      <w:r w:rsidRPr="0041265D">
        <w:rPr>
          <w:rFonts w:ascii="Times New Roman" w:eastAsia="Times New Roman" w:hAnsi="Times New Roman" w:cs="Times New Roman"/>
          <w:color w:val="000000"/>
          <w:sz w:val="27"/>
          <w:szCs w:val="27"/>
          <w:lang w:val="pt-PT"/>
        </w:rPr>
        <w:t xml:space="preserve">. </w:t>
      </w:r>
      <w:r w:rsidRPr="0041265D">
        <w:rPr>
          <w:rFonts w:ascii="Times New Roman" w:eastAsia="Times New Roman" w:hAnsi="Times New Roman" w:cs="Times New Roman"/>
          <w:color w:val="000000"/>
          <w:sz w:val="27"/>
          <w:szCs w:val="27"/>
        </w:rPr>
        <w:t>1st ed.</w:t>
      </w:r>
    </w:p>
    <w:p w:rsidR="0041265D" w:rsidRPr="0041265D" w:rsidRDefault="0041265D" w:rsidP="0041265D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265D">
        <w:rPr>
          <w:rFonts w:ascii="Times New Roman" w:eastAsia="Times New Roman" w:hAnsi="Times New Roman" w:cs="Times New Roman"/>
          <w:color w:val="000000"/>
          <w:sz w:val="27"/>
          <w:szCs w:val="27"/>
        </w:rPr>
        <w:t>Sutori.com. (2017). </w:t>
      </w:r>
      <w:proofErr w:type="spellStart"/>
      <w:r w:rsidRPr="004126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Sutori</w:t>
      </w:r>
      <w:proofErr w:type="spellEnd"/>
      <w:r w:rsidRPr="0041265D">
        <w:rPr>
          <w:rFonts w:ascii="Times New Roman" w:eastAsia="Times New Roman" w:hAnsi="Times New Roman" w:cs="Times New Roman"/>
          <w:color w:val="000000"/>
          <w:sz w:val="27"/>
          <w:szCs w:val="27"/>
        </w:rPr>
        <w:t>. [online] Available at: https://www.sutori.com/story/history-of-music-streaming [Accessed 27 Nov. 2017].</w:t>
      </w:r>
    </w:p>
    <w:p w:rsidR="00F2158A" w:rsidRDefault="00F2158A">
      <w:bookmarkStart w:id="0" w:name="_GoBack"/>
      <w:bookmarkEnd w:id="0"/>
    </w:p>
    <w:sectPr w:rsidR="00F2158A" w:rsidSect="00A13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5D"/>
    <w:rsid w:val="000A44E3"/>
    <w:rsid w:val="002A3E3F"/>
    <w:rsid w:val="0041265D"/>
    <w:rsid w:val="00A13D1D"/>
    <w:rsid w:val="00F2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B2E07-4F2F-4D52-B354-88B443B7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412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4126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Olival</dc:creator>
  <cp:keywords/>
  <dc:description/>
  <cp:lastModifiedBy>Ana Olival</cp:lastModifiedBy>
  <cp:revision>1</cp:revision>
  <dcterms:created xsi:type="dcterms:W3CDTF">2017-11-27T18:30:00Z</dcterms:created>
  <dcterms:modified xsi:type="dcterms:W3CDTF">2017-11-27T18:31:00Z</dcterms:modified>
</cp:coreProperties>
</file>