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[NAME OF BANK]</w:t>
      </w:r>
    </w:p>
    <w:p>
      <w:pPr>
        <w:jc w:val="center"/>
      </w:pPr>
      <w:r>
        <w:rPr>
          <w:b/>
          <w:i w:val="0"/>
        </w:rPr>
        <w:t>STRESSED ASSETS RECOVERY / LEGAL DEPARTMENT</w:t>
      </w:r>
    </w:p>
    <w:p>
      <w:r>
        <w:rPr>
          <w:b w:val="0"/>
          <w:i w:val="0"/>
        </w:rPr>
      </w:r>
    </w:p>
    <w:p>
      <w:pPr>
        <w:jc w:val="center"/>
      </w:pPr>
      <w:r>
        <w:rPr>
          <w:b/>
          <w:i w:val="0"/>
          <w:sz w:val="36"/>
        </w:rPr>
        <w:t>MASTER SET OF FORMATS FOR NCLT PROCEEDINGS</w:t>
      </w:r>
    </w:p>
    <w:p>
      <w:pPr>
        <w:jc w:val="center"/>
      </w:pPr>
      <w:r>
        <w:rPr>
          <w:b w:val="0"/>
          <w:i w:val="0"/>
        </w:rPr>
        <w:t>Insolvency &amp; Bankruptcy Code, 2016 (IBC)</w:t>
      </w:r>
    </w:p>
    <w:p>
      <w:pPr>
        <w:jc w:val="center"/>
      </w:pPr>
      <w:r>
        <w:rPr>
          <w:b w:val="0"/>
          <w:i w:val="0"/>
        </w:rPr>
        <w:t>Track A: Corporate Debtor (Section 7 CIRP)   |   Track B: Personal Guarantor (Section 95 – 100)</w:t>
      </w:r>
    </w:p>
    <w:p>
      <w:r>
        <w:rPr>
          <w:b w:val="0"/>
          <w:i w:val="0"/>
        </w:rPr>
      </w:r>
    </w:p>
    <w:p>
      <w:pPr>
        <w:jc w:val="center"/>
      </w:pPr>
      <w:r>
        <w:rPr>
          <w:b w:val="0"/>
          <w:i w:val="0"/>
        </w:rPr>
        <w:t>Formats NCLT-01 to NCLT-09 plus supporting annexures</w:t>
      </w:r>
    </w:p>
    <w:p>
      <w:pPr>
        <w:jc w:val="center"/>
      </w:pPr>
      <w:r>
        <w:rPr>
          <w:b w:val="0"/>
          <w:i/>
        </w:rPr>
        <w:t>Version 1.0 – Draft for Legal / Compliance vetting</w:t>
      </w:r>
    </w:p>
    <w:p>
      <w:r>
        <w:rPr>
          <w:b w:val="0"/>
          <w:i w:val="0"/>
        </w:rPr>
      </w:r>
    </w:p>
    <w:p>
      <w:pPr>
        <w:pStyle w:val="Heading2"/>
      </w:pPr>
      <w:r>
        <w:rPr>
          <w:rFonts w:ascii="Times New Roman" w:hAnsi="Times New Roman"/>
          <w:color w:val="1F2A44"/>
        </w:rPr>
        <w:t>Important notes for use</w:t>
      </w:r>
    </w:p>
    <w:p>
      <w:pPr>
        <w:pStyle w:val="ListBullet"/>
      </w:pPr>
      <w:r>
        <w:t>These are internal bank templates/drafts prepared as a working aid. Items in [square brackets] are to be filled in for each account.</w:t>
      </w:r>
    </w:p>
    <w:p>
      <w:pPr>
        <w:pStyle w:val="ListBullet"/>
      </w:pPr>
      <w:r>
        <w:t>NCLT-02, NCLT-03, NCLT-05, NCLT-06, NCLT-08 and NCLT-09 correspond to statutory forms prescribed under the IBC Rules/Regulations. The statutory forms as notified (and as amended from time to time) must be used for actual filing – the layouts here are the bank's working formats and part-wise contents. Always download the latest prescribed form from the IBBI / MCA / NCLT website and verify against current amendments before filing.</w:t>
      </w:r>
    </w:p>
    <w:p>
      <w:pPr>
        <w:pStyle w:val="ListBullet"/>
      </w:pPr>
      <w:r>
        <w:t>Form numbering for the Personal Guarantor track (Form A/B/C under the 2019 PG Rules) should be re-verified by the empanelled counsel against the current Rules before issue – the form letters in the process note should be confirmed against the notified Rules.</w:t>
      </w:r>
    </w:p>
    <w:p>
      <w:pPr>
        <w:pStyle w:val="ListBullet"/>
      </w:pPr>
      <w:r>
        <w:t>Evidence law: since 1 July 2024 electronic-record certificates are governed by Section 63 of the Bharatiya Sakshya Adhiniyam, 2023 (which replaced Section 65B of the Indian Evidence Act, 1872). Pending/older matters may still refer to Section 65B – NCLT-04 covers both.</w:t>
      </w:r>
    </w:p>
    <w:p>
      <w:pPr>
        <w:pStyle w:val="ListBullet"/>
      </w:pPr>
      <w:r>
        <w:t>Limitation: Section 238A IBC applies the Limitation Act, 1963 (3 years from default; Section 18 acknowledgements in writing – balance confirmations, OTS letters, signed balance sheets – extend limitation). Diarise limitation at the NPA/date-of-default stage itself.</w:t>
      </w:r>
    </w:p>
    <w:p>
      <w:pPr>
        <w:pStyle w:val="ListBullet"/>
      </w:pPr>
      <w:r>
        <w:t>This set is not a substitute for advice of the bank's empanelled counsel; every filing should be vetted by Legal before signature.</w:t>
      </w:r>
    </w:p>
    <w:p>
      <w:pPr>
        <w:pStyle w:val="Heading2"/>
      </w:pPr>
      <w:r>
        <w:rPr>
          <w:rFonts w:ascii="Times New Roman" w:hAnsi="Times New Roman"/>
          <w:color w:val="1F2A44"/>
        </w:rPr>
        <w:t>Process Flow at a Glance</w:t>
      </w:r>
    </w:p>
    <w:tbl>
      <w:tblPr>
        <w:tblStyle w:val="TableGrid"/>
        <w:tblW w:type="auto" w:w="0"/>
        <w:tblLook w:firstColumn="1" w:firstRow="1" w:lastColumn="0" w:lastRow="0" w:noHBand="0" w:noVBand="1" w:val="04A0"/>
      </w:tblPr>
      <w:tblGrid>
        <w:gridCol w:w="2436"/>
        <w:gridCol w:w="2436"/>
        <w:gridCol w:w="2436"/>
        <w:gridCol w:w="2436"/>
      </w:tblGrid>
      <w:tr>
        <w:tc>
          <w:tcPr>
            <w:tcW w:type="dxa" w:w="3118"/>
            <w:shd w:val="clear" w:color="auto" w:fill="D9E2F3"/>
          </w:tcPr>
          <w:p>
            <w:r/>
            <w:r>
              <w:rPr>
                <w:b/>
                <w:sz w:val="20"/>
              </w:rPr>
              <w:t>Track A – Corporate Debtor (Sec 7)</w:t>
            </w:r>
          </w:p>
        </w:tc>
        <w:tc>
          <w:tcPr>
            <w:tcW w:type="dxa" w:w="1304"/>
            <w:shd w:val="clear" w:color="auto" w:fill="D9E2F3"/>
          </w:tcPr>
          <w:p>
            <w:r/>
            <w:r>
              <w:rPr>
                <w:b/>
                <w:sz w:val="20"/>
              </w:rPr>
              <w:t>Format</w:t>
            </w:r>
          </w:p>
        </w:tc>
        <w:tc>
          <w:tcPr>
            <w:tcW w:type="dxa" w:w="3118"/>
            <w:shd w:val="clear" w:color="auto" w:fill="D9E2F3"/>
          </w:tcPr>
          <w:p>
            <w:r/>
            <w:r>
              <w:rPr>
                <w:b/>
                <w:sz w:val="20"/>
              </w:rPr>
              <w:t>Track B – Personal Guarantor (Sec 95)</w:t>
            </w:r>
          </w:p>
        </w:tc>
        <w:tc>
          <w:tcPr>
            <w:tcW w:type="dxa" w:w="1304"/>
            <w:shd w:val="clear" w:color="auto" w:fill="D9E2F3"/>
          </w:tcPr>
          <w:p>
            <w:r/>
            <w:r>
              <w:rPr>
                <w:b/>
                <w:sz w:val="20"/>
              </w:rPr>
              <w:t>Format</w:t>
            </w:r>
          </w:p>
        </w:tc>
      </w:tr>
      <w:tr>
        <w:tc>
          <w:tcPr>
            <w:tcW w:type="dxa" w:w="3118"/>
          </w:tcPr>
          <w:p>
            <w:r/>
            <w:r>
              <w:rPr>
                <w:sz w:val="20"/>
              </w:rPr>
              <w:t>1. Internal approval to initiate CIRP</w:t>
            </w:r>
          </w:p>
        </w:tc>
        <w:tc>
          <w:tcPr>
            <w:tcW w:type="dxa" w:w="1304"/>
          </w:tcPr>
          <w:p>
            <w:r/>
            <w:r>
              <w:rPr>
                <w:sz w:val="20"/>
              </w:rPr>
              <w:t>NCLT-01</w:t>
            </w:r>
          </w:p>
        </w:tc>
        <w:tc>
          <w:tcPr>
            <w:tcW w:type="dxa" w:w="3118"/>
          </w:tcPr>
          <w:p>
            <w:r/>
            <w:r>
              <w:rPr>
                <w:sz w:val="20"/>
              </w:rPr>
              <w:t>1. Demand notice to Guarantor</w:t>
            </w:r>
          </w:p>
        </w:tc>
        <w:tc>
          <w:tcPr>
            <w:tcW w:type="dxa" w:w="1304"/>
          </w:tcPr>
          <w:p>
            <w:r/>
            <w:r>
              <w:rPr>
                <w:sz w:val="20"/>
              </w:rPr>
              <w:t>NCLT-07</w:t>
            </w:r>
          </w:p>
        </w:tc>
      </w:tr>
      <w:tr>
        <w:tc>
          <w:tcPr>
            <w:tcW w:type="dxa" w:w="3118"/>
          </w:tcPr>
          <w:p>
            <w:r/>
            <w:r>
              <w:rPr>
                <w:sz w:val="20"/>
              </w:rPr>
              <w:t>2. IRP consent &amp; AFA</w:t>
            </w:r>
          </w:p>
        </w:tc>
        <w:tc>
          <w:tcPr>
            <w:tcW w:type="dxa" w:w="1304"/>
          </w:tcPr>
          <w:p>
            <w:r/>
            <w:r>
              <w:rPr>
                <w:sz w:val="20"/>
              </w:rPr>
              <w:t>NCLT-02</w:t>
            </w:r>
          </w:p>
        </w:tc>
        <w:tc>
          <w:tcPr>
            <w:tcW w:type="dxa" w:w="3118"/>
          </w:tcPr>
          <w:p>
            <w:r/>
            <w:r>
              <w:rPr>
                <w:sz w:val="20"/>
              </w:rPr>
              <w:t>2. Application under Sec 95</w:t>
            </w:r>
          </w:p>
        </w:tc>
        <w:tc>
          <w:tcPr>
            <w:tcW w:type="dxa" w:w="1304"/>
          </w:tcPr>
          <w:p>
            <w:r/>
            <w:r>
              <w:rPr>
                <w:sz w:val="20"/>
              </w:rPr>
              <w:t>NCLT-08</w:t>
            </w:r>
          </w:p>
        </w:tc>
      </w:tr>
      <w:tr>
        <w:tc>
          <w:tcPr>
            <w:tcW w:type="dxa" w:w="3118"/>
          </w:tcPr>
          <w:p>
            <w:r/>
            <w:r>
              <w:rPr>
                <w:sz w:val="20"/>
              </w:rPr>
              <w:t>3. Application under Sec 7</w:t>
            </w:r>
          </w:p>
        </w:tc>
        <w:tc>
          <w:tcPr>
            <w:tcW w:type="dxa" w:w="1304"/>
          </w:tcPr>
          <w:p>
            <w:r/>
            <w:r>
              <w:rPr>
                <w:sz w:val="20"/>
              </w:rPr>
              <w:t>NCLT-03</w:t>
            </w:r>
          </w:p>
        </w:tc>
        <w:tc>
          <w:tcPr>
            <w:tcW w:type="dxa" w:w="3118"/>
          </w:tcPr>
          <w:p>
            <w:r/>
            <w:r>
              <w:rPr>
                <w:sz w:val="20"/>
              </w:rPr>
              <w:t>3. RP consent</w:t>
            </w:r>
          </w:p>
        </w:tc>
        <w:tc>
          <w:tcPr>
            <w:tcW w:type="dxa" w:w="1304"/>
          </w:tcPr>
          <w:p>
            <w:r/>
            <w:r>
              <w:rPr>
                <w:sz w:val="20"/>
              </w:rPr>
              <w:t>NCLT-09</w:t>
            </w:r>
          </w:p>
        </w:tc>
      </w:tr>
      <w:tr>
        <w:tc>
          <w:tcPr>
            <w:tcW w:type="dxa" w:w="3118"/>
          </w:tcPr>
          <w:p>
            <w:r/>
            <w:r>
              <w:rPr>
                <w:sz w:val="20"/>
              </w:rPr>
              <w:t>4. Evidence certificate (BBEA / Sec 65B-63 BSA)</w:t>
            </w:r>
          </w:p>
        </w:tc>
        <w:tc>
          <w:tcPr>
            <w:tcW w:type="dxa" w:w="1304"/>
          </w:tcPr>
          <w:p>
            <w:r/>
            <w:r>
              <w:rPr>
                <w:sz w:val="20"/>
              </w:rPr>
              <w:t>NCLT-04</w:t>
            </w:r>
          </w:p>
        </w:tc>
        <w:tc>
          <w:tcPr>
            <w:tcW w:type="dxa" w:w="3118"/>
          </w:tcPr>
          <w:p>
            <w:r/>
            <w:r>
              <w:rPr>
                <w:sz w:val="20"/>
              </w:rPr>
              <w:t>4. Report by RP under Sec 99</w:t>
            </w:r>
          </w:p>
        </w:tc>
        <w:tc>
          <w:tcPr>
            <w:tcW w:type="dxa" w:w="1304"/>
          </w:tcPr>
          <w:p>
            <w:r/>
            <w:r>
              <w:rPr>
                <w:sz w:val="20"/>
              </w:rPr>
              <w:t>(Statutory – track)</w:t>
            </w:r>
          </w:p>
        </w:tc>
      </w:tr>
      <w:tr>
        <w:tc>
          <w:tcPr>
            <w:tcW w:type="dxa" w:w="3118"/>
          </w:tcPr>
          <w:p>
            <w:r/>
            <w:r>
              <w:rPr>
                <w:sz w:val="20"/>
              </w:rPr>
              <w:t>5. Admission &amp; moratorium</w:t>
            </w:r>
          </w:p>
        </w:tc>
        <w:tc>
          <w:tcPr>
            <w:tcW w:type="dxa" w:w="1304"/>
          </w:tcPr>
          <w:p>
            <w:r/>
            <w:r>
              <w:rPr>
                <w:sz w:val="20"/>
              </w:rPr>
              <w:t>(Order – track)</w:t>
            </w:r>
          </w:p>
        </w:tc>
        <w:tc>
          <w:tcPr>
            <w:tcW w:type="dxa" w:w="3118"/>
          </w:tcPr>
          <w:p>
            <w:r/>
            <w:r>
              <w:rPr>
                <w:sz w:val="20"/>
              </w:rPr>
            </w:r>
          </w:p>
        </w:tc>
        <w:tc>
          <w:tcPr>
            <w:tcW w:type="dxa" w:w="1304"/>
          </w:tcPr>
          <w:p>
            <w:r/>
            <w:r>
              <w:rPr>
                <w:sz w:val="20"/>
              </w:rPr>
            </w:r>
          </w:p>
        </w:tc>
      </w:tr>
      <w:tr>
        <w:tc>
          <w:tcPr>
            <w:tcW w:type="dxa" w:w="3118"/>
          </w:tcPr>
          <w:p>
            <w:r/>
            <w:r>
              <w:rPr>
                <w:sz w:val="20"/>
              </w:rPr>
              <w:t>6. Claim in Form C</w:t>
            </w:r>
          </w:p>
        </w:tc>
        <w:tc>
          <w:tcPr>
            <w:tcW w:type="dxa" w:w="1304"/>
          </w:tcPr>
          <w:p>
            <w:r/>
            <w:r>
              <w:rPr>
                <w:sz w:val="20"/>
              </w:rPr>
              <w:t>NCLT-05</w:t>
            </w:r>
          </w:p>
        </w:tc>
        <w:tc>
          <w:tcPr>
            <w:tcW w:type="dxa" w:w="3118"/>
          </w:tcPr>
          <w:p>
            <w:r/>
            <w:r>
              <w:rPr>
                <w:sz w:val="20"/>
              </w:rPr>
            </w:r>
          </w:p>
        </w:tc>
        <w:tc>
          <w:tcPr>
            <w:tcW w:type="dxa" w:w="1304"/>
          </w:tcPr>
          <w:p>
            <w:r/>
            <w:r>
              <w:rPr>
                <w:sz w:val="20"/>
              </w:rPr>
            </w:r>
          </w:p>
        </w:tc>
      </w:tr>
      <w:tr>
        <w:tc>
          <w:tcPr>
            <w:tcW w:type="dxa" w:w="3118"/>
          </w:tcPr>
          <w:p>
            <w:r/>
            <w:r>
              <w:rPr>
                <w:sz w:val="20"/>
              </w:rPr>
              <w:t>7. CoC meeting – notice/agenda/voting</w:t>
            </w:r>
          </w:p>
        </w:tc>
        <w:tc>
          <w:tcPr>
            <w:tcW w:type="dxa" w:w="1304"/>
          </w:tcPr>
          <w:p>
            <w:r/>
            <w:r>
              <w:rPr>
                <w:sz w:val="20"/>
              </w:rPr>
              <w:t>Annexure A</w:t>
            </w:r>
          </w:p>
        </w:tc>
        <w:tc>
          <w:tcPr>
            <w:tcW w:type="dxa" w:w="3118"/>
          </w:tcPr>
          <w:p>
            <w:r/>
            <w:r>
              <w:rPr>
                <w:sz w:val="20"/>
              </w:rPr>
            </w:r>
          </w:p>
        </w:tc>
        <w:tc>
          <w:tcPr>
            <w:tcW w:type="dxa" w:w="1304"/>
          </w:tcPr>
          <w:p>
            <w:r/>
            <w:r>
              <w:rPr>
                <w:sz w:val="20"/>
              </w:rPr>
            </w:r>
          </w:p>
        </w:tc>
      </w:tr>
      <w:tr>
        <w:tc>
          <w:tcPr>
            <w:tcW w:type="dxa" w:w="3118"/>
          </w:tcPr>
          <w:p>
            <w:r/>
            <w:r>
              <w:rPr>
                <w:sz w:val="20"/>
              </w:rPr>
              <w:t>8. Resolution plan compliance memo (Form H)</w:t>
            </w:r>
          </w:p>
        </w:tc>
        <w:tc>
          <w:tcPr>
            <w:tcW w:type="dxa" w:w="1304"/>
          </w:tcPr>
          <w:p>
            <w:r/>
            <w:r>
              <w:rPr>
                <w:sz w:val="20"/>
              </w:rPr>
              <w:t>NCLT-06</w:t>
            </w:r>
          </w:p>
        </w:tc>
        <w:tc>
          <w:tcPr>
            <w:tcW w:type="dxa" w:w="3118"/>
          </w:tcPr>
          <w:p>
            <w:r/>
            <w:r>
              <w:rPr>
                <w:sz w:val="20"/>
              </w:rPr>
            </w:r>
          </w:p>
        </w:tc>
        <w:tc>
          <w:tcPr>
            <w:tcW w:type="dxa" w:w="1304"/>
          </w:tcPr>
          <w:p>
            <w:r/>
            <w:r>
              <w:rPr>
                <w:sz w:val="20"/>
              </w:rPr>
            </w:r>
          </w:p>
        </w:tc>
      </w:tr>
    </w:tbl>
    <w:p/>
    <w:p>
      <w:r>
        <w:br w:type="page"/>
      </w:r>
    </w:p>
    <w:p>
      <w:pPr>
        <w:pStyle w:val="Heading1"/>
      </w:pPr>
      <w:r>
        <w:rPr>
          <w:rFonts w:ascii="Times New Roman" w:hAnsi="Times New Roman"/>
          <w:color w:val="1F2A44"/>
        </w:rPr>
        <w:t>FORMAT NCLT-01</w:t>
      </w:r>
    </w:p>
    <w:p>
      <w:r>
        <w:rPr>
          <w:b/>
          <w:i w:val="0"/>
          <w:sz w:val="26"/>
        </w:rPr>
        <w:t>INTERNAL APPROVAL NOTE – INITIATION OF CIRP UNDER SECTION 7, IBC, 2016</w:t>
      </w:r>
    </w:p>
    <w:p>
      <w:r>
        <w:rPr>
          <w:b w:val="0"/>
          <w:i/>
          <w:sz w:val="20"/>
        </w:rPr>
        <w:t>Basis: Bank's internal delegation of powers; IBC Section 4 (threshold ₹1 crore), Section 238A (limitation)</w:t>
      </w:r>
    </w:p>
    <w:p>
      <w:r>
        <w:rPr>
          <w:b w:val="0"/>
          <w:i w:val="0"/>
        </w:rPr>
        <w:t>To: [Competent Authority – DGM / FGM / Credit Approval Committee]          From: [Recovery Department / Branch / Zone]</w:t>
      </w:r>
    </w:p>
    <w:p>
      <w:r>
        <w:rPr>
          <w:b w:val="0"/>
          <w:i w:val="0"/>
        </w:rPr>
        <w:t>Date: [dd/mm/yyyy]                Ref No.: [        ]                Classification: CONFIDENTIAL</w:t>
      </w:r>
    </w:p>
    <w:p>
      <w:pPr>
        <w:pStyle w:val="Heading3"/>
      </w:pPr>
      <w:r>
        <w:rPr>
          <w:rFonts w:ascii="Times New Roman" w:hAnsi="Times New Roman"/>
          <w:color w:val="1F2A44"/>
        </w:rPr>
        <w:t>1. Borrower / Account Particulars</w:t>
      </w:r>
    </w:p>
    <w:tbl>
      <w:tblPr>
        <w:tblStyle w:val="TableGrid"/>
        <w:tblW w:type="auto" w:w="0"/>
        <w:tblLook w:firstColumn="1" w:firstRow="1" w:lastColumn="0" w:lastRow="0" w:noHBand="0" w:noVBand="1" w:val="04A0"/>
      </w:tblPr>
      <w:tblGrid>
        <w:gridCol w:w="4873"/>
        <w:gridCol w:w="4873"/>
      </w:tblGrid>
      <w:tr>
        <w:tc>
          <w:tcPr>
            <w:tcW w:type="dxa" w:w="4873"/>
            <w:shd w:val="clear" w:color="auto" w:fill="D9E2F3"/>
          </w:tcPr>
          <w:p>
            <w:r/>
            <w:r>
              <w:rPr>
                <w:b/>
                <w:sz w:val="20"/>
              </w:rPr>
              <w:t>Name of Corporate Debtor (CD)</w:t>
            </w:r>
          </w:p>
        </w:tc>
        <w:tc>
          <w:tcPr>
            <w:tcW w:type="dxa" w:w="4873"/>
            <w:shd w:val="clear" w:color="auto" w:fill="D9E2F3"/>
          </w:tcPr>
          <w:p>
            <w:r/>
            <w:r>
              <w:rPr>
                <w:b/>
                <w:sz w:val="20"/>
              </w:rPr>
              <w:t>[ ]</w:t>
            </w:r>
          </w:p>
        </w:tc>
      </w:tr>
      <w:tr>
        <w:tc>
          <w:tcPr>
            <w:tcW w:type="dxa" w:w="4873"/>
          </w:tcPr>
          <w:p>
            <w:r/>
            <w:r>
              <w:rPr>
                <w:sz w:val="20"/>
              </w:rPr>
              <w:t>CIN / LLPIN</w:t>
            </w:r>
          </w:p>
        </w:tc>
        <w:tc>
          <w:tcPr>
            <w:tcW w:type="dxa" w:w="4873"/>
          </w:tcPr>
          <w:p>
            <w:r/>
            <w:r>
              <w:rPr>
                <w:sz w:val="20"/>
              </w:rPr>
              <w:t>[ ]</w:t>
            </w:r>
          </w:p>
        </w:tc>
      </w:tr>
      <w:tr>
        <w:tc>
          <w:tcPr>
            <w:tcW w:type="dxa" w:w="4873"/>
          </w:tcPr>
          <w:p>
            <w:r/>
            <w:r>
              <w:rPr>
                <w:sz w:val="20"/>
              </w:rPr>
              <w:t>Registered office &amp; jurisdiction (NCLT Bench)</w:t>
            </w:r>
          </w:p>
        </w:tc>
        <w:tc>
          <w:tcPr>
            <w:tcW w:type="dxa" w:w="4873"/>
          </w:tcPr>
          <w:p>
            <w:r/>
            <w:r>
              <w:rPr>
                <w:sz w:val="20"/>
              </w:rPr>
              <w:t>[ ] – Bench: [ ]</w:t>
            </w:r>
          </w:p>
        </w:tc>
      </w:tr>
      <w:tr>
        <w:tc>
          <w:tcPr>
            <w:tcW w:type="dxa" w:w="4873"/>
          </w:tcPr>
          <w:p>
            <w:r/>
            <w:r>
              <w:rPr>
                <w:sz w:val="20"/>
              </w:rPr>
              <w:t>Branch / Zone / Account No(s).</w:t>
            </w:r>
          </w:p>
        </w:tc>
        <w:tc>
          <w:tcPr>
            <w:tcW w:type="dxa" w:w="4873"/>
          </w:tcPr>
          <w:p>
            <w:r/>
            <w:r>
              <w:rPr>
                <w:sz w:val="20"/>
              </w:rPr>
              <w:t>[ ]</w:t>
            </w:r>
          </w:p>
        </w:tc>
      </w:tr>
      <w:tr>
        <w:tc>
          <w:tcPr>
            <w:tcW w:type="dxa" w:w="4873"/>
          </w:tcPr>
          <w:p>
            <w:r/>
            <w:r>
              <w:rPr>
                <w:sz w:val="20"/>
              </w:rPr>
              <w:t>Facilities (nature, limit, sanction date)</w:t>
            </w:r>
          </w:p>
        </w:tc>
        <w:tc>
          <w:tcPr>
            <w:tcW w:type="dxa" w:w="4873"/>
          </w:tcPr>
          <w:p>
            <w:r/>
            <w:r>
              <w:rPr>
                <w:sz w:val="20"/>
              </w:rPr>
              <w:t>[ ]</w:t>
            </w:r>
          </w:p>
        </w:tc>
      </w:tr>
      <w:tr>
        <w:tc>
          <w:tcPr>
            <w:tcW w:type="dxa" w:w="4873"/>
          </w:tcPr>
          <w:p>
            <w:r/>
            <w:r>
              <w:rPr>
                <w:sz w:val="20"/>
              </w:rPr>
              <w:t>Security held (primary / collateral) &amp; value</w:t>
            </w:r>
          </w:p>
        </w:tc>
        <w:tc>
          <w:tcPr>
            <w:tcW w:type="dxa" w:w="4873"/>
          </w:tcPr>
          <w:p>
            <w:r/>
            <w:r>
              <w:rPr>
                <w:sz w:val="20"/>
              </w:rPr>
              <w:t>[ ]</w:t>
            </w:r>
          </w:p>
        </w:tc>
      </w:tr>
      <w:tr>
        <w:tc>
          <w:tcPr>
            <w:tcW w:type="dxa" w:w="4873"/>
          </w:tcPr>
          <w:p>
            <w:r/>
            <w:r>
              <w:rPr>
                <w:sz w:val="20"/>
              </w:rPr>
              <w:t>Guarantor(s) – Corporate / Personal</w:t>
            </w:r>
          </w:p>
        </w:tc>
        <w:tc>
          <w:tcPr>
            <w:tcW w:type="dxa" w:w="4873"/>
          </w:tcPr>
          <w:p>
            <w:r/>
            <w:r>
              <w:rPr>
                <w:sz w:val="20"/>
              </w:rPr>
              <w:t>[ ]</w:t>
            </w:r>
          </w:p>
        </w:tc>
      </w:tr>
      <w:tr>
        <w:tc>
          <w:tcPr>
            <w:tcW w:type="dxa" w:w="4873"/>
          </w:tcPr>
          <w:p>
            <w:r/>
            <w:r>
              <w:rPr>
                <w:sz w:val="20"/>
              </w:rPr>
              <w:t>Consortium / Multiple banking? Lead bank</w:t>
            </w:r>
          </w:p>
        </w:tc>
        <w:tc>
          <w:tcPr>
            <w:tcW w:type="dxa" w:w="4873"/>
          </w:tcPr>
          <w:p>
            <w:r/>
            <w:r>
              <w:rPr>
                <w:sz w:val="20"/>
              </w:rPr>
              <w:t>[ ]</w:t>
            </w:r>
          </w:p>
        </w:tc>
      </w:tr>
      <w:tr>
        <w:tc>
          <w:tcPr>
            <w:tcW w:type="dxa" w:w="4873"/>
          </w:tcPr>
          <w:p>
            <w:r/>
            <w:r>
              <w:rPr>
                <w:sz w:val="20"/>
              </w:rPr>
              <w:t>Date of NPA classification / Date of default (DoD)</w:t>
            </w:r>
          </w:p>
        </w:tc>
        <w:tc>
          <w:tcPr>
            <w:tcW w:type="dxa" w:w="4873"/>
          </w:tcPr>
          <w:p>
            <w:r/>
            <w:r>
              <w:rPr>
                <w:sz w:val="20"/>
              </w:rPr>
              <w:t>[ ] / [ ]</w:t>
            </w:r>
          </w:p>
        </w:tc>
      </w:tr>
      <w:tr>
        <w:tc>
          <w:tcPr>
            <w:tcW w:type="dxa" w:w="4873"/>
          </w:tcPr>
          <w:p>
            <w:r/>
            <w:r>
              <w:rPr>
                <w:sz w:val="20"/>
              </w:rPr>
              <w:t>Total dues as on [date] (principal / interest / charges)</w:t>
            </w:r>
          </w:p>
        </w:tc>
        <w:tc>
          <w:tcPr>
            <w:tcW w:type="dxa" w:w="4873"/>
          </w:tcPr>
          <w:p>
            <w:r/>
            <w:r>
              <w:rPr>
                <w:sz w:val="20"/>
              </w:rPr>
              <w:t>₹ [ ]  (Principal ₹[ ] + Interest ₹[ ] + Other ₹[ ])</w:t>
            </w:r>
          </w:p>
        </w:tc>
      </w:tr>
    </w:tbl>
    <w:p/>
    <w:p>
      <w:pPr>
        <w:pStyle w:val="Heading3"/>
      </w:pPr>
      <w:r>
        <w:rPr>
          <w:rFonts w:ascii="Times New Roman" w:hAnsi="Times New Roman"/>
          <w:color w:val="1F2A44"/>
        </w:rPr>
        <w:t>2. Eligibility Check</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9E2F3"/>
          </w:tcPr>
          <w:p>
            <w:r/>
            <w:r>
              <w:rPr>
                <w:b/>
                <w:sz w:val="20"/>
              </w:rPr>
              <w:t>Parameter</w:t>
            </w:r>
          </w:p>
        </w:tc>
        <w:tc>
          <w:tcPr>
            <w:tcW w:type="dxa" w:w="3249"/>
            <w:shd w:val="clear" w:color="auto" w:fill="D9E2F3"/>
          </w:tcPr>
          <w:p>
            <w:r/>
            <w:r>
              <w:rPr>
                <w:b/>
                <w:sz w:val="20"/>
              </w:rPr>
              <w:t>Position</w:t>
            </w:r>
          </w:p>
        </w:tc>
        <w:tc>
          <w:tcPr>
            <w:tcW w:type="dxa" w:w="3249"/>
            <w:shd w:val="clear" w:color="auto" w:fill="D9E2F3"/>
          </w:tcPr>
          <w:p>
            <w:r/>
            <w:r>
              <w:rPr>
                <w:b/>
                <w:sz w:val="20"/>
              </w:rPr>
              <w:t>Status (Y/N)</w:t>
            </w:r>
          </w:p>
        </w:tc>
      </w:tr>
      <w:tr>
        <w:tc>
          <w:tcPr>
            <w:tcW w:type="dxa" w:w="3249"/>
          </w:tcPr>
          <w:p>
            <w:r/>
            <w:r>
              <w:rPr>
                <w:sz w:val="20"/>
              </w:rPr>
              <w:t>Default ≥ ₹1 crore (Sec 4)</w:t>
            </w:r>
          </w:p>
        </w:tc>
        <w:tc>
          <w:tcPr>
            <w:tcW w:type="dxa" w:w="3249"/>
          </w:tcPr>
          <w:p>
            <w:r/>
            <w:r>
              <w:rPr>
                <w:sz w:val="20"/>
              </w:rPr>
              <w:t>₹ [ ]</w:t>
            </w:r>
          </w:p>
        </w:tc>
        <w:tc>
          <w:tcPr>
            <w:tcW w:type="dxa" w:w="3249"/>
          </w:tcPr>
          <w:p>
            <w:r/>
            <w:r>
              <w:rPr>
                <w:sz w:val="20"/>
              </w:rPr>
            </w:r>
          </w:p>
        </w:tc>
      </w:tr>
      <w:tr>
        <w:tc>
          <w:tcPr>
            <w:tcW w:type="dxa" w:w="3249"/>
          </w:tcPr>
          <w:p>
            <w:r/>
            <w:r>
              <w:rPr>
                <w:sz w:val="20"/>
              </w:rPr>
              <w:t>Financial Creditor (Sec 5(7)/(8)) – bank is a financial creditor</w:t>
            </w:r>
          </w:p>
        </w:tc>
        <w:tc>
          <w:tcPr>
            <w:tcW w:type="dxa" w:w="3249"/>
          </w:tcPr>
          <w:p>
            <w:r/>
            <w:r>
              <w:rPr>
                <w:sz w:val="20"/>
              </w:rPr>
              <w:t>Yes – term loan / working capital</w:t>
            </w:r>
          </w:p>
        </w:tc>
        <w:tc>
          <w:tcPr>
            <w:tcW w:type="dxa" w:w="3249"/>
          </w:tcPr>
          <w:p>
            <w:r/>
            <w:r>
              <w:rPr>
                <w:sz w:val="20"/>
              </w:rPr>
            </w:r>
          </w:p>
        </w:tc>
      </w:tr>
      <w:tr>
        <w:tc>
          <w:tcPr>
            <w:tcW w:type="dxa" w:w="3249"/>
          </w:tcPr>
          <w:p>
            <w:r/>
            <w:r>
              <w:rPr>
                <w:sz w:val="20"/>
              </w:rPr>
              <w:t>Limitation – 3 years from DoD (Sec 238A) – last day: [ ]</w:t>
            </w:r>
          </w:p>
        </w:tc>
        <w:tc>
          <w:tcPr>
            <w:tcW w:type="dxa" w:w="3249"/>
          </w:tcPr>
          <w:p>
            <w:r/>
            <w:r>
              <w:rPr>
                <w:sz w:val="20"/>
              </w:rPr>
              <w:t>Acknowledgements on record: [ ] dated [ ]</w:t>
            </w:r>
          </w:p>
        </w:tc>
        <w:tc>
          <w:tcPr>
            <w:tcW w:type="dxa" w:w="3249"/>
          </w:tcPr>
          <w:p>
            <w:r/>
            <w:r>
              <w:rPr>
                <w:sz w:val="20"/>
              </w:rPr>
            </w:r>
          </w:p>
        </w:tc>
      </w:tr>
      <w:tr>
        <w:tc>
          <w:tcPr>
            <w:tcW w:type="dxa" w:w="3249"/>
          </w:tcPr>
          <w:p>
            <w:r/>
            <w:r>
              <w:rPr>
                <w:sz w:val="20"/>
              </w:rPr>
              <w:t>Default recorded with Information Utility (NeSL) – Sec 3(21)</w:t>
            </w:r>
          </w:p>
        </w:tc>
        <w:tc>
          <w:tcPr>
            <w:tcW w:type="dxa" w:w="3249"/>
          </w:tcPr>
          <w:p>
            <w:r/>
            <w:r>
              <w:rPr>
                <w:sz w:val="20"/>
              </w:rPr>
              <w:t>Record available: [ ]</w:t>
            </w:r>
          </w:p>
        </w:tc>
        <w:tc>
          <w:tcPr>
            <w:tcW w:type="dxa" w:w="3249"/>
          </w:tcPr>
          <w:p>
            <w:r/>
            <w:r>
              <w:rPr>
                <w:sz w:val="20"/>
              </w:rPr>
            </w:r>
          </w:p>
        </w:tc>
      </w:tr>
      <w:tr>
        <w:tc>
          <w:tcPr>
            <w:tcW w:type="dxa" w:w="3249"/>
          </w:tcPr>
          <w:p>
            <w:r/>
            <w:r>
              <w:rPr>
                <w:sz w:val="20"/>
              </w:rPr>
              <w:t>Section 29A / Section 10A (Covid exclusion Mar-Mar 2020-21) – any bar?</w:t>
            </w:r>
          </w:p>
        </w:tc>
        <w:tc>
          <w:tcPr>
            <w:tcW w:type="dxa" w:w="3249"/>
          </w:tcPr>
          <w:p>
            <w:r/>
            <w:r>
              <w:rPr>
                <w:sz w:val="20"/>
              </w:rPr>
              <w:t>[ ]</w:t>
            </w:r>
          </w:p>
        </w:tc>
        <w:tc>
          <w:tcPr>
            <w:tcW w:type="dxa" w:w="3249"/>
          </w:tcPr>
          <w:p>
            <w:r/>
            <w:r>
              <w:rPr>
                <w:sz w:val="20"/>
              </w:rPr>
            </w:r>
          </w:p>
        </w:tc>
      </w:tr>
      <w:tr>
        <w:tc>
          <w:tcPr>
            <w:tcW w:type="dxa" w:w="3249"/>
          </w:tcPr>
          <w:p>
            <w:r/>
            <w:r>
              <w:rPr>
                <w:sz w:val="20"/>
              </w:rPr>
              <w:t>Pending proceedings (DRT / SARFAESI / Sec 138 NI Act / arbitration / OTS)</w:t>
            </w:r>
          </w:p>
        </w:tc>
        <w:tc>
          <w:tcPr>
            <w:tcW w:type="dxa" w:w="3249"/>
          </w:tcPr>
          <w:p>
            <w:r/>
            <w:r>
              <w:rPr>
                <w:sz w:val="20"/>
              </w:rPr>
              <w:t>[ ] – impact on parallel filing</w:t>
            </w:r>
          </w:p>
        </w:tc>
        <w:tc>
          <w:tcPr>
            <w:tcW w:type="dxa" w:w="3249"/>
          </w:tcPr>
          <w:p>
            <w:r/>
            <w:r>
              <w:rPr>
                <w:sz w:val="20"/>
              </w:rPr>
            </w:r>
          </w:p>
        </w:tc>
      </w:tr>
      <w:tr>
        <w:tc>
          <w:tcPr>
            <w:tcW w:type="dxa" w:w="3249"/>
          </w:tcPr>
          <w:p>
            <w:r/>
            <w:r>
              <w:rPr>
                <w:sz w:val="20"/>
              </w:rPr>
              <w:t>Moratorium / stay already in force (BIFR/other)</w:t>
            </w:r>
          </w:p>
        </w:tc>
        <w:tc>
          <w:tcPr>
            <w:tcW w:type="dxa" w:w="3249"/>
          </w:tcPr>
          <w:p>
            <w:r/>
            <w:r>
              <w:rPr>
                <w:sz w:val="20"/>
              </w:rPr>
              <w:t>[ ]</w:t>
            </w:r>
          </w:p>
        </w:tc>
        <w:tc>
          <w:tcPr>
            <w:tcW w:type="dxa" w:w="3249"/>
          </w:tcPr>
          <w:p>
            <w:r/>
            <w:r>
              <w:rPr>
                <w:sz w:val="20"/>
              </w:rPr>
            </w:r>
          </w:p>
        </w:tc>
      </w:tr>
      <w:tr>
        <w:tc>
          <w:tcPr>
            <w:tcW w:type="dxa" w:w="3249"/>
          </w:tcPr>
          <w:p>
            <w:r/>
            <w:r>
              <w:rPr>
                <w:sz w:val="20"/>
              </w:rPr>
              <w:t>Other FC debt: consortium share / other creditors filing</w:t>
            </w:r>
          </w:p>
        </w:tc>
        <w:tc>
          <w:tcPr>
            <w:tcW w:type="dxa" w:w="3249"/>
          </w:tcPr>
          <w:p>
            <w:r/>
            <w:r>
              <w:rPr>
                <w:sz w:val="20"/>
              </w:rPr>
              <w:t>[ ]</w:t>
            </w:r>
          </w:p>
        </w:tc>
        <w:tc>
          <w:tcPr>
            <w:tcW w:type="dxa" w:w="3249"/>
          </w:tcPr>
          <w:p>
            <w:r/>
            <w:r>
              <w:rPr>
                <w:sz w:val="20"/>
              </w:rPr>
            </w:r>
          </w:p>
        </w:tc>
      </w:tr>
    </w:tbl>
    <w:p/>
    <w:p>
      <w:pPr>
        <w:pStyle w:val="Heading3"/>
      </w:pPr>
      <w:r>
        <w:rPr>
          <w:rFonts w:ascii="Times New Roman" w:hAnsi="Times New Roman"/>
          <w:color w:val="1F2A44"/>
        </w:rPr>
        <w:t>3. Recovery Position &amp; Viability Analysis</w:t>
      </w:r>
    </w:p>
    <w:p>
      <w:pPr>
        <w:pStyle w:val="ListBullet"/>
      </w:pPr>
      <w:r>
        <w:t>Steps taken so far: recall notice dated [ ]; Sec 13(2) notice [ ]; Sec 13(4) possession [ ]; DRT OA no. [ ]; OTS offers [ ]</w:t>
      </w:r>
    </w:p>
    <w:p>
      <w:pPr>
        <w:pStyle w:val="ListBullet"/>
      </w:pPr>
      <w:r>
        <w:t>Assets/security valuation (distress/realisable): ₹ [ ]; Expected recovery under SARFAESI/DRT vs. CIRP: ₹ [ ] vs ₹ [ ]</w:t>
      </w:r>
    </w:p>
    <w:p>
      <w:pPr>
        <w:pStyle w:val="ListBullet"/>
      </w:pPr>
      <w:r>
        <w:t>Business viability / going concern value; promoter conduct; diversion/siphoning/fraud findings: [ ]</w:t>
      </w:r>
    </w:p>
    <w:p>
      <w:pPr>
        <w:pStyle w:val="ListBullet"/>
      </w:pPr>
      <w:r>
        <w:t>Provisioning held: [ ]%; impact of resolution/haircut on P&amp;L: [ ]</w:t>
      </w:r>
    </w:p>
    <w:p>
      <w:pPr>
        <w:pStyle w:val="Heading3"/>
      </w:pPr>
      <w:r>
        <w:rPr>
          <w:rFonts w:ascii="Times New Roman" w:hAnsi="Times New Roman"/>
          <w:color w:val="1F2A44"/>
        </w:rPr>
        <w:t>4. Proposed Insolvency Resolution Professional (IRP)</w:t>
      </w:r>
    </w:p>
    <w:tbl>
      <w:tblPr>
        <w:tblStyle w:val="TableGrid"/>
        <w:tblW w:type="auto" w:w="0"/>
        <w:tblLook w:firstColumn="1" w:firstRow="1" w:lastColumn="0" w:lastRow="0" w:noHBand="0" w:noVBand="1" w:val="04A0"/>
      </w:tblPr>
      <w:tblGrid>
        <w:gridCol w:w="4873"/>
        <w:gridCol w:w="4873"/>
      </w:tblGrid>
      <w:tr>
        <w:tc>
          <w:tcPr>
            <w:tcW w:type="dxa" w:w="4873"/>
            <w:shd w:val="clear" w:color="auto" w:fill="D9E2F3"/>
          </w:tcPr>
          <w:p>
            <w:r/>
            <w:r>
              <w:rPr>
                <w:b/>
                <w:sz w:val="20"/>
              </w:rPr>
              <w:t>Name of IRP</w:t>
            </w:r>
          </w:p>
        </w:tc>
        <w:tc>
          <w:tcPr>
            <w:tcW w:type="dxa" w:w="4873"/>
            <w:shd w:val="clear" w:color="auto" w:fill="D9E2F3"/>
          </w:tcPr>
          <w:p>
            <w:r/>
            <w:r>
              <w:rPr>
                <w:b/>
                <w:sz w:val="20"/>
              </w:rPr>
              <w:t>[ ]</w:t>
            </w:r>
          </w:p>
        </w:tc>
      </w:tr>
      <w:tr>
        <w:tc>
          <w:tcPr>
            <w:tcW w:type="dxa" w:w="4873"/>
          </w:tcPr>
          <w:p>
            <w:r/>
            <w:r>
              <w:rPr>
                <w:sz w:val="20"/>
              </w:rPr>
              <w:t>IBBI Registration No.</w:t>
            </w:r>
          </w:p>
        </w:tc>
        <w:tc>
          <w:tcPr>
            <w:tcW w:type="dxa" w:w="4873"/>
          </w:tcPr>
          <w:p>
            <w:r/>
            <w:r>
              <w:rPr>
                <w:sz w:val="20"/>
              </w:rPr>
              <w:t>IBBI/IPA-00_/IP-N0____/____/____</w:t>
            </w:r>
          </w:p>
        </w:tc>
      </w:tr>
      <w:tr>
        <w:tc>
          <w:tcPr>
            <w:tcW w:type="dxa" w:w="4873"/>
          </w:tcPr>
          <w:p>
            <w:r/>
            <w:r>
              <w:rPr>
                <w:sz w:val="20"/>
              </w:rPr>
              <w:t>AFA validity (till)</w:t>
            </w:r>
          </w:p>
        </w:tc>
        <w:tc>
          <w:tcPr>
            <w:tcW w:type="dxa" w:w="4873"/>
          </w:tcPr>
          <w:p>
            <w:r/>
            <w:r>
              <w:rPr>
                <w:sz w:val="20"/>
              </w:rPr>
              <w:t>[ ]</w:t>
            </w:r>
          </w:p>
        </w:tc>
      </w:tr>
      <w:tr>
        <w:tc>
          <w:tcPr>
            <w:tcW w:type="dxa" w:w="4873"/>
          </w:tcPr>
          <w:p>
            <w:r/>
            <w:r>
              <w:rPr>
                <w:sz w:val="20"/>
              </w:rPr>
              <w:t>Selected from Bank's empanelled panel? / Basis of selection</w:t>
            </w:r>
          </w:p>
        </w:tc>
        <w:tc>
          <w:tcPr>
            <w:tcW w:type="dxa" w:w="4873"/>
          </w:tcPr>
          <w:p>
            <w:r/>
            <w:r>
              <w:rPr>
                <w:sz w:val="20"/>
              </w:rPr>
              <w:t>[ ]</w:t>
            </w:r>
          </w:p>
        </w:tc>
      </w:tr>
      <w:tr>
        <w:tc>
          <w:tcPr>
            <w:tcW w:type="dxa" w:w="4873"/>
          </w:tcPr>
          <w:p>
            <w:r/>
            <w:r>
              <w:rPr>
                <w:sz w:val="20"/>
              </w:rPr>
              <w:t>Fee / expected CIRP costs (indicative)</w:t>
            </w:r>
          </w:p>
        </w:tc>
        <w:tc>
          <w:tcPr>
            <w:tcW w:type="dxa" w:w="4873"/>
          </w:tcPr>
          <w:p>
            <w:r/>
            <w:r>
              <w:rPr>
                <w:sz w:val="20"/>
              </w:rPr>
              <w:t>[ ]</w:t>
            </w:r>
          </w:p>
        </w:tc>
      </w:tr>
      <w:tr>
        <w:tc>
          <w:tcPr>
            <w:tcW w:type="dxa" w:w="4873"/>
          </w:tcPr>
          <w:p>
            <w:r/>
            <w:r>
              <w:rPr>
                <w:sz w:val="20"/>
              </w:rPr>
              <w:t>Disciplinary proceedings / conflict check</w:t>
            </w:r>
          </w:p>
        </w:tc>
        <w:tc>
          <w:tcPr>
            <w:tcW w:type="dxa" w:w="4873"/>
          </w:tcPr>
          <w:p>
            <w:r/>
            <w:r>
              <w:rPr>
                <w:sz w:val="20"/>
              </w:rPr>
              <w:t>[ ]</w:t>
            </w:r>
          </w:p>
        </w:tc>
      </w:tr>
    </w:tbl>
    <w:p/>
    <w:p>
      <w:pPr>
        <w:pStyle w:val="Heading3"/>
      </w:pPr>
      <w:r>
        <w:rPr>
          <w:rFonts w:ascii="Times New Roman" w:hAnsi="Times New Roman"/>
          <w:color w:val="1F2A44"/>
        </w:rPr>
        <w:t>5. Recommendation</w:t>
      </w:r>
    </w:p>
    <w:p>
      <w:pPr>
        <w:jc w:val="both"/>
      </w:pPr>
      <w:r>
        <w:rPr>
          <w:b w:val="0"/>
          <w:i w:val="0"/>
        </w:rPr>
        <w:t>In view of the above, approval is requested for: (a) initiating CIRP against the Corporate Debtor under Section 7 of the IBC, 2016 for a default of ₹ [ ] (as on [date]) before the Hon'ble NCLT, [Bench]; (b) proposing Shri/Smt [name], IP, as Interim Resolution Professional; (c) engaging [advocate/law firm] as counsel at a professional fee of ₹ [ ]; and (d) authorising [designation/name] to sign and verify the application, affidavits and related documents on behalf of the Bank.</w:t>
      </w:r>
    </w:p>
    <w:p>
      <w:r>
        <w:rPr>
          <w:b w:val="0"/>
          <w:i w:val="0"/>
        </w:rPr>
        <w:br/>
        <w:t>Recommended by: ____________ (Chief Manager / Recovery)      Vetted by: ____________ (Law Officer)      Concurred: ____________ (Credit / Compliance)</w:t>
      </w:r>
    </w:p>
    <w:p>
      <w:r>
        <w:rPr>
          <w:b w:val="0"/>
          <w:i w:val="0"/>
        </w:rPr>
        <w:t>Approved / Not Approved:  ____________________    Competent Authority: ____________   Date: ______</w:t>
      </w:r>
    </w:p>
    <w:p>
      <w:r>
        <w:br w:type="page"/>
      </w:r>
    </w:p>
    <w:p>
      <w:pPr>
        <w:pStyle w:val="Heading1"/>
      </w:pPr>
      <w:r>
        <w:rPr>
          <w:rFonts w:ascii="Times New Roman" w:hAnsi="Times New Roman"/>
          <w:color w:val="1F2A44"/>
        </w:rPr>
        <w:t>FORMAT NCLT-02</w:t>
      </w:r>
    </w:p>
    <w:p>
      <w:r>
        <w:rPr>
          <w:b/>
          <w:i w:val="0"/>
          <w:sz w:val="26"/>
        </w:rPr>
        <w:t>WRITTEN COMMUNICATION BY PROPOSED INTERIM RESOLUTION PROFESSIONAL (FORM 2) – CONSENT, DISCLOSURE &amp; AFA CERTIFICATE</w:t>
      </w:r>
    </w:p>
    <w:p>
      <w:r>
        <w:rPr>
          <w:b w:val="0"/>
          <w:i/>
          <w:sz w:val="20"/>
        </w:rPr>
        <w:t>Basis: Form 2 of the Insolvency and Bankruptcy (Application to Adjudicating Authority) Rules, 2016 read with Section 7(3)(b), IBC</w:t>
      </w:r>
    </w:p>
    <w:p>
      <w:r>
        <w:rPr>
          <w:b w:val="0"/>
          <w:i/>
        </w:rPr>
        <w:t>[On the letterhead of the Insolvency Professional]</w:t>
      </w:r>
    </w:p>
    <w:p>
      <w:r>
        <w:rPr>
          <w:b w:val="0"/>
          <w:i w:val="0"/>
        </w:rPr>
        <w:t>To,</w:t>
        <w:br/>
        <w:t>The Chief General Manager / General Manager,</w:t>
        <w:br/>
        <w:t>[Bank Name], [Branch / Department]            Date: [ ]</w:t>
      </w:r>
    </w:p>
    <w:p>
      <w:r>
        <w:rPr>
          <w:b/>
          <w:i w:val="0"/>
        </w:rPr>
        <w:t>Subject: Consent to act as Interim Resolution Professional in the matter of [Name of Corporate Debtor], CIN [ ]</w:t>
      </w:r>
    </w:p>
    <w:p>
      <w:pPr>
        <w:pStyle w:val="ListNumber"/>
      </w:pPr>
      <w:r>
        <w:t>I, [Name], son/daughter of [ ], resident of [address], holding Registration No. IBBI/IPA-[ ]/IP-N[ ]/[ ]/[ ] hereby give my written consent to act as Interim Resolution Professional in the Corporate Insolvency Resolution Process of the above Corporate Debtor, in the application proposed to be filed by [Bank] under Section 7, IBC, 2016.</w:t>
      </w:r>
    </w:p>
    <w:p>
      <w:pPr>
        <w:pStyle w:val="ListNumber"/>
      </w:pPr>
      <w:r>
        <w:t>I am eligible to be appointed as IRP, and no disciplinary proceeding is pending against me with the Board or the Insolvency Professional Agency of which I am a member [if any, give details].</w:t>
      </w:r>
    </w:p>
    <w:p>
      <w:pPr>
        <w:pStyle w:val="ListNumber"/>
      </w:pPr>
      <w:r>
        <w:t>I am not (a) a related party of the Corporate Debtor, (b) an employee/proprietor/partner of the auditor or advisor of the Corporate Debtor within the last 3 years, and I satisfy independence requirements under the IBBI (Insolvency Professionals) Regulations, 2016 and the Code of Conduct.</w:t>
      </w:r>
    </w:p>
    <w:p>
      <w:pPr>
        <w:pStyle w:val="ListNumber"/>
      </w:pPr>
      <w:r>
        <w:t>My Authorisation for Assignment (AFA) is valid till [date]; a copy of the valid AFA certificate is annexed. My registered e-mail address with the Board is [ ] and my address for correspondence is [ ].</w:t>
      </w:r>
    </w:p>
    <w:p>
      <w:pPr>
        <w:pStyle w:val="ListNumber"/>
      </w:pPr>
      <w:r>
        <w:t>I have not been / have been (give details) appointed as IP in [number] ongoing assignments; number of CIRPs handled: [ ].</w:t>
      </w:r>
    </w:p>
    <w:p>
      <w:pPr>
        <w:pStyle w:val="ListNumber"/>
      </w:pPr>
      <w:r>
        <w:t>I undertake to disclose forthwith any conflict of interest and to comply with the Code, Rules, Regulations and the directions of the Adjudicating Authority.</w:t>
      </w:r>
    </w:p>
    <w:p>
      <w:r>
        <w:rPr>
          <w:b w:val="0"/>
          <w:i w:val="0"/>
        </w:rPr>
        <w:br/>
        <w:t>Place:                                          Signature: ____________</w:t>
        <w:br/>
        <w:t>Date:                                           Name &amp; Registration No.: ____________</w:t>
      </w:r>
    </w:p>
    <w:p>
      <w:pPr>
        <w:pStyle w:val="Heading3"/>
      </w:pPr>
      <w:r>
        <w:rPr>
          <w:rFonts w:ascii="Times New Roman" w:hAnsi="Times New Roman"/>
          <w:color w:val="1F2A44"/>
        </w:rPr>
        <w:t>Enclosures</w:t>
      </w:r>
    </w:p>
    <w:p>
      <w:pPr>
        <w:pStyle w:val="ListBullet"/>
      </w:pPr>
      <w:r>
        <w:t>Copy of IBBI Registration Certificate</w:t>
      </w:r>
    </w:p>
    <w:p>
      <w:pPr>
        <w:pStyle w:val="ListBullet"/>
      </w:pPr>
      <w:r>
        <w:t>Valid AFA Certificate</w:t>
      </w:r>
    </w:p>
    <w:p>
      <w:pPr>
        <w:pStyle w:val="ListBullet"/>
      </w:pPr>
      <w:r>
        <w:t>Photo-ID / Address proof / Contact details registered with IBBI</w:t>
      </w:r>
    </w:p>
    <w:p>
      <w:pPr>
        <w:pStyle w:val="ListBullet"/>
      </w:pPr>
      <w:r>
        <w:t>Declaration of no pending disciplinary action</w:t>
      </w:r>
    </w:p>
    <w:p>
      <w:pPr>
        <w:pStyle w:val="Heading3"/>
      </w:pPr>
      <w:r>
        <w:rPr>
          <w:rFonts w:ascii="Times New Roman" w:hAnsi="Times New Roman"/>
          <w:color w:val="1F2A44"/>
        </w:rPr>
        <w:t>Bank's Internal Pre-filing Verification Checklist for IRP</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9E2F3"/>
          </w:tcPr>
          <w:p>
            <w:r/>
            <w:r>
              <w:rPr>
                <w:b/>
                <w:sz w:val="20"/>
              </w:rPr>
              <w:t>Check</w:t>
            </w:r>
          </w:p>
        </w:tc>
        <w:tc>
          <w:tcPr>
            <w:tcW w:type="dxa" w:w="3249"/>
            <w:shd w:val="clear" w:color="auto" w:fill="D9E2F3"/>
          </w:tcPr>
          <w:p>
            <w:r/>
            <w:r>
              <w:rPr>
                <w:b/>
                <w:sz w:val="20"/>
              </w:rPr>
              <w:t>Verified (✓)</w:t>
            </w:r>
          </w:p>
        </w:tc>
        <w:tc>
          <w:tcPr>
            <w:tcW w:type="dxa" w:w="3249"/>
            <w:shd w:val="clear" w:color="auto" w:fill="D9E2F3"/>
          </w:tcPr>
          <w:p>
            <w:r/>
            <w:r>
              <w:rPr>
                <w:b/>
                <w:sz w:val="20"/>
              </w:rPr>
              <w:t>Remarks</w:t>
            </w:r>
          </w:p>
        </w:tc>
      </w:tr>
      <w:tr>
        <w:tc>
          <w:tcPr>
            <w:tcW w:type="dxa" w:w="3249"/>
          </w:tcPr>
          <w:p>
            <w:r/>
            <w:r>
              <w:rPr>
                <w:sz w:val="20"/>
              </w:rPr>
              <w:t>Name in IBBI public list of IPs – status Active</w:t>
            </w:r>
          </w:p>
        </w:tc>
        <w:tc>
          <w:tcPr>
            <w:tcW w:type="dxa" w:w="3249"/>
          </w:tcPr>
          <w:p>
            <w:r/>
            <w:r>
              <w:rPr>
                <w:sz w:val="20"/>
              </w:rPr>
            </w:r>
          </w:p>
        </w:tc>
        <w:tc>
          <w:tcPr>
            <w:tcW w:type="dxa" w:w="3249"/>
          </w:tcPr>
          <w:p>
            <w:r/>
            <w:r>
              <w:rPr>
                <w:sz w:val="20"/>
              </w:rPr>
            </w:r>
          </w:p>
        </w:tc>
      </w:tr>
      <w:tr>
        <w:tc>
          <w:tcPr>
            <w:tcW w:type="dxa" w:w="3249"/>
          </w:tcPr>
          <w:p>
            <w:r/>
            <w:r>
              <w:rPr>
                <w:sz w:val="20"/>
              </w:rPr>
              <w:t>AFA valid as on date of filing &amp; for CIRP duration</w:t>
            </w:r>
          </w:p>
        </w:tc>
        <w:tc>
          <w:tcPr>
            <w:tcW w:type="dxa" w:w="3249"/>
          </w:tcPr>
          <w:p>
            <w:r/>
            <w:r>
              <w:rPr>
                <w:sz w:val="20"/>
              </w:rPr>
            </w:r>
          </w:p>
        </w:tc>
        <w:tc>
          <w:tcPr>
            <w:tcW w:type="dxa" w:w="3249"/>
          </w:tcPr>
          <w:p>
            <w:r/>
            <w:r>
              <w:rPr>
                <w:sz w:val="20"/>
              </w:rPr>
            </w:r>
          </w:p>
        </w:tc>
      </w:tr>
      <w:tr>
        <w:tc>
          <w:tcPr>
            <w:tcW w:type="dxa" w:w="3249"/>
          </w:tcPr>
          <w:p>
            <w:r/>
            <w:r>
              <w:rPr>
                <w:sz w:val="20"/>
              </w:rPr>
              <w:t>No conflict / not related party; not under disciplinary / debarment</w:t>
            </w:r>
          </w:p>
        </w:tc>
        <w:tc>
          <w:tcPr>
            <w:tcW w:type="dxa" w:w="3249"/>
          </w:tcPr>
          <w:p>
            <w:r/>
            <w:r>
              <w:rPr>
                <w:sz w:val="20"/>
              </w:rPr>
            </w:r>
          </w:p>
        </w:tc>
        <w:tc>
          <w:tcPr>
            <w:tcW w:type="dxa" w:w="3249"/>
          </w:tcPr>
          <w:p>
            <w:r/>
            <w:r>
              <w:rPr>
                <w:sz w:val="20"/>
              </w:rPr>
            </w:r>
          </w:p>
        </w:tc>
      </w:tr>
      <w:tr>
        <w:tc>
          <w:tcPr>
            <w:tcW w:type="dxa" w:w="3249"/>
          </w:tcPr>
          <w:p>
            <w:r/>
            <w:r>
              <w:rPr>
                <w:sz w:val="20"/>
              </w:rPr>
              <w:t>IP not appointed in more than the permitted assignments (verify IBBI cap)</w:t>
            </w:r>
          </w:p>
        </w:tc>
        <w:tc>
          <w:tcPr>
            <w:tcW w:type="dxa" w:w="3249"/>
          </w:tcPr>
          <w:p>
            <w:r/>
            <w:r>
              <w:rPr>
                <w:sz w:val="20"/>
              </w:rPr>
            </w:r>
          </w:p>
        </w:tc>
        <w:tc>
          <w:tcPr>
            <w:tcW w:type="dxa" w:w="3249"/>
          </w:tcPr>
          <w:p>
            <w:r/>
            <w:r>
              <w:rPr>
                <w:sz w:val="20"/>
              </w:rPr>
            </w:r>
          </w:p>
        </w:tc>
      </w:tr>
      <w:tr>
        <w:tc>
          <w:tcPr>
            <w:tcW w:type="dxa" w:w="3249"/>
          </w:tcPr>
          <w:p>
            <w:r/>
            <w:r>
              <w:rPr>
                <w:sz w:val="20"/>
              </w:rPr>
              <w:t>Appointed from bank panel as per policy</w:t>
            </w:r>
          </w:p>
        </w:tc>
        <w:tc>
          <w:tcPr>
            <w:tcW w:type="dxa" w:w="3249"/>
          </w:tcPr>
          <w:p>
            <w:r/>
            <w:r>
              <w:rPr>
                <w:sz w:val="20"/>
              </w:rPr>
            </w:r>
          </w:p>
        </w:tc>
        <w:tc>
          <w:tcPr>
            <w:tcW w:type="dxa" w:w="3249"/>
          </w:tcPr>
          <w:p>
            <w:r/>
            <w:r>
              <w:rPr>
                <w:sz w:val="20"/>
              </w:rPr>
            </w:r>
          </w:p>
        </w:tc>
      </w:tr>
      <w:tr>
        <w:tc>
          <w:tcPr>
            <w:tcW w:type="dxa" w:w="3249"/>
          </w:tcPr>
          <w:p>
            <w:r/>
            <w:r>
              <w:rPr>
                <w:sz w:val="20"/>
              </w:rPr>
              <w:t>Fee quotation obtained &amp; approved</w:t>
            </w:r>
          </w:p>
        </w:tc>
        <w:tc>
          <w:tcPr>
            <w:tcW w:type="dxa" w:w="3249"/>
          </w:tcPr>
          <w:p>
            <w:r/>
            <w:r>
              <w:rPr>
                <w:sz w:val="20"/>
              </w:rPr>
            </w:r>
          </w:p>
        </w:tc>
        <w:tc>
          <w:tcPr>
            <w:tcW w:type="dxa" w:w="3249"/>
          </w:tcPr>
          <w:p>
            <w:r/>
            <w:r>
              <w:rPr>
                <w:sz w:val="20"/>
              </w:rPr>
            </w:r>
          </w:p>
        </w:tc>
      </w:tr>
    </w:tbl>
    <w:p/>
    <w:p>
      <w:r>
        <w:br w:type="page"/>
      </w:r>
    </w:p>
    <w:p>
      <w:pPr>
        <w:pStyle w:val="Heading1"/>
      </w:pPr>
      <w:r>
        <w:rPr>
          <w:rFonts w:ascii="Times New Roman" w:hAnsi="Times New Roman"/>
          <w:color w:val="1F2A44"/>
        </w:rPr>
        <w:t>FORMAT NCLT-03</w:t>
      </w:r>
    </w:p>
    <w:p>
      <w:r>
        <w:rPr>
          <w:b/>
          <w:i w:val="0"/>
          <w:sz w:val="26"/>
        </w:rPr>
        <w:t>APPLICATION BY FINANCIAL CREDITOR UNDER SECTION 7, IBC, 2016 (FORM 1) – CONTENT OUTLINE</w:t>
      </w:r>
    </w:p>
    <w:p>
      <w:r>
        <w:rPr>
          <w:b w:val="0"/>
          <w:i/>
          <w:sz w:val="20"/>
        </w:rPr>
        <w:t>Basis: Section 7; Rule 4, Insolvency and Bankruptcy (Application to Adjudicating Authority) Rules, 2016; Form 1</w:t>
      </w:r>
    </w:p>
    <w:p>
      <w:pPr>
        <w:jc w:val="center"/>
      </w:pPr>
      <w:r>
        <w:rPr>
          <w:b/>
          <w:i w:val="0"/>
        </w:rPr>
        <w:t>BEFORE THE HON'BLE NATIONAL COMPANY LAW TRIBUNAL, [BENCH NAME] BENCH</w:t>
      </w:r>
    </w:p>
    <w:p>
      <w:pPr>
        <w:jc w:val="center"/>
      </w:pPr>
      <w:r>
        <w:rPr>
          <w:b w:val="0"/>
          <w:i w:val="0"/>
        </w:rPr>
        <w:t>C.P. (IB) No. ______ of 20__</w:t>
      </w:r>
    </w:p>
    <w:p>
      <w:pPr>
        <w:jc w:val="center"/>
      </w:pPr>
      <w:r>
        <w:rPr>
          <w:b w:val="0"/>
          <w:i w:val="0"/>
        </w:rPr>
        <w:t>IN THE MATTER OF:  [Name of Bank], a [nationalised bank constituted under the Banking Companies (Acquisition and Transfer of Undertakings) Act, 1970 / Co. under Companies Act], having its [Head Office] at [ ] ...... Applicant / Financial Creditor</w:t>
        <w:br/>
        <w:t>VERSUS</w:t>
        <w:br/>
        <w:t>[Name of Corporate Debtor], CIN [ ], having its registered office at [ ] ...... Respondent / Corporate Debtor</w:t>
      </w:r>
    </w:p>
    <w:p>
      <w:pPr>
        <w:jc w:val="center"/>
      </w:pPr>
      <w:r>
        <w:rPr>
          <w:b w:val="0"/>
          <w:i/>
        </w:rPr>
        <w:t>(Under Section 7 of the IBC, 2016 read with Rule 4 of the Insolvency &amp; Bankruptcy (Application to Adjudicating Authority) Rules, 2016)</w:t>
      </w:r>
    </w:p>
    <w:p>
      <w:pPr>
        <w:pStyle w:val="Heading3"/>
      </w:pPr>
      <w:r>
        <w:rPr>
          <w:rFonts w:ascii="Times New Roman" w:hAnsi="Times New Roman"/>
          <w:color w:val="1F2A44"/>
        </w:rPr>
        <w:t>PART I – Particulars of Applicant</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sz w:val="20"/>
              </w:rPr>
              <w:t>1</w:t>
            </w:r>
          </w:p>
        </w:tc>
        <w:tc>
          <w:tcPr>
            <w:tcW w:type="dxa" w:w="3249"/>
          </w:tcPr>
          <w:p>
            <w:r/>
            <w:r>
              <w:rPr>
                <w:sz w:val="20"/>
              </w:rPr>
              <w:t>Name of the applicant</w:t>
            </w:r>
          </w:p>
        </w:tc>
        <w:tc>
          <w:tcPr>
            <w:tcW w:type="dxa" w:w="3249"/>
          </w:tcPr>
          <w:p>
            <w:r/>
            <w:r>
              <w:rPr>
                <w:sz w:val="20"/>
              </w:rPr>
              <w:t>[Bank]</w:t>
            </w:r>
          </w:p>
        </w:tc>
      </w:tr>
      <w:tr>
        <w:tc>
          <w:tcPr>
            <w:tcW w:type="dxa" w:w="3249"/>
          </w:tcPr>
          <w:p>
            <w:r/>
            <w:r>
              <w:rPr>
                <w:sz w:val="20"/>
              </w:rPr>
              <w:t>2</w:t>
            </w:r>
          </w:p>
        </w:tc>
        <w:tc>
          <w:tcPr>
            <w:tcW w:type="dxa" w:w="3249"/>
          </w:tcPr>
          <w:p>
            <w:r/>
            <w:r>
              <w:rPr>
                <w:sz w:val="20"/>
              </w:rPr>
              <w:t>Identification no. / registration (if any)</w:t>
            </w:r>
          </w:p>
        </w:tc>
        <w:tc>
          <w:tcPr>
            <w:tcW w:type="dxa" w:w="3249"/>
          </w:tcPr>
          <w:p>
            <w:r/>
            <w:r>
              <w:rPr>
                <w:sz w:val="20"/>
              </w:rPr>
              <w:t>[ ]</w:t>
            </w:r>
          </w:p>
        </w:tc>
      </w:tr>
      <w:tr>
        <w:tc>
          <w:tcPr>
            <w:tcW w:type="dxa" w:w="3249"/>
          </w:tcPr>
          <w:p>
            <w:r/>
            <w:r>
              <w:rPr>
                <w:sz w:val="20"/>
              </w:rPr>
              <w:t>3</w:t>
            </w:r>
          </w:p>
        </w:tc>
        <w:tc>
          <w:tcPr>
            <w:tcW w:type="dxa" w:w="3249"/>
          </w:tcPr>
          <w:p>
            <w:r/>
            <w:r>
              <w:rPr>
                <w:sz w:val="20"/>
              </w:rPr>
              <w:t>Address &amp; e-mail registered office / Branch</w:t>
            </w:r>
          </w:p>
        </w:tc>
        <w:tc>
          <w:tcPr>
            <w:tcW w:type="dxa" w:w="3249"/>
          </w:tcPr>
          <w:p>
            <w:r/>
            <w:r>
              <w:rPr>
                <w:sz w:val="20"/>
              </w:rPr>
              <w:t>[ ]</w:t>
            </w:r>
          </w:p>
        </w:tc>
      </w:tr>
      <w:tr>
        <w:tc>
          <w:tcPr>
            <w:tcW w:type="dxa" w:w="3249"/>
          </w:tcPr>
          <w:p>
            <w:r/>
            <w:r>
              <w:rPr>
                <w:sz w:val="20"/>
              </w:rPr>
              <w:t>4</w:t>
            </w:r>
          </w:p>
        </w:tc>
        <w:tc>
          <w:tcPr>
            <w:tcW w:type="dxa" w:w="3249"/>
          </w:tcPr>
          <w:p>
            <w:r/>
            <w:r>
              <w:rPr>
                <w:sz w:val="20"/>
              </w:rPr>
              <w:t>Name, designation &amp; e-mail of the Authorised Signatory (Board resolution / Power of Attorney authorising)</w:t>
            </w:r>
          </w:p>
        </w:tc>
        <w:tc>
          <w:tcPr>
            <w:tcW w:type="dxa" w:w="3249"/>
          </w:tcPr>
          <w:p>
            <w:r/>
            <w:r>
              <w:rPr>
                <w:sz w:val="20"/>
              </w:rPr>
              <w:t>[ ]</w:t>
            </w:r>
          </w:p>
        </w:tc>
      </w:tr>
      <w:tr>
        <w:tc>
          <w:tcPr>
            <w:tcW w:type="dxa" w:w="3249"/>
          </w:tcPr>
          <w:p>
            <w:r/>
            <w:r>
              <w:rPr>
                <w:sz w:val="20"/>
              </w:rPr>
              <w:t>5</w:t>
            </w:r>
          </w:p>
        </w:tc>
        <w:tc>
          <w:tcPr>
            <w:tcW w:type="dxa" w:w="3249"/>
          </w:tcPr>
          <w:p>
            <w:r/>
            <w:r>
              <w:rPr>
                <w:sz w:val="20"/>
              </w:rPr>
              <w:t>Application made as – Sole FC / jointly with other FCs (Sec 7(1) proviso: for allottees, threshold applies)</w:t>
            </w:r>
          </w:p>
        </w:tc>
        <w:tc>
          <w:tcPr>
            <w:tcW w:type="dxa" w:w="3249"/>
          </w:tcPr>
          <w:p>
            <w:r/>
            <w:r>
              <w:rPr>
                <w:sz w:val="20"/>
              </w:rPr>
              <w:t>[ ]</w:t>
            </w:r>
          </w:p>
        </w:tc>
      </w:tr>
    </w:tbl>
    <w:p/>
    <w:p>
      <w:pPr>
        <w:pStyle w:val="Heading3"/>
      </w:pPr>
      <w:r>
        <w:rPr>
          <w:rFonts w:ascii="Times New Roman" w:hAnsi="Times New Roman"/>
          <w:color w:val="1F2A44"/>
        </w:rPr>
        <w:t>PART II – Particulars of Corporate Debtor</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sz w:val="20"/>
              </w:rPr>
              <w:t>1</w:t>
            </w:r>
          </w:p>
        </w:tc>
        <w:tc>
          <w:tcPr>
            <w:tcW w:type="dxa" w:w="3249"/>
          </w:tcPr>
          <w:p>
            <w:r/>
            <w:r>
              <w:rPr>
                <w:sz w:val="20"/>
              </w:rPr>
              <w:t>Name</w:t>
            </w:r>
          </w:p>
        </w:tc>
        <w:tc>
          <w:tcPr>
            <w:tcW w:type="dxa" w:w="3249"/>
          </w:tcPr>
          <w:p>
            <w:r/>
            <w:r>
              <w:rPr>
                <w:sz w:val="20"/>
              </w:rPr>
              <w:t>[ ]</w:t>
            </w:r>
          </w:p>
        </w:tc>
      </w:tr>
      <w:tr>
        <w:tc>
          <w:tcPr>
            <w:tcW w:type="dxa" w:w="3249"/>
          </w:tcPr>
          <w:p>
            <w:r/>
            <w:r>
              <w:rPr>
                <w:sz w:val="20"/>
              </w:rPr>
              <w:t>2</w:t>
            </w:r>
          </w:p>
        </w:tc>
        <w:tc>
          <w:tcPr>
            <w:tcW w:type="dxa" w:w="3249"/>
          </w:tcPr>
          <w:p>
            <w:r/>
            <w:r>
              <w:rPr>
                <w:sz w:val="20"/>
              </w:rPr>
              <w:t>Identification no. (CIN)</w:t>
            </w:r>
          </w:p>
        </w:tc>
        <w:tc>
          <w:tcPr>
            <w:tcW w:type="dxa" w:w="3249"/>
          </w:tcPr>
          <w:p>
            <w:r/>
            <w:r>
              <w:rPr>
                <w:sz w:val="20"/>
              </w:rPr>
              <w:t>[ ]</w:t>
            </w:r>
          </w:p>
        </w:tc>
      </w:tr>
      <w:tr>
        <w:tc>
          <w:tcPr>
            <w:tcW w:type="dxa" w:w="3249"/>
          </w:tcPr>
          <w:p>
            <w:r/>
            <w:r>
              <w:rPr>
                <w:sz w:val="20"/>
              </w:rPr>
              <w:t>3</w:t>
            </w:r>
          </w:p>
        </w:tc>
        <w:tc>
          <w:tcPr>
            <w:tcW w:type="dxa" w:w="3249"/>
          </w:tcPr>
          <w:p>
            <w:r/>
            <w:r>
              <w:rPr>
                <w:sz w:val="20"/>
              </w:rPr>
              <w:t>Date of incorporation</w:t>
            </w:r>
          </w:p>
        </w:tc>
        <w:tc>
          <w:tcPr>
            <w:tcW w:type="dxa" w:w="3249"/>
          </w:tcPr>
          <w:p>
            <w:r/>
            <w:r>
              <w:rPr>
                <w:sz w:val="20"/>
              </w:rPr>
              <w:t>[ ]</w:t>
            </w:r>
          </w:p>
        </w:tc>
      </w:tr>
      <w:tr>
        <w:tc>
          <w:tcPr>
            <w:tcW w:type="dxa" w:w="3249"/>
          </w:tcPr>
          <w:p>
            <w:r/>
            <w:r>
              <w:rPr>
                <w:sz w:val="20"/>
              </w:rPr>
              <w:t>4</w:t>
            </w:r>
          </w:p>
        </w:tc>
        <w:tc>
          <w:tcPr>
            <w:tcW w:type="dxa" w:w="3249"/>
          </w:tcPr>
          <w:p>
            <w:r/>
            <w:r>
              <w:rPr>
                <w:sz w:val="20"/>
              </w:rPr>
              <w:t>Registered office address &amp; e-mail</w:t>
            </w:r>
          </w:p>
        </w:tc>
        <w:tc>
          <w:tcPr>
            <w:tcW w:type="dxa" w:w="3249"/>
          </w:tcPr>
          <w:p>
            <w:r/>
            <w:r>
              <w:rPr>
                <w:sz w:val="20"/>
              </w:rPr>
              <w:t>[ ]</w:t>
            </w:r>
          </w:p>
        </w:tc>
      </w:tr>
      <w:tr>
        <w:tc>
          <w:tcPr>
            <w:tcW w:type="dxa" w:w="3249"/>
          </w:tcPr>
          <w:p>
            <w:r/>
            <w:r>
              <w:rPr>
                <w:sz w:val="20"/>
              </w:rPr>
              <w:t>5</w:t>
            </w:r>
          </w:p>
        </w:tc>
        <w:tc>
          <w:tcPr>
            <w:tcW w:type="dxa" w:w="3249"/>
          </w:tcPr>
          <w:p>
            <w:r/>
            <w:r>
              <w:rPr>
                <w:sz w:val="20"/>
              </w:rPr>
              <w:t>Authorised and paid-up capital</w:t>
            </w:r>
          </w:p>
        </w:tc>
        <w:tc>
          <w:tcPr>
            <w:tcW w:type="dxa" w:w="3249"/>
          </w:tcPr>
          <w:p>
            <w:r/>
            <w:r>
              <w:rPr>
                <w:sz w:val="20"/>
              </w:rPr>
              <w:t>[ ]</w:t>
            </w:r>
          </w:p>
        </w:tc>
      </w:tr>
      <w:tr>
        <w:tc>
          <w:tcPr>
            <w:tcW w:type="dxa" w:w="3249"/>
          </w:tcPr>
          <w:p>
            <w:r/>
            <w:r>
              <w:rPr>
                <w:sz w:val="20"/>
              </w:rPr>
              <w:t>6</w:t>
            </w:r>
          </w:p>
        </w:tc>
        <w:tc>
          <w:tcPr>
            <w:tcW w:type="dxa" w:w="3249"/>
          </w:tcPr>
          <w:p>
            <w:r/>
            <w:r>
              <w:rPr>
                <w:sz w:val="20"/>
              </w:rPr>
              <w:t>Line of business; MCA master data extract (annexed)</w:t>
            </w:r>
          </w:p>
        </w:tc>
        <w:tc>
          <w:tcPr>
            <w:tcW w:type="dxa" w:w="3249"/>
          </w:tcPr>
          <w:p>
            <w:r/>
            <w:r>
              <w:rPr>
                <w:sz w:val="20"/>
              </w:rPr>
              <w:t>[ ]</w:t>
            </w:r>
          </w:p>
        </w:tc>
      </w:tr>
      <w:tr>
        <w:tc>
          <w:tcPr>
            <w:tcW w:type="dxa" w:w="3249"/>
          </w:tcPr>
          <w:p>
            <w:r/>
            <w:r>
              <w:rPr>
                <w:sz w:val="20"/>
              </w:rPr>
              <w:t>7</w:t>
            </w:r>
          </w:p>
        </w:tc>
        <w:tc>
          <w:tcPr>
            <w:tcW w:type="dxa" w:w="3249"/>
          </w:tcPr>
          <w:p>
            <w:r/>
            <w:r>
              <w:rPr>
                <w:sz w:val="20"/>
              </w:rPr>
              <w:t>Charge(s) registered with ROC in favour of Bank</w:t>
            </w:r>
          </w:p>
        </w:tc>
        <w:tc>
          <w:tcPr>
            <w:tcW w:type="dxa" w:w="3249"/>
          </w:tcPr>
          <w:p>
            <w:r/>
            <w:r>
              <w:rPr>
                <w:sz w:val="20"/>
              </w:rPr>
              <w:t>CHG-__ dated [ ]</w:t>
            </w:r>
          </w:p>
        </w:tc>
      </w:tr>
    </w:tbl>
    <w:p/>
    <w:p>
      <w:pPr>
        <w:pStyle w:val="Heading3"/>
      </w:pPr>
      <w:r>
        <w:rPr>
          <w:rFonts w:ascii="Times New Roman" w:hAnsi="Times New Roman"/>
          <w:color w:val="1F2A44"/>
        </w:rPr>
        <w:t>PART III – Particulars of Proposed Interim Resolution Professional</w:t>
      </w:r>
    </w:p>
    <w:p>
      <w:r>
        <w:rPr>
          <w:b w:val="0"/>
          <w:i w:val="0"/>
        </w:rPr>
        <w:t>Name, address, e-mail, IBBI registration no. and AFA validity as per NCLT-02 (Form 2 – written communication annexed as Annexure __).</w:t>
      </w:r>
    </w:p>
    <w:p>
      <w:pPr>
        <w:pStyle w:val="Heading3"/>
      </w:pPr>
      <w:r>
        <w:rPr>
          <w:rFonts w:ascii="Times New Roman" w:hAnsi="Times New Roman"/>
          <w:color w:val="1F2A44"/>
        </w:rPr>
        <w:t>PART IV – Particulars of Financial Debt</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sz w:val="20"/>
              </w:rPr>
              <w:t>1</w:t>
            </w:r>
          </w:p>
        </w:tc>
        <w:tc>
          <w:tcPr>
            <w:tcW w:type="dxa" w:w="3249"/>
          </w:tcPr>
          <w:p>
            <w:r/>
            <w:r>
              <w:rPr>
                <w:sz w:val="20"/>
              </w:rPr>
              <w:t>Total amount of debt, date of disbursal</w:t>
            </w:r>
          </w:p>
        </w:tc>
        <w:tc>
          <w:tcPr>
            <w:tcW w:type="dxa" w:w="3249"/>
          </w:tcPr>
          <w:p>
            <w:r/>
            <w:r>
              <w:rPr>
                <w:sz w:val="20"/>
              </w:rPr>
              <w:t>₹ [ ]; disbursed on [ ]</w:t>
            </w:r>
          </w:p>
        </w:tc>
      </w:tr>
      <w:tr>
        <w:tc>
          <w:tcPr>
            <w:tcW w:type="dxa" w:w="3249"/>
          </w:tcPr>
          <w:p>
            <w:r/>
            <w:r>
              <w:rPr>
                <w:sz w:val="20"/>
              </w:rPr>
              <w:t>2</w:t>
            </w:r>
          </w:p>
        </w:tc>
        <w:tc>
          <w:tcPr>
            <w:tcW w:type="dxa" w:w="3249"/>
          </w:tcPr>
          <w:p>
            <w:r/>
            <w:r>
              <w:rPr>
                <w:sz w:val="20"/>
              </w:rPr>
              <w:t>Amount claimed to be in default and date of default; computation of default (Annexure __)</w:t>
            </w:r>
          </w:p>
        </w:tc>
        <w:tc>
          <w:tcPr>
            <w:tcW w:type="dxa" w:w="3249"/>
          </w:tcPr>
          <w:p>
            <w:r/>
            <w:r>
              <w:rPr>
                <w:sz w:val="20"/>
              </w:rPr>
              <w:t>₹ [ ] / DoD: [ ]</w:t>
            </w:r>
          </w:p>
        </w:tc>
      </w:tr>
      <w:tr>
        <w:tc>
          <w:tcPr>
            <w:tcW w:type="dxa" w:w="3249"/>
          </w:tcPr>
          <w:p>
            <w:r/>
            <w:r>
              <w:rPr>
                <w:sz w:val="20"/>
              </w:rPr>
              <w:t>3</w:t>
            </w:r>
          </w:p>
        </w:tc>
        <w:tc>
          <w:tcPr>
            <w:tcW w:type="dxa" w:w="3249"/>
          </w:tcPr>
          <w:p>
            <w:r/>
            <w:r>
              <w:rPr>
                <w:sz w:val="20"/>
              </w:rPr>
              <w:t>Particulars of security held (Sec 7(3)(c) – Document creating security, charge, mortgage, valuation)</w:t>
            </w:r>
          </w:p>
        </w:tc>
        <w:tc>
          <w:tcPr>
            <w:tcW w:type="dxa" w:w="3249"/>
          </w:tcPr>
          <w:p>
            <w:r/>
            <w:r>
              <w:rPr>
                <w:sz w:val="20"/>
              </w:rPr>
              <w:t>[ ]</w:t>
            </w:r>
          </w:p>
        </w:tc>
      </w:tr>
      <w:tr>
        <w:tc>
          <w:tcPr>
            <w:tcW w:type="dxa" w:w="3249"/>
          </w:tcPr>
          <w:p>
            <w:r/>
            <w:r>
              <w:rPr>
                <w:sz w:val="20"/>
              </w:rPr>
              <w:t>4</w:t>
            </w:r>
          </w:p>
        </w:tc>
        <w:tc>
          <w:tcPr>
            <w:tcW w:type="dxa" w:w="3249"/>
          </w:tcPr>
          <w:p>
            <w:r/>
            <w:r>
              <w:rPr>
                <w:sz w:val="20"/>
              </w:rPr>
              <w:t>Record of default with Information Utility (NeSL) – Sec 7(3)(a)/(b); Financial Information Certificate ID</w:t>
            </w:r>
          </w:p>
        </w:tc>
        <w:tc>
          <w:tcPr>
            <w:tcW w:type="dxa" w:w="3249"/>
          </w:tcPr>
          <w:p>
            <w:r/>
            <w:r>
              <w:rPr>
                <w:sz w:val="20"/>
              </w:rPr>
              <w:t>[ ]</w:t>
            </w:r>
          </w:p>
        </w:tc>
      </w:tr>
      <w:tr>
        <w:tc>
          <w:tcPr>
            <w:tcW w:type="dxa" w:w="3249"/>
          </w:tcPr>
          <w:p>
            <w:r/>
            <w:r>
              <w:rPr>
                <w:sz w:val="20"/>
              </w:rPr>
              <w:t>5</w:t>
            </w:r>
          </w:p>
        </w:tc>
        <w:tc>
          <w:tcPr>
            <w:tcW w:type="dxa" w:w="3249"/>
          </w:tcPr>
          <w:p>
            <w:r/>
            <w:r>
              <w:rPr>
                <w:sz w:val="20"/>
              </w:rPr>
              <w:t>Details of Section 13(2) SARFAESI / recall notices / demand notice</w:t>
            </w:r>
          </w:p>
        </w:tc>
        <w:tc>
          <w:tcPr>
            <w:tcW w:type="dxa" w:w="3249"/>
          </w:tcPr>
          <w:p>
            <w:r/>
            <w:r>
              <w:rPr>
                <w:sz w:val="20"/>
              </w:rPr>
              <w:t>[ ]</w:t>
            </w:r>
          </w:p>
        </w:tc>
      </w:tr>
      <w:tr>
        <w:tc>
          <w:tcPr>
            <w:tcW w:type="dxa" w:w="3249"/>
          </w:tcPr>
          <w:p>
            <w:r/>
            <w:r>
              <w:rPr>
                <w:sz w:val="20"/>
              </w:rPr>
              <w:t>6</w:t>
            </w:r>
          </w:p>
        </w:tc>
        <w:tc>
          <w:tcPr>
            <w:tcW w:type="dxa" w:w="3249"/>
          </w:tcPr>
          <w:p>
            <w:r/>
            <w:r>
              <w:rPr>
                <w:sz w:val="20"/>
              </w:rPr>
              <w:t>Particulars of acknowledgements extending limitation (balance confirmations / OTS / balance sheets / Sec 18 Limitation Act)</w:t>
            </w:r>
          </w:p>
        </w:tc>
        <w:tc>
          <w:tcPr>
            <w:tcW w:type="dxa" w:w="3249"/>
          </w:tcPr>
          <w:p>
            <w:r/>
            <w:r>
              <w:rPr>
                <w:sz w:val="20"/>
              </w:rPr>
              <w:t>[ ]</w:t>
            </w:r>
          </w:p>
        </w:tc>
      </w:tr>
      <w:tr>
        <w:tc>
          <w:tcPr>
            <w:tcW w:type="dxa" w:w="3249"/>
          </w:tcPr>
          <w:p>
            <w:r/>
            <w:r>
              <w:rPr>
                <w:sz w:val="20"/>
              </w:rPr>
              <w:t>7</w:t>
            </w:r>
          </w:p>
        </w:tc>
        <w:tc>
          <w:tcPr>
            <w:tcW w:type="dxa" w:w="3249"/>
          </w:tcPr>
          <w:p>
            <w:r/>
            <w:r>
              <w:rPr>
                <w:sz w:val="20"/>
              </w:rPr>
              <w:t>Pending proceedings (DRT / Sec 138 / arbitration) – disclosure required (Part IV)</w:t>
            </w:r>
          </w:p>
        </w:tc>
        <w:tc>
          <w:tcPr>
            <w:tcW w:type="dxa" w:w="3249"/>
          </w:tcPr>
          <w:p>
            <w:r/>
            <w:r>
              <w:rPr>
                <w:sz w:val="20"/>
              </w:rPr>
              <w:t>[ ]</w:t>
            </w:r>
          </w:p>
        </w:tc>
      </w:tr>
      <w:tr>
        <w:tc>
          <w:tcPr>
            <w:tcW w:type="dxa" w:w="3249"/>
          </w:tcPr>
          <w:p>
            <w:r/>
            <w:r>
              <w:rPr>
                <w:sz w:val="20"/>
              </w:rPr>
              <w:t>8</w:t>
            </w:r>
          </w:p>
        </w:tc>
        <w:tc>
          <w:tcPr>
            <w:tcW w:type="dxa" w:w="3249"/>
          </w:tcPr>
          <w:p>
            <w:r/>
            <w:r>
              <w:rPr>
                <w:sz w:val="20"/>
              </w:rPr>
              <w:t>Particulars of other corporate debtor proceedings under IBC – if any</w:t>
            </w:r>
          </w:p>
        </w:tc>
        <w:tc>
          <w:tcPr>
            <w:tcW w:type="dxa" w:w="3249"/>
          </w:tcPr>
          <w:p>
            <w:r/>
            <w:r>
              <w:rPr>
                <w:sz w:val="20"/>
              </w:rPr>
              <w:t>[ ]</w:t>
            </w:r>
          </w:p>
        </w:tc>
      </w:tr>
    </w:tbl>
    <w:p/>
    <w:p>
      <w:pPr>
        <w:pStyle w:val="Heading3"/>
      </w:pPr>
      <w:r>
        <w:rPr>
          <w:rFonts w:ascii="Times New Roman" w:hAnsi="Times New Roman"/>
          <w:color w:val="1F2A44"/>
        </w:rPr>
        <w:t>PART V – Documents, Records and Evidence in support</w:t>
      </w:r>
    </w:p>
    <w:p>
      <w:pPr>
        <w:pStyle w:val="ListNumber"/>
      </w:pPr>
      <w:r>
        <w:t>Sanction letter(s), loan agreements, hypothecation/mortgage deeds, guarantee deeds, security documents, ROC charge certificates;</w:t>
      </w:r>
    </w:p>
    <w:p>
      <w:pPr>
        <w:pStyle w:val="ListNumber"/>
      </w:pPr>
      <w:r>
        <w:t>Certified copy of Bank statement(s) of account (from disbursal to date of default / date of filing) with BBEA, Section 2A certificate and Section 63 BSA / 65B certificate (NCLT-04);</w:t>
      </w:r>
    </w:p>
    <w:p>
      <w:pPr>
        <w:pStyle w:val="ListNumber"/>
      </w:pPr>
      <w:r>
        <w:t>Record of default from NeSL (Information Utility) – mandatory under Sec 7(3)(a); alternative evidence under Sec 7(3)(b);</w:t>
      </w:r>
    </w:p>
    <w:p>
      <w:pPr>
        <w:pStyle w:val="ListNumber"/>
      </w:pPr>
      <w:r>
        <w:t>Recall / demand notices with postal proof of delivery;</w:t>
      </w:r>
    </w:p>
    <w:p>
      <w:pPr>
        <w:pStyle w:val="ListNumber"/>
      </w:pPr>
      <w:r>
        <w:t>Balance confirmations/ acknowledgements of debt, last audited balance sheet/ ledger of CD;</w:t>
      </w:r>
    </w:p>
    <w:p>
      <w:pPr>
        <w:pStyle w:val="ListNumber"/>
      </w:pPr>
      <w:r>
        <w:t>Board resolution / Power of Attorney/ Authority letter of signatory;</w:t>
      </w:r>
    </w:p>
    <w:p>
      <w:pPr>
        <w:pStyle w:val="ListNumber"/>
      </w:pPr>
      <w:r>
        <w:t>Form 2 consent of IRP + AFA + IBBI certificate (NCLT-02);</w:t>
      </w:r>
    </w:p>
    <w:p>
      <w:pPr>
        <w:pStyle w:val="ListNumber"/>
      </w:pPr>
      <w:r>
        <w:t>Proof of payment of filing fee (₹25,000 as per Rules – verify current) to NCLT;</w:t>
      </w:r>
    </w:p>
    <w:p>
      <w:pPr>
        <w:pStyle w:val="ListNumber"/>
      </w:pPr>
      <w:r>
        <w:t>Affidavit in support &amp; Vakalatnama; Index and Paper book (3 sets and soft copy); written communication under Sec 7(2).</w:t>
      </w:r>
    </w:p>
    <w:p>
      <w:pPr>
        <w:pStyle w:val="Heading3"/>
      </w:pPr>
      <w:r>
        <w:rPr>
          <w:rFonts w:ascii="Times New Roman" w:hAnsi="Times New Roman"/>
          <w:color w:val="1F2A44"/>
        </w:rPr>
        <w:t>Prayer</w:t>
      </w:r>
    </w:p>
    <w:p>
      <w:pPr>
        <w:jc w:val="both"/>
      </w:pPr>
      <w:r>
        <w:rPr>
          <w:b w:val="0"/>
          <w:i w:val="0"/>
        </w:rPr>
        <w:t>The Applicant therefore prays that this Hon'ble Tribunal may be pleased to: (a) admit the application and initiate CIRP in respect of the Corporate Debtor under Section 7(5)(a); (b) declare moratorium under Section 14; (c) cause public announcement as required under Section 13; (d) appoint [name], IP, as IRP under Section 16; and (e) pass such other orders as deemed fit.</w:t>
      </w:r>
    </w:p>
    <w:p>
      <w:r>
        <w:rPr>
          <w:b w:val="0"/>
          <w:i w:val="0"/>
        </w:rPr>
        <w:br/>
        <w:t>Date / Place:                    Signature of Authorised Signatory: ____________  (Name, Designation)</w:t>
      </w:r>
    </w:p>
    <w:p>
      <w:pPr>
        <w:pStyle w:val="Heading3"/>
      </w:pPr>
      <w:r>
        <w:rPr>
          <w:rFonts w:ascii="Times New Roman" w:hAnsi="Times New Roman"/>
          <w:color w:val="1F2A44"/>
        </w:rPr>
        <w:t>Verification</w:t>
      </w:r>
    </w:p>
    <w:p>
      <w:pPr>
        <w:jc w:val="both"/>
      </w:pPr>
      <w:r>
        <w:rPr>
          <w:b w:val="0"/>
          <w:i w:val="0"/>
        </w:rPr>
        <w:t>I, [name], [designation] of the Applicant Bank, verify that the contents of this application are true and correct to the best of my knowledge, belief and records of the Bank, and nothing material has been concealed. Verified at [place] on [date]. Deponent: __________</w:t>
      </w:r>
    </w:p>
    <w:p>
      <w:pPr>
        <w:pStyle w:val="Heading3"/>
      </w:pPr>
      <w:r>
        <w:rPr>
          <w:rFonts w:ascii="Times New Roman" w:hAnsi="Times New Roman"/>
          <w:color w:val="1F2A44"/>
        </w:rPr>
        <w:t>Filing Checklist (internal)</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9E2F3"/>
          </w:tcPr>
          <w:p>
            <w:r/>
            <w:r>
              <w:rPr>
                <w:b/>
                <w:sz w:val="20"/>
              </w:rPr>
              <w:t>Step</w:t>
            </w:r>
          </w:p>
        </w:tc>
        <w:tc>
          <w:tcPr>
            <w:tcW w:type="dxa" w:w="3249"/>
            <w:shd w:val="clear" w:color="auto" w:fill="D9E2F3"/>
          </w:tcPr>
          <w:p>
            <w:r/>
            <w:r>
              <w:rPr>
                <w:b/>
                <w:sz w:val="20"/>
              </w:rPr>
              <w:t>Done</w:t>
            </w:r>
          </w:p>
        </w:tc>
        <w:tc>
          <w:tcPr>
            <w:tcW w:type="dxa" w:w="3249"/>
            <w:shd w:val="clear" w:color="auto" w:fill="D9E2F3"/>
          </w:tcPr>
          <w:p>
            <w:r/>
            <w:r>
              <w:rPr>
                <w:b/>
                <w:sz w:val="20"/>
              </w:rPr>
              <w:t>Date / Remarks</w:t>
            </w:r>
          </w:p>
        </w:tc>
      </w:tr>
      <w:tr>
        <w:tc>
          <w:tcPr>
            <w:tcW w:type="dxa" w:w="3249"/>
          </w:tcPr>
          <w:p>
            <w:r/>
            <w:r>
              <w:rPr>
                <w:sz w:val="20"/>
              </w:rPr>
              <w:t>E-filing on NCLT portal; defect cure within 7 days of notice (Sec 7(5)(b))</w:t>
            </w:r>
          </w:p>
        </w:tc>
        <w:tc>
          <w:tcPr>
            <w:tcW w:type="dxa" w:w="3249"/>
          </w:tcPr>
          <w:p>
            <w:r/>
            <w:r>
              <w:rPr>
                <w:sz w:val="20"/>
              </w:rPr>
            </w:r>
          </w:p>
        </w:tc>
        <w:tc>
          <w:tcPr>
            <w:tcW w:type="dxa" w:w="3249"/>
          </w:tcPr>
          <w:p>
            <w:r/>
            <w:r>
              <w:rPr>
                <w:sz w:val="20"/>
              </w:rPr>
            </w:r>
          </w:p>
        </w:tc>
      </w:tr>
      <w:tr>
        <w:tc>
          <w:tcPr>
            <w:tcW w:type="dxa" w:w="3249"/>
          </w:tcPr>
          <w:p>
            <w:r/>
            <w:r>
              <w:rPr>
                <w:sz w:val="20"/>
              </w:rPr>
              <w:t>Physical paper book: 3 sets + 1 for each respondent (as per Bench practice)</w:t>
            </w:r>
          </w:p>
        </w:tc>
        <w:tc>
          <w:tcPr>
            <w:tcW w:type="dxa" w:w="3249"/>
          </w:tcPr>
          <w:p>
            <w:r/>
            <w:r>
              <w:rPr>
                <w:sz w:val="20"/>
              </w:rPr>
            </w:r>
          </w:p>
        </w:tc>
        <w:tc>
          <w:tcPr>
            <w:tcW w:type="dxa" w:w="3249"/>
          </w:tcPr>
          <w:p>
            <w:r/>
            <w:r>
              <w:rPr>
                <w:sz w:val="20"/>
              </w:rPr>
            </w:r>
          </w:p>
        </w:tc>
      </w:tr>
      <w:tr>
        <w:tc>
          <w:tcPr>
            <w:tcW w:type="dxa" w:w="3249"/>
          </w:tcPr>
          <w:p>
            <w:r/>
            <w:r>
              <w:rPr>
                <w:sz w:val="20"/>
              </w:rPr>
              <w:t>Copy served on CD at registered office (service proof)</w:t>
            </w:r>
          </w:p>
        </w:tc>
        <w:tc>
          <w:tcPr>
            <w:tcW w:type="dxa" w:w="3249"/>
          </w:tcPr>
          <w:p>
            <w:r/>
            <w:r>
              <w:rPr>
                <w:sz w:val="20"/>
              </w:rPr>
            </w:r>
          </w:p>
        </w:tc>
        <w:tc>
          <w:tcPr>
            <w:tcW w:type="dxa" w:w="3249"/>
          </w:tcPr>
          <w:p>
            <w:r/>
            <w:r>
              <w:rPr>
                <w:sz w:val="20"/>
              </w:rPr>
            </w:r>
          </w:p>
        </w:tc>
      </w:tr>
      <w:tr>
        <w:tc>
          <w:tcPr>
            <w:tcW w:type="dxa" w:w="3249"/>
          </w:tcPr>
          <w:p>
            <w:r/>
            <w:r>
              <w:rPr>
                <w:sz w:val="20"/>
              </w:rPr>
              <w:t>Sec 7(2) – copy to CD &amp; NCLT Registrar; IP reporting</w:t>
            </w:r>
          </w:p>
        </w:tc>
        <w:tc>
          <w:tcPr>
            <w:tcW w:type="dxa" w:w="3249"/>
          </w:tcPr>
          <w:p>
            <w:r/>
            <w:r>
              <w:rPr>
                <w:sz w:val="20"/>
              </w:rPr>
            </w:r>
          </w:p>
        </w:tc>
        <w:tc>
          <w:tcPr>
            <w:tcW w:type="dxa" w:w="3249"/>
          </w:tcPr>
          <w:p>
            <w:r/>
            <w:r>
              <w:rPr>
                <w:sz w:val="20"/>
              </w:rPr>
            </w:r>
          </w:p>
        </w:tc>
      </w:tr>
      <w:tr>
        <w:tc>
          <w:tcPr>
            <w:tcW w:type="dxa" w:w="3249"/>
          </w:tcPr>
          <w:p>
            <w:r/>
            <w:r>
              <w:rPr>
                <w:sz w:val="20"/>
              </w:rPr>
              <w:t>Admission within 14 days of receipt of application (Sec 7(5)) – listing diarised</w:t>
            </w:r>
          </w:p>
        </w:tc>
        <w:tc>
          <w:tcPr>
            <w:tcW w:type="dxa" w:w="3249"/>
          </w:tcPr>
          <w:p>
            <w:r/>
            <w:r>
              <w:rPr>
                <w:sz w:val="20"/>
              </w:rPr>
            </w:r>
          </w:p>
        </w:tc>
        <w:tc>
          <w:tcPr>
            <w:tcW w:type="dxa" w:w="3249"/>
          </w:tcPr>
          <w:p>
            <w:r/>
            <w:r>
              <w:rPr>
                <w:sz w:val="20"/>
              </w:rPr>
            </w:r>
          </w:p>
        </w:tc>
      </w:tr>
    </w:tbl>
    <w:p/>
    <w:p>
      <w:r>
        <w:br w:type="page"/>
      </w:r>
    </w:p>
    <w:p>
      <w:pPr>
        <w:pStyle w:val="Heading1"/>
      </w:pPr>
      <w:r>
        <w:rPr>
          <w:rFonts w:ascii="Times New Roman" w:hAnsi="Times New Roman"/>
          <w:color w:val="1F2A44"/>
        </w:rPr>
        <w:t>FORMAT NCLT-04</w:t>
      </w:r>
    </w:p>
    <w:p>
      <w:r>
        <w:rPr>
          <w:b/>
          <w:i w:val="0"/>
          <w:sz w:val="26"/>
        </w:rPr>
        <w:t>EVIDENTIARY CERTIFICATE – BANKERS' BOOKS EVIDENCE ACT, 1891 (SEC 2A/ 4) &amp; ELECTRONIC RECORD (SEC 65B, INDIAN EVIDENCE ACT / SEC 63, BHARATIYA SAKSHYA ADHINIYAM, 2023)</w:t>
      </w:r>
    </w:p>
    <w:p>
      <w:r>
        <w:rPr>
          <w:b w:val="0"/>
          <w:i/>
          <w:sz w:val="20"/>
        </w:rPr>
        <w:t>Basis: Bankers' Books Evidence Act, 1891; Evidence Act, 1872 Sec 65B / Bharatiya Sakshya Adhiniyam, 2023 Sec 63 (Schedule certificate Part A &amp; B)</w:t>
      </w:r>
    </w:p>
    <w:p>
      <w:r>
        <w:rPr>
          <w:b/>
          <w:i w:val="0"/>
        </w:rPr>
        <w:t>PART A – CERTIFICATE UNDER BANKERS' BOOKS EVIDENCE ACT, 1891</w:t>
      </w:r>
    </w:p>
    <w:p>
      <w:pPr>
        <w:jc w:val="both"/>
      </w:pPr>
      <w:r>
        <w:rPr>
          <w:b w:val="0"/>
          <w:i w:val="0"/>
        </w:rPr>
        <w:t xml:space="preserve">I, [name], [designation], [Branch] of [Bank], do hereby certify that: </w:t>
      </w:r>
    </w:p>
    <w:p>
      <w:pPr>
        <w:pStyle w:val="ListNumber"/>
      </w:pPr>
      <w:r>
        <w:t>The copy of the statement of account of [A/c holder], A/c No. [ ] (Facility: [ ]) for the period [dd/mm/yyyy] to [dd/mm/yyyy] consisting of [ ] pages is a true copy of the entries contained in the ordinary books of the Bank (maintained in the usual and ordinary course of business and still in the custody of the Bank), as required by Section 2A/ 4 of the Bankers' Books Evidence Act, 1891.</w:t>
      </w:r>
    </w:p>
    <w:p>
      <w:pPr>
        <w:pStyle w:val="ListNumber"/>
      </w:pPr>
      <w:r>
        <w:t>Such entries were made in the ordinary course of business; the books are in the custody and control of the Bank; and the copy has been compared with the original entry.</w:t>
      </w:r>
    </w:p>
    <w:p>
      <w:pPr>
        <w:pStyle w:val="ListNumber"/>
      </w:pPr>
      <w:r>
        <w:t>The statement is printed from the Bank's Core Banking System (CBS): [Finacle / TCS BaNCS / other].</w:t>
      </w:r>
    </w:p>
    <w:p>
      <w:r>
        <w:rPr>
          <w:b w:val="0"/>
          <w:i/>
        </w:rPr>
        <w:t>Date: ______     Place: ______     Signature, Name, Designation, Employee ID, Bank Seal</w:t>
      </w:r>
    </w:p>
    <w:p>
      <w:r>
        <w:rPr>
          <w:b w:val="0"/>
          <w:i/>
          <w:sz w:val="18"/>
        </w:rPr>
        <w:t>Certificate under Sec 2A: "This is a printout of the entries in the bankers' books (computer system)... together with a certificate that the printout was taken as under Section 2A."</w:t>
      </w:r>
    </w:p>
    <w:p>
      <w:r>
        <w:rPr>
          <w:b/>
          <w:i w:val="0"/>
        </w:rPr>
        <w:t>PART B – CERTIFICATE UNDER SECTION 65B(4) EVIDENCE ACT, 1872 / SECTION 63(4) BSA, 2023</w:t>
      </w:r>
    </w:p>
    <w:p>
      <w:pPr>
        <w:pStyle w:val="ListNumber"/>
      </w:pPr>
      <w:r>
        <w:t>I, [name], [designation], am the person in charge of / responsible for the operation of the computer system [CBS] of [Bank] and make this certificate in that capacity.</w:t>
      </w:r>
    </w:p>
    <w:p>
      <w:pPr>
        <w:pStyle w:val="ListNumber"/>
      </w:pPr>
      <w:r>
        <w:t>The electronic record(s) described in the Schedule below were produced by the computer during the period over which the computer was used regularly to store/process information for the purposes of the activities of the Bank, and the information was regularly fed in the ordinary course of those activities.</w:t>
      </w:r>
    </w:p>
    <w:p>
      <w:pPr>
        <w:pStyle w:val="ListNumber"/>
      </w:pPr>
      <w:r>
        <w:t>Throughout the material part of that period the computer was operating properly, and, if not, any period of improper operation did not affect the electronic record or the accuracy of its contents.</w:t>
      </w:r>
    </w:p>
    <w:p>
      <w:pPr>
        <w:pStyle w:val="ListNumber"/>
      </w:pPr>
      <w:r>
        <w:t>The information contained in the electronic record is derived from information fed into the computer in the ordinary course of the said activities.</w:t>
      </w:r>
    </w:p>
    <w:p>
      <w:pPr>
        <w:pStyle w:val="ListNumber"/>
      </w:pPr>
      <w:r>
        <w:t>The mode and process of producing the record: [describe – CBS report generated through user ID ___, printed on ___, using printer ___; hash value (SHA-256) of the PDF: ___]. Device particulars: [ ].</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9E2F3"/>
          </w:tcPr>
          <w:p>
            <w:r/>
            <w:r>
              <w:rPr>
                <w:b/>
                <w:sz w:val="20"/>
              </w:rPr>
              <w:t>Schedule – Electronic Record</w:t>
            </w:r>
          </w:p>
        </w:tc>
        <w:tc>
          <w:tcPr>
            <w:tcW w:type="dxa" w:w="3249"/>
            <w:shd w:val="clear" w:color="auto" w:fill="D9E2F3"/>
          </w:tcPr>
          <w:p>
            <w:r/>
            <w:r>
              <w:rPr>
                <w:b/>
                <w:sz w:val="20"/>
              </w:rPr>
              <w:t>Description</w:t>
            </w:r>
          </w:p>
        </w:tc>
        <w:tc>
          <w:tcPr>
            <w:tcW w:type="dxa" w:w="3249"/>
            <w:shd w:val="clear" w:color="auto" w:fill="D9E2F3"/>
          </w:tcPr>
          <w:p>
            <w:r/>
            <w:r>
              <w:rPr>
                <w:b/>
                <w:sz w:val="20"/>
              </w:rPr>
              <w:t>Pages</w:t>
            </w:r>
          </w:p>
        </w:tc>
      </w:tr>
      <w:tr>
        <w:tc>
          <w:tcPr>
            <w:tcW w:type="dxa" w:w="3249"/>
          </w:tcPr>
          <w:p>
            <w:r/>
            <w:r>
              <w:rPr>
                <w:sz w:val="20"/>
              </w:rPr>
              <w:t>Statement of account (CBS)</w:t>
            </w:r>
          </w:p>
        </w:tc>
        <w:tc>
          <w:tcPr>
            <w:tcW w:type="dxa" w:w="3249"/>
          </w:tcPr>
          <w:p>
            <w:r/>
            <w:r>
              <w:rPr>
                <w:sz w:val="20"/>
              </w:rPr>
              <w:t>A/c No. [ ] from [ ] to [ ]</w:t>
            </w:r>
          </w:p>
        </w:tc>
        <w:tc>
          <w:tcPr>
            <w:tcW w:type="dxa" w:w="3249"/>
          </w:tcPr>
          <w:p>
            <w:r/>
            <w:r>
              <w:rPr>
                <w:sz w:val="20"/>
              </w:rPr>
            </w:r>
          </w:p>
        </w:tc>
      </w:tr>
      <w:tr>
        <w:tc>
          <w:tcPr>
            <w:tcW w:type="dxa" w:w="3249"/>
          </w:tcPr>
          <w:p>
            <w:r/>
            <w:r>
              <w:rPr>
                <w:sz w:val="20"/>
              </w:rPr>
              <w:t>Interest computation sheet</w:t>
            </w:r>
          </w:p>
        </w:tc>
        <w:tc>
          <w:tcPr>
            <w:tcW w:type="dxa" w:w="3249"/>
          </w:tcPr>
          <w:p>
            <w:r/>
            <w:r>
              <w:rPr>
                <w:sz w:val="20"/>
              </w:rPr>
              <w:t>[ ]</w:t>
            </w:r>
          </w:p>
        </w:tc>
        <w:tc>
          <w:tcPr>
            <w:tcW w:type="dxa" w:w="3249"/>
          </w:tcPr>
          <w:p>
            <w:r/>
            <w:r>
              <w:rPr>
                <w:sz w:val="20"/>
              </w:rPr>
            </w:r>
          </w:p>
        </w:tc>
      </w:tr>
      <w:tr>
        <w:tc>
          <w:tcPr>
            <w:tcW w:type="dxa" w:w="3249"/>
          </w:tcPr>
          <w:p>
            <w:r/>
            <w:r>
              <w:rPr>
                <w:sz w:val="20"/>
              </w:rPr>
              <w:t>E-mail / SMS notice logs</w:t>
            </w:r>
          </w:p>
        </w:tc>
        <w:tc>
          <w:tcPr>
            <w:tcW w:type="dxa" w:w="3249"/>
          </w:tcPr>
          <w:p>
            <w:r/>
            <w:r>
              <w:rPr>
                <w:sz w:val="20"/>
              </w:rPr>
              <w:t>[ ]</w:t>
            </w:r>
          </w:p>
        </w:tc>
        <w:tc>
          <w:tcPr>
            <w:tcW w:type="dxa" w:w="3249"/>
          </w:tcPr>
          <w:p>
            <w:r/>
            <w:r>
              <w:rPr>
                <w:sz w:val="20"/>
              </w:rPr>
            </w:r>
          </w:p>
        </w:tc>
      </w:tr>
    </w:tbl>
    <w:p/>
    <w:p>
      <w:r>
        <w:rPr>
          <w:b w:val="0"/>
          <w:i/>
          <w:sz w:val="18"/>
        </w:rPr>
        <w:t xml:space="preserve">Under BSA 2023 Sec 63(4) the certificate has Part A (to be filled by the party – signature of party and expert) and Part B (to be signed by the expert/ system-in-charge). Use the Schedule form prescribed under BSA where the matter is subject to BSA. </w:t>
      </w:r>
    </w:p>
    <w:p>
      <w:r>
        <w:rPr>
          <w:b w:val="0"/>
          <w:i w:val="0"/>
        </w:rPr>
        <w:br/>
        <w:t xml:space="preserve">Signed: ____________ (System in charge/ Branch Manager)   Name:              Designation:           Date:          Place: </w:t>
      </w:r>
    </w:p>
    <w:p>
      <w:r>
        <w:rPr>
          <w:b w:val="0"/>
          <w:i w:val="0"/>
        </w:rPr>
        <w:t>Expert (if required) – Name, Signature, Qualifications: ____________</w:t>
      </w:r>
    </w:p>
    <w:p>
      <w:r>
        <w:br w:type="page"/>
      </w:r>
    </w:p>
    <w:p>
      <w:pPr>
        <w:pStyle w:val="Heading1"/>
      </w:pPr>
      <w:r>
        <w:rPr>
          <w:rFonts w:ascii="Times New Roman" w:hAnsi="Times New Roman"/>
          <w:color w:val="1F2A44"/>
        </w:rPr>
        <w:t>FORMAT NCLT-05</w:t>
      </w:r>
    </w:p>
    <w:p>
      <w:r>
        <w:rPr>
          <w:b/>
          <w:i w:val="0"/>
          <w:sz w:val="26"/>
        </w:rPr>
        <w:t>SUBMISSION OF CLAIM BY FINANCIAL CREDITOR (FORM C) TO IRP / RP</w:t>
      </w:r>
    </w:p>
    <w:p>
      <w:r>
        <w:rPr>
          <w:b w:val="0"/>
          <w:i/>
          <w:sz w:val="20"/>
        </w:rPr>
        <w:t>Basis: Regulation 8 and Regulation 12, IBBI (Insolvency Resolution Process for Corporate Persons) Regulations, 2016 – Form C (claims within 14 days of IRP appointment / public announcement; late claim possible until approval of resolution plan – Reg 12(2))</w:t>
      </w:r>
    </w:p>
    <w:p>
      <w:r>
        <w:rPr>
          <w:b w:val="0"/>
          <w:i w:val="0"/>
        </w:rPr>
        <w:t>To,</w:t>
        <w:br/>
        <w:t>The Interim Resolution Professional / Resolution Professional</w:t>
        <w:br/>
        <w:t>M/s [Corporate Debtor] (under CIRP)</w:t>
        <w:br/>
        <w:t>[address, e-mail ID]                                  Date: [ ]</w:t>
      </w:r>
    </w:p>
    <w:p>
      <w:r>
        <w:rPr>
          <w:b/>
          <w:i w:val="0"/>
        </w:rPr>
        <w:t>Subject: Submission of claim in Form C – financial creditor – in the CIRP of [CD] – Order dt. [ ] in C.P. (IB) No. [ ]</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9E2F3"/>
          </w:tcPr>
          <w:p>
            <w:r/>
            <w:r>
              <w:rPr>
                <w:b/>
                <w:sz w:val="20"/>
              </w:rPr>
              <w:t>1</w:t>
            </w:r>
          </w:p>
        </w:tc>
        <w:tc>
          <w:tcPr>
            <w:tcW w:type="dxa" w:w="3249"/>
            <w:shd w:val="clear" w:color="auto" w:fill="D9E2F3"/>
          </w:tcPr>
          <w:p>
            <w:r/>
            <w:r>
              <w:rPr>
                <w:b/>
                <w:sz w:val="20"/>
              </w:rPr>
              <w:t>Name of financial creditor</w:t>
            </w:r>
          </w:p>
        </w:tc>
        <w:tc>
          <w:tcPr>
            <w:tcW w:type="dxa" w:w="3249"/>
            <w:shd w:val="clear" w:color="auto" w:fill="D9E2F3"/>
          </w:tcPr>
          <w:p>
            <w:r/>
            <w:r>
              <w:rPr>
                <w:b/>
                <w:sz w:val="20"/>
              </w:rPr>
              <w:t>[Bank]</w:t>
            </w:r>
          </w:p>
        </w:tc>
      </w:tr>
      <w:tr>
        <w:tc>
          <w:tcPr>
            <w:tcW w:type="dxa" w:w="3249"/>
          </w:tcPr>
          <w:p>
            <w:r/>
            <w:r>
              <w:rPr>
                <w:sz w:val="20"/>
              </w:rPr>
              <w:t>2</w:t>
            </w:r>
          </w:p>
        </w:tc>
        <w:tc>
          <w:tcPr>
            <w:tcW w:type="dxa" w:w="3249"/>
          </w:tcPr>
          <w:p>
            <w:r/>
            <w:r>
              <w:rPr>
                <w:sz w:val="20"/>
              </w:rPr>
              <w:t>Identification number</w:t>
            </w:r>
          </w:p>
        </w:tc>
        <w:tc>
          <w:tcPr>
            <w:tcW w:type="dxa" w:w="3249"/>
          </w:tcPr>
          <w:p>
            <w:r/>
            <w:r>
              <w:rPr>
                <w:sz w:val="20"/>
              </w:rPr>
              <w:t>[ ]</w:t>
            </w:r>
          </w:p>
        </w:tc>
      </w:tr>
      <w:tr>
        <w:tc>
          <w:tcPr>
            <w:tcW w:type="dxa" w:w="3249"/>
          </w:tcPr>
          <w:p>
            <w:r/>
            <w:r>
              <w:rPr>
                <w:sz w:val="20"/>
              </w:rPr>
              <w:t>3</w:t>
            </w:r>
          </w:p>
        </w:tc>
        <w:tc>
          <w:tcPr>
            <w:tcW w:type="dxa" w:w="3249"/>
          </w:tcPr>
          <w:p>
            <w:r/>
            <w:r>
              <w:rPr>
                <w:sz w:val="20"/>
              </w:rPr>
              <w:t>Address and e-mail for correspondence</w:t>
            </w:r>
          </w:p>
        </w:tc>
        <w:tc>
          <w:tcPr>
            <w:tcW w:type="dxa" w:w="3249"/>
          </w:tcPr>
          <w:p>
            <w:r/>
            <w:r>
              <w:rPr>
                <w:sz w:val="20"/>
              </w:rPr>
              <w:t>[ ]</w:t>
            </w:r>
          </w:p>
        </w:tc>
      </w:tr>
      <w:tr>
        <w:tc>
          <w:tcPr>
            <w:tcW w:type="dxa" w:w="3249"/>
          </w:tcPr>
          <w:p>
            <w:r/>
            <w:r>
              <w:rPr>
                <w:sz w:val="20"/>
              </w:rPr>
              <w:t>4</w:t>
            </w:r>
          </w:p>
        </w:tc>
        <w:tc>
          <w:tcPr>
            <w:tcW w:type="dxa" w:w="3249"/>
          </w:tcPr>
          <w:p>
            <w:r/>
            <w:r>
              <w:rPr>
                <w:sz w:val="20"/>
              </w:rPr>
              <w:t>Total amount of claim, including interest, as on the insolvency commencement date (ICD: [ ])</w:t>
            </w:r>
          </w:p>
        </w:tc>
        <w:tc>
          <w:tcPr>
            <w:tcW w:type="dxa" w:w="3249"/>
          </w:tcPr>
          <w:p>
            <w:r/>
            <w:r>
              <w:rPr>
                <w:sz w:val="20"/>
              </w:rPr>
              <w:t>₹ [ ] (principal ₹[ ] + interest ₹[ ] up to ICD @ [ ]% + other charges ₹[ ])</w:t>
            </w:r>
          </w:p>
        </w:tc>
      </w:tr>
      <w:tr>
        <w:tc>
          <w:tcPr>
            <w:tcW w:type="dxa" w:w="3249"/>
          </w:tcPr>
          <w:p>
            <w:r/>
            <w:r>
              <w:rPr>
                <w:sz w:val="20"/>
              </w:rPr>
              <w:t>5</w:t>
            </w:r>
          </w:p>
        </w:tc>
        <w:tc>
          <w:tcPr>
            <w:tcW w:type="dxa" w:w="3249"/>
          </w:tcPr>
          <w:p>
            <w:r/>
            <w:r>
              <w:rPr>
                <w:sz w:val="20"/>
              </w:rPr>
              <w:t>Details of documents by reference to which the debt can be substantiated</w:t>
            </w:r>
          </w:p>
        </w:tc>
        <w:tc>
          <w:tcPr>
            <w:tcW w:type="dxa" w:w="3249"/>
          </w:tcPr>
          <w:p>
            <w:r/>
            <w:r>
              <w:rPr>
                <w:sz w:val="20"/>
              </w:rPr>
              <w:t>Annexed list (sanction, loan agreement, statements, NeSL record of default, etc.)</w:t>
            </w:r>
          </w:p>
        </w:tc>
      </w:tr>
      <w:tr>
        <w:tc>
          <w:tcPr>
            <w:tcW w:type="dxa" w:w="3249"/>
          </w:tcPr>
          <w:p>
            <w:r/>
            <w:r>
              <w:rPr>
                <w:sz w:val="20"/>
              </w:rPr>
              <w:t>6</w:t>
            </w:r>
          </w:p>
        </w:tc>
        <w:tc>
          <w:tcPr>
            <w:tcW w:type="dxa" w:w="3249"/>
          </w:tcPr>
          <w:p>
            <w:r/>
            <w:r>
              <w:rPr>
                <w:sz w:val="20"/>
              </w:rPr>
              <w:t>Details of any order of a court/tribunal that has adjudicated on the non-payment of debt</w:t>
            </w:r>
          </w:p>
        </w:tc>
        <w:tc>
          <w:tcPr>
            <w:tcW w:type="dxa" w:w="3249"/>
          </w:tcPr>
          <w:p>
            <w:r/>
            <w:r>
              <w:rPr>
                <w:sz w:val="20"/>
              </w:rPr>
              <w:t>DRT OA No. [ ] – Decree/Certificate: ₹[ ]</w:t>
            </w:r>
          </w:p>
        </w:tc>
      </w:tr>
      <w:tr>
        <w:tc>
          <w:tcPr>
            <w:tcW w:type="dxa" w:w="3249"/>
          </w:tcPr>
          <w:p>
            <w:r/>
            <w:r>
              <w:rPr>
                <w:sz w:val="20"/>
              </w:rPr>
              <w:t>7</w:t>
            </w:r>
          </w:p>
        </w:tc>
        <w:tc>
          <w:tcPr>
            <w:tcW w:type="dxa" w:w="3249"/>
          </w:tcPr>
          <w:p>
            <w:r/>
            <w:r>
              <w:rPr>
                <w:sz w:val="20"/>
              </w:rPr>
              <w:t>Details of how and when debt was incurred</w:t>
            </w:r>
          </w:p>
        </w:tc>
        <w:tc>
          <w:tcPr>
            <w:tcW w:type="dxa" w:w="3249"/>
          </w:tcPr>
          <w:p>
            <w:r/>
            <w:r>
              <w:rPr>
                <w:sz w:val="20"/>
              </w:rPr>
              <w:t>[ ]</w:t>
            </w:r>
          </w:p>
        </w:tc>
      </w:tr>
      <w:tr>
        <w:tc>
          <w:tcPr>
            <w:tcW w:type="dxa" w:w="3249"/>
          </w:tcPr>
          <w:p>
            <w:r/>
            <w:r>
              <w:rPr>
                <w:sz w:val="20"/>
              </w:rPr>
              <w:t>8</w:t>
            </w:r>
          </w:p>
        </w:tc>
        <w:tc>
          <w:tcPr>
            <w:tcW w:type="dxa" w:w="3249"/>
          </w:tcPr>
          <w:p>
            <w:r/>
            <w:r>
              <w:rPr>
                <w:sz w:val="20"/>
              </w:rPr>
              <w:t>Details of any mutual dealings / set-off</w:t>
            </w:r>
          </w:p>
        </w:tc>
        <w:tc>
          <w:tcPr>
            <w:tcW w:type="dxa" w:w="3249"/>
          </w:tcPr>
          <w:p>
            <w:r/>
            <w:r>
              <w:rPr>
                <w:sz w:val="20"/>
              </w:rPr>
              <w:t>[ ]</w:t>
            </w:r>
          </w:p>
        </w:tc>
      </w:tr>
      <w:tr>
        <w:tc>
          <w:tcPr>
            <w:tcW w:type="dxa" w:w="3249"/>
          </w:tcPr>
          <w:p>
            <w:r/>
            <w:r>
              <w:rPr>
                <w:sz w:val="20"/>
              </w:rPr>
              <w:t>9</w:t>
            </w:r>
          </w:p>
        </w:tc>
        <w:tc>
          <w:tcPr>
            <w:tcW w:type="dxa" w:w="3249"/>
          </w:tcPr>
          <w:p>
            <w:r/>
            <w:r>
              <w:rPr>
                <w:sz w:val="20"/>
              </w:rPr>
              <w:t>Details of security interest held; value of security &amp; date of valuation; (secured creditor option under Sec 52 – relinquish / realise outside CIRP)</w:t>
            </w:r>
          </w:p>
        </w:tc>
        <w:tc>
          <w:tcPr>
            <w:tcW w:type="dxa" w:w="3249"/>
          </w:tcPr>
          <w:p>
            <w:r/>
            <w:r>
              <w:rPr>
                <w:sz w:val="20"/>
              </w:rPr>
              <w:t>[ ]</w:t>
            </w:r>
          </w:p>
        </w:tc>
      </w:tr>
      <w:tr>
        <w:tc>
          <w:tcPr>
            <w:tcW w:type="dxa" w:w="3249"/>
          </w:tcPr>
          <w:p>
            <w:r/>
            <w:r>
              <w:rPr>
                <w:sz w:val="20"/>
              </w:rPr>
              <w:t>10</w:t>
            </w:r>
          </w:p>
        </w:tc>
        <w:tc>
          <w:tcPr>
            <w:tcW w:type="dxa" w:w="3249"/>
          </w:tcPr>
          <w:p>
            <w:r/>
            <w:r>
              <w:rPr>
                <w:sz w:val="20"/>
              </w:rPr>
              <w:t>Details of any guarantee / other support; guarantor's name; whether CD is a guarantor</w:t>
            </w:r>
          </w:p>
        </w:tc>
        <w:tc>
          <w:tcPr>
            <w:tcW w:type="dxa" w:w="3249"/>
          </w:tcPr>
          <w:p>
            <w:r/>
            <w:r>
              <w:rPr>
                <w:sz w:val="20"/>
              </w:rPr>
              <w:t>[ ]</w:t>
            </w:r>
          </w:p>
        </w:tc>
      </w:tr>
      <w:tr>
        <w:tc>
          <w:tcPr>
            <w:tcW w:type="dxa" w:w="3249"/>
          </w:tcPr>
          <w:p>
            <w:r/>
            <w:r>
              <w:rPr>
                <w:sz w:val="20"/>
              </w:rPr>
              <w:t>11</w:t>
            </w:r>
          </w:p>
        </w:tc>
        <w:tc>
          <w:tcPr>
            <w:tcW w:type="dxa" w:w="3249"/>
          </w:tcPr>
          <w:p>
            <w:r/>
            <w:r>
              <w:rPr>
                <w:sz w:val="20"/>
              </w:rPr>
              <w:t>Details of Information Utility records / default</w:t>
            </w:r>
          </w:p>
        </w:tc>
        <w:tc>
          <w:tcPr>
            <w:tcW w:type="dxa" w:w="3249"/>
          </w:tcPr>
          <w:p>
            <w:r/>
            <w:r>
              <w:rPr>
                <w:sz w:val="20"/>
              </w:rPr>
              <w:t>[ ]</w:t>
            </w:r>
          </w:p>
        </w:tc>
      </w:tr>
      <w:tr>
        <w:tc>
          <w:tcPr>
            <w:tcW w:type="dxa" w:w="3249"/>
          </w:tcPr>
          <w:p>
            <w:r/>
            <w:r>
              <w:rPr>
                <w:sz w:val="20"/>
              </w:rPr>
              <w:t>12</w:t>
            </w:r>
          </w:p>
        </w:tc>
        <w:tc>
          <w:tcPr>
            <w:tcW w:type="dxa" w:w="3249"/>
          </w:tcPr>
          <w:p>
            <w:r/>
            <w:r>
              <w:rPr>
                <w:sz w:val="20"/>
              </w:rPr>
              <w:t>Voting share (CoC) – share in the financial debt (%)</w:t>
            </w:r>
          </w:p>
        </w:tc>
        <w:tc>
          <w:tcPr>
            <w:tcW w:type="dxa" w:w="3249"/>
          </w:tcPr>
          <w:p>
            <w:r/>
            <w:r>
              <w:rPr>
                <w:sz w:val="20"/>
              </w:rPr>
              <w:t>[ ]%</w:t>
            </w:r>
          </w:p>
        </w:tc>
      </w:tr>
      <w:tr>
        <w:tc>
          <w:tcPr>
            <w:tcW w:type="dxa" w:w="3249"/>
          </w:tcPr>
          <w:p>
            <w:r/>
            <w:r>
              <w:rPr>
                <w:sz w:val="20"/>
              </w:rPr>
              <w:t>13</w:t>
            </w:r>
          </w:p>
        </w:tc>
        <w:tc>
          <w:tcPr>
            <w:tcW w:type="dxa" w:w="3249"/>
          </w:tcPr>
          <w:p>
            <w:r/>
            <w:r>
              <w:rPr>
                <w:sz w:val="20"/>
              </w:rPr>
              <w:t>Details of authorised representative (for classes) – if any</w:t>
            </w:r>
          </w:p>
        </w:tc>
        <w:tc>
          <w:tcPr>
            <w:tcW w:type="dxa" w:w="3249"/>
          </w:tcPr>
          <w:p>
            <w:r/>
            <w:r>
              <w:rPr>
                <w:sz w:val="20"/>
              </w:rPr>
              <w:t>[ ]</w:t>
            </w:r>
          </w:p>
        </w:tc>
      </w:tr>
      <w:tr>
        <w:tc>
          <w:tcPr>
            <w:tcW w:type="dxa" w:w="3249"/>
          </w:tcPr>
          <w:p>
            <w:r/>
            <w:r>
              <w:rPr>
                <w:sz w:val="20"/>
              </w:rPr>
              <w:t>14</w:t>
            </w:r>
          </w:p>
        </w:tc>
        <w:tc>
          <w:tcPr>
            <w:tcW w:type="dxa" w:w="3249"/>
          </w:tcPr>
          <w:p>
            <w:r/>
            <w:r>
              <w:rPr>
                <w:sz w:val="20"/>
              </w:rPr>
              <w:t>Bank account for payments (Regulation 12)</w:t>
            </w:r>
          </w:p>
        </w:tc>
        <w:tc>
          <w:tcPr>
            <w:tcW w:type="dxa" w:w="3249"/>
          </w:tcPr>
          <w:p>
            <w:r/>
            <w:r>
              <w:rPr>
                <w:sz w:val="20"/>
              </w:rPr>
              <w:t>[ ]</w:t>
            </w:r>
          </w:p>
        </w:tc>
      </w:tr>
    </w:tbl>
    <w:p/>
    <w:p>
      <w:pPr>
        <w:jc w:val="both"/>
      </w:pPr>
      <w:r>
        <w:rPr>
          <w:b w:val="0"/>
          <w:i w:val="0"/>
        </w:rPr>
        <w:t>Declaration: I, [name], [designation] of the Bank, declare that the contents are true and correct and I am authorised to make the claim. Debt is due and not time-barred; no part of the debt has been recovered other than disclosed [recoveries of ₹ ___ credited to the account].</w:t>
      </w:r>
    </w:p>
    <w:p>
      <w:r>
        <w:rPr>
          <w:b w:val="0"/>
          <w:i w:val="0"/>
        </w:rPr>
        <w:t xml:space="preserve">Signature: ____________  Name:      Designation:      Date:      Place: </w:t>
      </w:r>
    </w:p>
    <w:p>
      <w:pPr>
        <w:pStyle w:val="Heading3"/>
      </w:pPr>
      <w:r>
        <w:rPr>
          <w:rFonts w:ascii="Times New Roman" w:hAnsi="Times New Roman"/>
          <w:color w:val="1F2A44"/>
        </w:rPr>
        <w:t>Interest Computation Annexure (to NCLT-05)</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val="clear" w:color="auto" w:fill="D9E2F3"/>
          </w:tcPr>
          <w:p>
            <w:r/>
            <w:r>
              <w:rPr>
                <w:b/>
                <w:sz w:val="20"/>
              </w:rPr>
              <w:t>Period</w:t>
            </w:r>
          </w:p>
        </w:tc>
        <w:tc>
          <w:tcPr>
            <w:tcW w:type="dxa" w:w="1624"/>
            <w:shd w:val="clear" w:color="auto" w:fill="D9E2F3"/>
          </w:tcPr>
          <w:p>
            <w:r/>
            <w:r>
              <w:rPr>
                <w:b/>
                <w:sz w:val="20"/>
              </w:rPr>
              <w:t>Principal outstanding (₹)</w:t>
            </w:r>
          </w:p>
        </w:tc>
        <w:tc>
          <w:tcPr>
            <w:tcW w:type="dxa" w:w="1624"/>
            <w:shd w:val="clear" w:color="auto" w:fill="D9E2F3"/>
          </w:tcPr>
          <w:p>
            <w:r/>
            <w:r>
              <w:rPr>
                <w:b/>
                <w:sz w:val="20"/>
              </w:rPr>
              <w:t>Rate (%)</w:t>
            </w:r>
          </w:p>
        </w:tc>
        <w:tc>
          <w:tcPr>
            <w:tcW w:type="dxa" w:w="1624"/>
            <w:shd w:val="clear" w:color="auto" w:fill="D9E2F3"/>
          </w:tcPr>
          <w:p>
            <w:r/>
            <w:r>
              <w:rPr>
                <w:b/>
                <w:sz w:val="20"/>
              </w:rPr>
              <w:t>Days</w:t>
            </w:r>
          </w:p>
        </w:tc>
        <w:tc>
          <w:tcPr>
            <w:tcW w:type="dxa" w:w="1624"/>
            <w:shd w:val="clear" w:color="auto" w:fill="D9E2F3"/>
          </w:tcPr>
          <w:p>
            <w:r/>
            <w:r>
              <w:rPr>
                <w:b/>
                <w:sz w:val="20"/>
              </w:rPr>
              <w:t>Interest (₹)</w:t>
            </w:r>
          </w:p>
        </w:tc>
        <w:tc>
          <w:tcPr>
            <w:tcW w:type="dxa" w:w="1624"/>
            <w:shd w:val="clear" w:color="auto" w:fill="D9E2F3"/>
          </w:tcPr>
          <w:p>
            <w:r/>
            <w:r>
              <w:rPr>
                <w:b/>
                <w:sz w:val="20"/>
              </w:rPr>
              <w:t>Remarks</w:t>
            </w:r>
          </w:p>
        </w:tc>
      </w:tr>
      <w:tr>
        <w:tc>
          <w:tcPr>
            <w:tcW w:type="dxa" w:w="1624"/>
          </w:tcPr>
          <w:p>
            <w:r/>
            <w:r>
              <w:rPr>
                <w:sz w:val="20"/>
              </w:rPr>
            </w:r>
          </w:p>
        </w:tc>
        <w:tc>
          <w:tcPr>
            <w:tcW w:type="dxa" w:w="1624"/>
          </w:tcPr>
          <w:p>
            <w:r/>
            <w:r>
              <w:rPr>
                <w:sz w:val="20"/>
              </w:rPr>
            </w:r>
          </w:p>
        </w:tc>
        <w:tc>
          <w:tcPr>
            <w:tcW w:type="dxa" w:w="1624"/>
          </w:tcPr>
          <w:p>
            <w:r/>
            <w:r>
              <w:rPr>
                <w:sz w:val="20"/>
              </w:rPr>
            </w:r>
          </w:p>
        </w:tc>
        <w:tc>
          <w:tcPr>
            <w:tcW w:type="dxa" w:w="1624"/>
          </w:tcPr>
          <w:p>
            <w:r/>
            <w:r>
              <w:rPr>
                <w:sz w:val="20"/>
              </w:rPr>
            </w:r>
          </w:p>
        </w:tc>
        <w:tc>
          <w:tcPr>
            <w:tcW w:type="dxa" w:w="1624"/>
          </w:tcPr>
          <w:p>
            <w:r/>
            <w:r>
              <w:rPr>
                <w:sz w:val="20"/>
              </w:rPr>
            </w:r>
          </w:p>
        </w:tc>
        <w:tc>
          <w:tcPr>
            <w:tcW w:type="dxa" w:w="1624"/>
          </w:tcPr>
          <w:p>
            <w:r/>
            <w:r>
              <w:rPr>
                <w:sz w:val="20"/>
              </w:rPr>
            </w:r>
          </w:p>
        </w:tc>
      </w:tr>
      <w:tr>
        <w:tc>
          <w:tcPr>
            <w:tcW w:type="dxa" w:w="1624"/>
          </w:tcPr>
          <w:p>
            <w:r/>
            <w:r>
              <w:rPr>
                <w:sz w:val="20"/>
              </w:rPr>
            </w:r>
          </w:p>
        </w:tc>
        <w:tc>
          <w:tcPr>
            <w:tcW w:type="dxa" w:w="1624"/>
          </w:tcPr>
          <w:p>
            <w:r/>
            <w:r>
              <w:rPr>
                <w:sz w:val="20"/>
              </w:rPr>
            </w:r>
          </w:p>
        </w:tc>
        <w:tc>
          <w:tcPr>
            <w:tcW w:type="dxa" w:w="1624"/>
          </w:tcPr>
          <w:p>
            <w:r/>
            <w:r>
              <w:rPr>
                <w:sz w:val="20"/>
              </w:rPr>
            </w:r>
          </w:p>
        </w:tc>
        <w:tc>
          <w:tcPr>
            <w:tcW w:type="dxa" w:w="1624"/>
          </w:tcPr>
          <w:p>
            <w:r/>
            <w:r>
              <w:rPr>
                <w:sz w:val="20"/>
              </w:rPr>
            </w:r>
          </w:p>
        </w:tc>
        <w:tc>
          <w:tcPr>
            <w:tcW w:type="dxa" w:w="1624"/>
          </w:tcPr>
          <w:p>
            <w:r/>
            <w:r>
              <w:rPr>
                <w:sz w:val="20"/>
              </w:rPr>
            </w:r>
          </w:p>
        </w:tc>
        <w:tc>
          <w:tcPr>
            <w:tcW w:type="dxa" w:w="1624"/>
          </w:tcPr>
          <w:p>
            <w:r/>
            <w:r>
              <w:rPr>
                <w:sz w:val="20"/>
              </w:rPr>
            </w:r>
          </w:p>
        </w:tc>
      </w:tr>
      <w:tr>
        <w:tc>
          <w:tcPr>
            <w:tcW w:type="dxa" w:w="1624"/>
          </w:tcPr>
          <w:p>
            <w:r/>
            <w:r>
              <w:rPr>
                <w:sz w:val="20"/>
              </w:rPr>
              <w:t>Total up to ICD</w:t>
            </w:r>
          </w:p>
        </w:tc>
        <w:tc>
          <w:tcPr>
            <w:tcW w:type="dxa" w:w="1624"/>
          </w:tcPr>
          <w:p>
            <w:r/>
            <w:r>
              <w:rPr>
                <w:sz w:val="20"/>
              </w:rPr>
            </w:r>
          </w:p>
        </w:tc>
        <w:tc>
          <w:tcPr>
            <w:tcW w:type="dxa" w:w="1624"/>
          </w:tcPr>
          <w:p>
            <w:r/>
            <w:r>
              <w:rPr>
                <w:sz w:val="20"/>
              </w:rPr>
            </w:r>
          </w:p>
        </w:tc>
        <w:tc>
          <w:tcPr>
            <w:tcW w:type="dxa" w:w="1624"/>
          </w:tcPr>
          <w:p>
            <w:r/>
            <w:r>
              <w:rPr>
                <w:sz w:val="20"/>
              </w:rPr>
            </w:r>
          </w:p>
        </w:tc>
        <w:tc>
          <w:tcPr>
            <w:tcW w:type="dxa" w:w="1624"/>
          </w:tcPr>
          <w:p>
            <w:r/>
            <w:r>
              <w:rPr>
                <w:sz w:val="20"/>
              </w:rPr>
            </w:r>
          </w:p>
        </w:tc>
        <w:tc>
          <w:tcPr>
            <w:tcW w:type="dxa" w:w="1624"/>
          </w:tcPr>
          <w:p>
            <w:r/>
            <w:r>
              <w:rPr>
                <w:sz w:val="20"/>
              </w:rPr>
            </w:r>
          </w:p>
        </w:tc>
      </w:tr>
    </w:tbl>
    <w:p/>
    <w:p>
      <w:pPr>
        <w:pStyle w:val="Heading3"/>
      </w:pPr>
      <w:r>
        <w:rPr>
          <w:rFonts w:ascii="Times New Roman" w:hAnsi="Times New Roman"/>
          <w:color w:val="1F2A44"/>
        </w:rPr>
        <w:t>Enclosures</w:t>
      </w:r>
    </w:p>
    <w:p>
      <w:pPr>
        <w:pStyle w:val="ListBullet"/>
      </w:pPr>
      <w:r>
        <w:t>Public announcement copy / NCLT admission order</w:t>
      </w:r>
    </w:p>
    <w:p>
      <w:pPr>
        <w:pStyle w:val="ListBullet"/>
      </w:pPr>
      <w:r>
        <w:t>Statement of account with NCLT-04 certificates</w:t>
      </w:r>
    </w:p>
    <w:p>
      <w:pPr>
        <w:pStyle w:val="ListBullet"/>
      </w:pPr>
      <w:r>
        <w:t>Sanction &amp; security docs; NeSL certificate</w:t>
      </w:r>
    </w:p>
    <w:p>
      <w:pPr>
        <w:pStyle w:val="ListBullet"/>
      </w:pPr>
      <w:r>
        <w:t>Decree / DRT recovery certificate (if any)</w:t>
      </w:r>
    </w:p>
    <w:p>
      <w:pPr>
        <w:pStyle w:val="ListBullet"/>
      </w:pPr>
      <w:r>
        <w:t>Board resolution / authority letter</w:t>
      </w:r>
    </w:p>
    <w:p>
      <w:r>
        <w:br w:type="page"/>
      </w:r>
    </w:p>
    <w:p>
      <w:pPr>
        <w:pStyle w:val="Heading1"/>
      </w:pPr>
      <w:r>
        <w:rPr>
          <w:rFonts w:ascii="Times New Roman" w:hAnsi="Times New Roman"/>
          <w:color w:val="1F2A44"/>
        </w:rPr>
        <w:t>FORMAT NCLT-06</w:t>
      </w:r>
    </w:p>
    <w:p>
      <w:r>
        <w:rPr>
          <w:b/>
          <w:i w:val="0"/>
          <w:sz w:val="26"/>
        </w:rPr>
        <w:t>COMPLIANCE CERTIFICATE / MEMO FOR RESOLUTION PLAN (FORM H) AND BANK'S CoC APPROVAL NOTE</w:t>
      </w:r>
    </w:p>
    <w:p>
      <w:r>
        <w:rPr>
          <w:b w:val="0"/>
          <w:i/>
          <w:sz w:val="20"/>
        </w:rPr>
        <w:t>Basis: Regulation 39(4), CIRP Regulations, 2016 – Form H; Sections 30 and 31 IBC; Section 30(4) (CoC approval ≥66% voting share)</w:t>
      </w:r>
    </w:p>
    <w:p>
      <w:r>
        <w:rPr>
          <w:b/>
          <w:i w:val="0"/>
        </w:rPr>
        <w:t>PART A – Bank's internal note on Resolution Plan (for CoC representative)</w:t>
      </w:r>
    </w:p>
    <w:tbl>
      <w:tblPr>
        <w:tblStyle w:val="TableGrid"/>
        <w:tblW w:type="auto" w:w="0"/>
        <w:tblLook w:firstColumn="1" w:firstRow="1" w:lastColumn="0" w:lastRow="0" w:noHBand="0" w:noVBand="1" w:val="04A0"/>
      </w:tblPr>
      <w:tblGrid>
        <w:gridCol w:w="4873"/>
        <w:gridCol w:w="4873"/>
      </w:tblGrid>
      <w:tr>
        <w:tc>
          <w:tcPr>
            <w:tcW w:type="dxa" w:w="4873"/>
          </w:tcPr>
          <w:p>
            <w:r/>
            <w:r>
              <w:rPr>
                <w:sz w:val="20"/>
              </w:rPr>
              <w:t>Corporate Debtor</w:t>
            </w:r>
          </w:p>
        </w:tc>
        <w:tc>
          <w:tcPr>
            <w:tcW w:type="dxa" w:w="4873"/>
          </w:tcPr>
          <w:p>
            <w:r/>
            <w:r>
              <w:rPr>
                <w:sz w:val="20"/>
              </w:rPr>
              <w:t>[ ]  – Case No. [ ] – Date of ICD [ ] – Day of CIRP: [ ] / 180 (extensions: [ ])</w:t>
            </w:r>
          </w:p>
        </w:tc>
      </w:tr>
      <w:tr>
        <w:tc>
          <w:tcPr>
            <w:tcW w:type="dxa" w:w="4873"/>
          </w:tcPr>
          <w:p>
            <w:r/>
            <w:r>
              <w:rPr>
                <w:sz w:val="20"/>
              </w:rPr>
              <w:t>Bank's admitted claim (verified)</w:t>
            </w:r>
          </w:p>
        </w:tc>
        <w:tc>
          <w:tcPr>
            <w:tcW w:type="dxa" w:w="4873"/>
          </w:tcPr>
          <w:p>
            <w:r/>
            <w:r>
              <w:rPr>
                <w:sz w:val="20"/>
              </w:rPr>
              <w:t>₹ [ ] – Voting share in CoC: [ ]%</w:t>
            </w:r>
          </w:p>
        </w:tc>
      </w:tr>
      <w:tr>
        <w:tc>
          <w:tcPr>
            <w:tcW w:type="dxa" w:w="4873"/>
          </w:tcPr>
          <w:p>
            <w:r/>
            <w:r>
              <w:rPr>
                <w:sz w:val="20"/>
              </w:rPr>
              <w:t>Resolution Applicant (RA)</w:t>
            </w:r>
          </w:p>
        </w:tc>
        <w:tc>
          <w:tcPr>
            <w:tcW w:type="dxa" w:w="4873"/>
          </w:tcPr>
          <w:p>
            <w:r/>
            <w:r>
              <w:rPr>
                <w:sz w:val="20"/>
              </w:rPr>
              <w:t>[ ] – Section 29A eligibility declared/ verified by RP: [Y/N]</w:t>
            </w:r>
          </w:p>
        </w:tc>
      </w:tr>
      <w:tr>
        <w:tc>
          <w:tcPr>
            <w:tcW w:type="dxa" w:w="4873"/>
          </w:tcPr>
          <w:p>
            <w:r/>
            <w:r>
              <w:rPr>
                <w:sz w:val="20"/>
              </w:rPr>
              <w:t>Proposed payment to the Bank under the Plan (upfront cash / deferred / NCD / equity)</w:t>
            </w:r>
          </w:p>
        </w:tc>
        <w:tc>
          <w:tcPr>
            <w:tcW w:type="dxa" w:w="4873"/>
          </w:tcPr>
          <w:p>
            <w:r/>
            <w:r>
              <w:rPr>
                <w:sz w:val="20"/>
              </w:rPr>
              <w:t>₹ [ ] ( [ ]% of admitted claim); timeline [ ]</w:t>
            </w:r>
          </w:p>
        </w:tc>
      </w:tr>
      <w:tr>
        <w:tc>
          <w:tcPr>
            <w:tcW w:type="dxa" w:w="4873"/>
          </w:tcPr>
          <w:p>
            <w:r/>
            <w:r>
              <w:rPr>
                <w:sz w:val="20"/>
              </w:rPr>
              <w:t>Comparison with liquidation value / fair value (as per registered valuer reports)</w:t>
            </w:r>
          </w:p>
        </w:tc>
        <w:tc>
          <w:tcPr>
            <w:tcW w:type="dxa" w:w="4873"/>
          </w:tcPr>
          <w:p>
            <w:r/>
            <w:r>
              <w:rPr>
                <w:sz w:val="20"/>
              </w:rPr>
              <w:t>Liquidation value ₹ [ ]; fair value ₹ [ ]; plan value ₹ [ ]</w:t>
            </w:r>
          </w:p>
        </w:tc>
      </w:tr>
      <w:tr>
        <w:tc>
          <w:tcPr>
            <w:tcW w:type="dxa" w:w="4873"/>
          </w:tcPr>
          <w:p>
            <w:r/>
            <w:r>
              <w:rPr>
                <w:sz w:val="20"/>
              </w:rPr>
              <w:t>Net Present Value of plan to Bank; haircut %</w:t>
            </w:r>
          </w:p>
        </w:tc>
        <w:tc>
          <w:tcPr>
            <w:tcW w:type="dxa" w:w="4873"/>
          </w:tcPr>
          <w:p>
            <w:r/>
            <w:r>
              <w:rPr>
                <w:sz w:val="20"/>
              </w:rPr>
              <w:t>NPV ₹ [ ]; haircut [ ]%</w:t>
            </w:r>
          </w:p>
        </w:tc>
      </w:tr>
      <w:tr>
        <w:tc>
          <w:tcPr>
            <w:tcW w:type="dxa" w:w="4873"/>
          </w:tcPr>
          <w:p>
            <w:r/>
            <w:r>
              <w:rPr>
                <w:sz w:val="20"/>
              </w:rPr>
              <w:t>Priority payment to operational creditors, employees, CIRP costs (Sec 30(2)(b))</w:t>
            </w:r>
          </w:p>
        </w:tc>
        <w:tc>
          <w:tcPr>
            <w:tcW w:type="dxa" w:w="4873"/>
          </w:tcPr>
          <w:p>
            <w:r/>
            <w:r>
              <w:rPr>
                <w:sz w:val="20"/>
              </w:rPr>
              <w:t>[ ]</w:t>
            </w:r>
          </w:p>
        </w:tc>
      </w:tr>
      <w:tr>
        <w:tc>
          <w:tcPr>
            <w:tcW w:type="dxa" w:w="4873"/>
          </w:tcPr>
          <w:p>
            <w:r/>
            <w:r>
              <w:rPr>
                <w:sz w:val="20"/>
              </w:rPr>
              <w:t>Performance guarantee / Security deposit; financial capability of RA</w:t>
            </w:r>
          </w:p>
        </w:tc>
        <w:tc>
          <w:tcPr>
            <w:tcW w:type="dxa" w:w="4873"/>
          </w:tcPr>
          <w:p>
            <w:r/>
            <w:r>
              <w:rPr>
                <w:sz w:val="20"/>
              </w:rPr>
              <w:t>[ ]</w:t>
            </w:r>
          </w:p>
        </w:tc>
      </w:tr>
      <w:tr>
        <w:tc>
          <w:tcPr>
            <w:tcW w:type="dxa" w:w="4873"/>
          </w:tcPr>
          <w:p>
            <w:r/>
            <w:r>
              <w:rPr>
                <w:sz w:val="20"/>
              </w:rPr>
              <w:t>Treatment of avoidance transactions (Sec 43/45/50/66), PUFE; pending litigation</w:t>
            </w:r>
          </w:p>
        </w:tc>
        <w:tc>
          <w:tcPr>
            <w:tcW w:type="dxa" w:w="4873"/>
          </w:tcPr>
          <w:p>
            <w:r/>
            <w:r>
              <w:rPr>
                <w:sz w:val="20"/>
              </w:rPr>
              <w:t>[ ]</w:t>
            </w:r>
          </w:p>
        </w:tc>
      </w:tr>
      <w:tr>
        <w:tc>
          <w:tcPr>
            <w:tcW w:type="dxa" w:w="4873"/>
          </w:tcPr>
          <w:p>
            <w:r/>
            <w:r>
              <w:rPr>
                <w:sz w:val="20"/>
              </w:rPr>
              <w:t>Regulatory approvals: CCI, SEBI, RBI etc.</w:t>
            </w:r>
          </w:p>
        </w:tc>
        <w:tc>
          <w:tcPr>
            <w:tcW w:type="dxa" w:w="4873"/>
          </w:tcPr>
          <w:p>
            <w:r/>
            <w:r>
              <w:rPr>
                <w:sz w:val="20"/>
              </w:rPr>
              <w:t>[ ]</w:t>
            </w:r>
          </w:p>
        </w:tc>
      </w:tr>
      <w:tr>
        <w:tc>
          <w:tcPr>
            <w:tcW w:type="dxa" w:w="4873"/>
          </w:tcPr>
          <w:p>
            <w:r/>
            <w:r>
              <w:rPr>
                <w:sz w:val="20"/>
              </w:rPr>
              <w:t>Bank's comparative evaluation matrix (price/ viability/ feasibility/ timeline/ deliverability)</w:t>
            </w:r>
          </w:p>
        </w:tc>
        <w:tc>
          <w:tcPr>
            <w:tcW w:type="dxa" w:w="4873"/>
          </w:tcPr>
          <w:p>
            <w:r/>
            <w:r>
              <w:rPr>
                <w:sz w:val="20"/>
              </w:rPr>
              <w:t>Annexed</w:t>
            </w:r>
          </w:p>
        </w:tc>
      </w:tr>
      <w:tr>
        <w:tc>
          <w:tcPr>
            <w:tcW w:type="dxa" w:w="4873"/>
          </w:tcPr>
          <w:p>
            <w:r/>
            <w:r>
              <w:rPr>
                <w:sz w:val="20"/>
              </w:rPr>
              <w:t>Recommendation – Approve / Approve with modification / Reject / Seek further bids (Challenge mechanism)</w:t>
            </w:r>
          </w:p>
        </w:tc>
        <w:tc>
          <w:tcPr>
            <w:tcW w:type="dxa" w:w="4873"/>
          </w:tcPr>
          <w:p>
            <w:r/>
            <w:r>
              <w:rPr>
                <w:sz w:val="20"/>
              </w:rPr>
              <w:t>[ ]</w:t>
            </w:r>
          </w:p>
        </w:tc>
      </w:tr>
      <w:tr>
        <w:tc>
          <w:tcPr>
            <w:tcW w:type="dxa" w:w="4873"/>
          </w:tcPr>
          <w:p>
            <w:r/>
            <w:r>
              <w:rPr>
                <w:sz w:val="20"/>
              </w:rPr>
              <w:t>Bank's provision &amp; P&amp;L impact; Reserve Bank of India's Prudential norms treat compliance</w:t>
            </w:r>
          </w:p>
        </w:tc>
        <w:tc>
          <w:tcPr>
            <w:tcW w:type="dxa" w:w="4873"/>
          </w:tcPr>
          <w:p>
            <w:r/>
            <w:r>
              <w:rPr>
                <w:sz w:val="20"/>
              </w:rPr>
              <w:t>[ ]</w:t>
            </w:r>
          </w:p>
        </w:tc>
      </w:tr>
      <w:tr>
        <w:tc>
          <w:tcPr>
            <w:tcW w:type="dxa" w:w="4873"/>
          </w:tcPr>
          <w:p>
            <w:r/>
            <w:r>
              <w:rPr>
                <w:sz w:val="20"/>
              </w:rPr>
              <w:t>Approval by Competent Authority (as per delegation) for vote</w:t>
            </w:r>
          </w:p>
        </w:tc>
        <w:tc>
          <w:tcPr>
            <w:tcW w:type="dxa" w:w="4873"/>
          </w:tcPr>
          <w:p>
            <w:r/>
            <w:r>
              <w:rPr>
                <w:sz w:val="20"/>
              </w:rPr>
              <w:t>[ ]</w:t>
            </w:r>
          </w:p>
        </w:tc>
      </w:tr>
    </w:tbl>
    <w:p/>
    <w:p>
      <w:r>
        <w:rPr>
          <w:b/>
          <w:i w:val="0"/>
        </w:rPr>
        <w:t>PART B – Compliance Certificate by Resolution Professional (Form H – outline)</w:t>
      </w:r>
    </w:p>
    <w:p>
      <w:pPr>
        <w:jc w:val="both"/>
      </w:pPr>
      <w:r>
        <w:rPr>
          <w:b w:val="0"/>
          <w:i w:val="0"/>
        </w:rPr>
        <w:t>[On RP's letterhead] – I, [name], Resolution Professional for [CD], hereby certify that: (1) the Resolution Plan submitted by [RA] has been received and examined; (2) it satisfies Sections 30(2) and 29A IBC and Regulations 37–39; (3) it provides for payment of insolvency resolution process costs, operational creditors and dissenting financial creditors per Section 30(2)(b)–(c) and Supreme Court rulings; (4) it provides for management and implementation; (5) it does not contravene any law; (6) it has been approved by the CoC on [date] with [ ]% voting share (≥66%); the CoC resolution dated [ ] is annexed; (7) the plan is feasible and viable per the CoC. Place/Date/Sign/IBBI Reg. no.</w:t>
      </w:r>
    </w:p>
    <w:p>
      <w:r>
        <w:rPr>
          <w:b w:val="0"/>
          <w:i/>
        </w:rPr>
        <w:t>Bank's CoC voting instruction (sample): "Vote in favour / against Resolution No.__ at the [ ]th CoC meeting dated __ ; authorised representative: [name, designation], sanctioned by [authority] vide Note Ref ___."</w:t>
      </w:r>
    </w:p>
    <w:p>
      <w:r>
        <w:br w:type="page"/>
      </w:r>
    </w:p>
    <w:p>
      <w:pPr>
        <w:pStyle w:val="Heading1"/>
      </w:pPr>
      <w:r>
        <w:rPr>
          <w:rFonts w:ascii="Times New Roman" w:hAnsi="Times New Roman"/>
          <w:color w:val="1F2A44"/>
        </w:rPr>
        <w:t>FORMAT NCLT-07</w:t>
      </w:r>
    </w:p>
    <w:p>
      <w:r>
        <w:rPr>
          <w:b/>
          <w:i w:val="0"/>
          <w:sz w:val="26"/>
        </w:rPr>
        <w:t>DEMAND NOTICE TO PERSONAL GUARANTOR (FORM B – DEMAND NOTICE)</w:t>
      </w:r>
    </w:p>
    <w:p>
      <w:r>
        <w:rPr>
          <w:b w:val="0"/>
          <w:i/>
          <w:sz w:val="20"/>
        </w:rPr>
        <w:t>Basis: Section 95 IBC read with Insolvency and Bankruptcy (Application to Adjudicating Authority) Rules, 2019 for personal guarantors to corporate debtors (verify Form number) ; Rule 7</w:t>
      </w:r>
    </w:p>
    <w:p>
      <w:r>
        <w:rPr>
          <w:b w:val="0"/>
          <w:i w:val="0"/>
        </w:rPr>
        <w:t>[On Bank letterhead]        Ref: [ ]        Date: [ ]        BY REGISTERED POST AD / SPEED POST / E-MAIL / COURIER</w:t>
      </w:r>
    </w:p>
    <w:p>
      <w:r>
        <w:rPr>
          <w:b w:val="0"/>
          <w:i w:val="0"/>
        </w:rPr>
        <w:t>To,</w:t>
        <w:br/>
        <w:t>Shri/Smt [name], [S/o], R/o [address], PAN [ ]  (Personal Guarantor of M/s [CD])</w:t>
      </w:r>
    </w:p>
    <w:p>
      <w:r>
        <w:rPr>
          <w:b/>
          <w:i w:val="0"/>
        </w:rPr>
        <w:t>Subject: DEMAND NOTICE for payment of ₹ [ ] due under the Deed of Guarantee dated [ ] executed for facilities of M/s [CD]</w:t>
      </w:r>
    </w:p>
    <w:p>
      <w:pPr>
        <w:pStyle w:val="ListNumber"/>
      </w:pPr>
      <w:r>
        <w:t>The Bank sanctioned the credit facilities to M/s [CD] vide sanction letter dated [ ], and you executed Deed of Guarantee dated [ ] guaranteeing repayment of all sums due to the Bank, being jointly and severally liable with the principal borrower.</w:t>
      </w:r>
    </w:p>
    <w:p>
      <w:pPr>
        <w:pStyle w:val="ListNumber"/>
      </w:pPr>
      <w:r>
        <w:t>The principal borrower committed default on [date] and its account was classified as NPA on [date]. The Bank also invoked / recalled the facility by notice dated [ ] and invoked your guarantee on [ ].</w:t>
      </w:r>
    </w:p>
    <w:p>
      <w:pPr>
        <w:pStyle w:val="ListNumber"/>
      </w:pPr>
      <w:r>
        <w:t>As on [date], ₹ [ ] (Principal ₹[ ] + interest ₹[ ] + other charges ₹[ ]) is outstanding, besides further interest at [ ]% p.a. from [ ] till payment. Details of computation are annexed.</w:t>
      </w:r>
    </w:p>
    <w:p>
      <w:pPr>
        <w:pStyle w:val="ListNumber"/>
      </w:pPr>
      <w:r>
        <w:t>You are hereby called upon to pay the aforesaid amount within FOURTEEN (14) DAYS from the receipt of this notice, failing which the Bank shall, without further notice, initiate proceedings under Section 95 of the IBC, 2016 before the Hon'ble NCLT/ DRT (as applicable), and other legal remedies including SARFAESI Act, recovery proceedings, enforcement of security with costs and consequences at your risk.</w:t>
      </w:r>
    </w:p>
    <w:p>
      <w:pPr>
        <w:pStyle w:val="ListNumber"/>
      </w:pPr>
      <w:r>
        <w:t>In accordance with the Rules, if you dispute the debt or claim to have repaid it, you must furnish proof to the Bank within the same period.</w:t>
      </w:r>
    </w:p>
    <w:p>
      <w:pPr>
        <w:pStyle w:val="ListNumber"/>
      </w:pPr>
      <w:r>
        <w:t>This notice is without prejudice to the Bank's other rights and remedies, which are specifically reserved.</w:t>
      </w:r>
    </w:p>
    <w:p>
      <w:r>
        <w:rPr>
          <w:b w:val="0"/>
          <w:i w:val="0"/>
        </w:rPr>
        <w:t>Yours faithfully,</w:t>
        <w:br/>
        <w:br/>
        <w:t>[Authorised Officer], [designation], [Bank / Branch]</w:t>
      </w:r>
    </w:p>
    <w:p>
      <w:r>
        <w:rPr>
          <w:b w:val="0"/>
          <w:i w:val="0"/>
        </w:rPr>
        <w:t>Enclosures: statement of account, guarantee deed, recall notice, interest computation.</w:t>
      </w:r>
    </w:p>
    <w:p>
      <w:pPr>
        <w:pStyle w:val="Heading3"/>
      </w:pPr>
      <w:r>
        <w:rPr>
          <w:rFonts w:ascii="Times New Roman" w:hAnsi="Times New Roman"/>
          <w:color w:val="1F2A44"/>
        </w:rPr>
        <w:t>Service Record (internal)</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D9E2F3"/>
          </w:tcPr>
          <w:p>
            <w:r/>
            <w:r>
              <w:rPr>
                <w:b/>
                <w:sz w:val="20"/>
              </w:rPr>
              <w:t>Mode</w:t>
            </w:r>
          </w:p>
        </w:tc>
        <w:tc>
          <w:tcPr>
            <w:tcW w:type="dxa" w:w="1949"/>
            <w:shd w:val="clear" w:color="auto" w:fill="D9E2F3"/>
          </w:tcPr>
          <w:p>
            <w:r/>
            <w:r>
              <w:rPr>
                <w:b/>
                <w:sz w:val="20"/>
              </w:rPr>
              <w:t>Date of dispatch</w:t>
            </w:r>
          </w:p>
        </w:tc>
        <w:tc>
          <w:tcPr>
            <w:tcW w:type="dxa" w:w="1949"/>
            <w:shd w:val="clear" w:color="auto" w:fill="D9E2F3"/>
          </w:tcPr>
          <w:p>
            <w:r/>
            <w:r>
              <w:rPr>
                <w:b/>
                <w:sz w:val="20"/>
              </w:rPr>
              <w:t>POD / tracking no.</w:t>
            </w:r>
          </w:p>
        </w:tc>
        <w:tc>
          <w:tcPr>
            <w:tcW w:type="dxa" w:w="1949"/>
            <w:shd w:val="clear" w:color="auto" w:fill="D9E2F3"/>
          </w:tcPr>
          <w:p>
            <w:r/>
            <w:r>
              <w:rPr>
                <w:b/>
                <w:sz w:val="20"/>
              </w:rPr>
              <w:t>Delivery date</w:t>
            </w:r>
          </w:p>
        </w:tc>
        <w:tc>
          <w:tcPr>
            <w:tcW w:type="dxa" w:w="1949"/>
            <w:shd w:val="clear" w:color="auto" w:fill="D9E2F3"/>
          </w:tcPr>
          <w:p>
            <w:r/>
            <w:r>
              <w:rPr>
                <w:b/>
                <w:sz w:val="20"/>
              </w:rPr>
              <w:t>Remarks</w:t>
            </w:r>
          </w:p>
        </w:tc>
      </w:tr>
      <w:tr>
        <w:tc>
          <w:tcPr>
            <w:tcW w:type="dxa" w:w="1949"/>
          </w:tcPr>
          <w:p>
            <w:r/>
            <w:r>
              <w:rPr>
                <w:sz w:val="20"/>
              </w:rPr>
              <w:t>Regd. post AD</w:t>
            </w:r>
          </w:p>
        </w:tc>
        <w:tc>
          <w:tcPr>
            <w:tcW w:type="dxa" w:w="1949"/>
          </w:tcPr>
          <w:p>
            <w:r/>
            <w:r>
              <w:rPr>
                <w:sz w:val="20"/>
              </w:rPr>
            </w:r>
          </w:p>
        </w:tc>
        <w:tc>
          <w:tcPr>
            <w:tcW w:type="dxa" w:w="1949"/>
          </w:tcPr>
          <w:p>
            <w:r/>
            <w:r>
              <w:rPr>
                <w:sz w:val="20"/>
              </w:rPr>
            </w:r>
          </w:p>
        </w:tc>
        <w:tc>
          <w:tcPr>
            <w:tcW w:type="dxa" w:w="1949"/>
          </w:tcPr>
          <w:p>
            <w:r/>
            <w:r>
              <w:rPr>
                <w:sz w:val="20"/>
              </w:rPr>
            </w:r>
          </w:p>
        </w:tc>
        <w:tc>
          <w:tcPr>
            <w:tcW w:type="dxa" w:w="1949"/>
          </w:tcPr>
          <w:p>
            <w:r/>
            <w:r>
              <w:rPr>
                <w:sz w:val="20"/>
              </w:rPr>
            </w:r>
          </w:p>
        </w:tc>
      </w:tr>
      <w:tr>
        <w:tc>
          <w:tcPr>
            <w:tcW w:type="dxa" w:w="1949"/>
          </w:tcPr>
          <w:p>
            <w:r/>
            <w:r>
              <w:rPr>
                <w:sz w:val="20"/>
              </w:rPr>
              <w:t>Speed Post</w:t>
            </w:r>
          </w:p>
        </w:tc>
        <w:tc>
          <w:tcPr>
            <w:tcW w:type="dxa" w:w="1949"/>
          </w:tcPr>
          <w:p>
            <w:r/>
            <w:r>
              <w:rPr>
                <w:sz w:val="20"/>
              </w:rPr>
            </w:r>
          </w:p>
        </w:tc>
        <w:tc>
          <w:tcPr>
            <w:tcW w:type="dxa" w:w="1949"/>
          </w:tcPr>
          <w:p>
            <w:r/>
            <w:r>
              <w:rPr>
                <w:sz w:val="20"/>
              </w:rPr>
            </w:r>
          </w:p>
        </w:tc>
        <w:tc>
          <w:tcPr>
            <w:tcW w:type="dxa" w:w="1949"/>
          </w:tcPr>
          <w:p>
            <w:r/>
            <w:r>
              <w:rPr>
                <w:sz w:val="20"/>
              </w:rPr>
            </w:r>
          </w:p>
        </w:tc>
        <w:tc>
          <w:tcPr>
            <w:tcW w:type="dxa" w:w="1949"/>
          </w:tcPr>
          <w:p>
            <w:r/>
            <w:r>
              <w:rPr>
                <w:sz w:val="20"/>
              </w:rPr>
            </w:r>
          </w:p>
        </w:tc>
      </w:tr>
      <w:tr>
        <w:tc>
          <w:tcPr>
            <w:tcW w:type="dxa" w:w="1949"/>
          </w:tcPr>
          <w:p>
            <w:r/>
            <w:r>
              <w:rPr>
                <w:sz w:val="20"/>
              </w:rPr>
              <w:t>E-mail (with delivery receipt)</w:t>
            </w:r>
          </w:p>
        </w:tc>
        <w:tc>
          <w:tcPr>
            <w:tcW w:type="dxa" w:w="1949"/>
          </w:tcPr>
          <w:p>
            <w:r/>
            <w:r>
              <w:rPr>
                <w:sz w:val="20"/>
              </w:rPr>
            </w:r>
          </w:p>
        </w:tc>
        <w:tc>
          <w:tcPr>
            <w:tcW w:type="dxa" w:w="1949"/>
          </w:tcPr>
          <w:p>
            <w:r/>
            <w:r>
              <w:rPr>
                <w:sz w:val="20"/>
              </w:rPr>
            </w:r>
          </w:p>
        </w:tc>
        <w:tc>
          <w:tcPr>
            <w:tcW w:type="dxa" w:w="1949"/>
          </w:tcPr>
          <w:p>
            <w:r/>
            <w:r>
              <w:rPr>
                <w:sz w:val="20"/>
              </w:rPr>
            </w:r>
          </w:p>
        </w:tc>
        <w:tc>
          <w:tcPr>
            <w:tcW w:type="dxa" w:w="1949"/>
          </w:tcPr>
          <w:p>
            <w:r/>
            <w:r>
              <w:rPr>
                <w:sz w:val="20"/>
              </w:rPr>
            </w:r>
          </w:p>
        </w:tc>
      </w:tr>
      <w:tr>
        <w:tc>
          <w:tcPr>
            <w:tcW w:type="dxa" w:w="1949"/>
          </w:tcPr>
          <w:p>
            <w:r/>
            <w:r>
              <w:rPr>
                <w:sz w:val="20"/>
              </w:rPr>
              <w:t>Affixture / publication (if refused)</w:t>
            </w:r>
          </w:p>
        </w:tc>
        <w:tc>
          <w:tcPr>
            <w:tcW w:type="dxa" w:w="1949"/>
          </w:tcPr>
          <w:p>
            <w:r/>
            <w:r>
              <w:rPr>
                <w:sz w:val="20"/>
              </w:rPr>
            </w:r>
          </w:p>
        </w:tc>
        <w:tc>
          <w:tcPr>
            <w:tcW w:type="dxa" w:w="1949"/>
          </w:tcPr>
          <w:p>
            <w:r/>
            <w:r>
              <w:rPr>
                <w:sz w:val="20"/>
              </w:rPr>
            </w:r>
          </w:p>
        </w:tc>
        <w:tc>
          <w:tcPr>
            <w:tcW w:type="dxa" w:w="1949"/>
          </w:tcPr>
          <w:p>
            <w:r/>
            <w:r>
              <w:rPr>
                <w:sz w:val="20"/>
              </w:rPr>
            </w:r>
          </w:p>
        </w:tc>
        <w:tc>
          <w:tcPr>
            <w:tcW w:type="dxa" w:w="1949"/>
          </w:tcPr>
          <w:p>
            <w:r/>
            <w:r>
              <w:rPr>
                <w:sz w:val="20"/>
              </w:rPr>
            </w:r>
          </w:p>
        </w:tc>
      </w:tr>
    </w:tbl>
    <w:p/>
    <w:p>
      <w:r>
        <w:br w:type="page"/>
      </w:r>
    </w:p>
    <w:p>
      <w:pPr>
        <w:pStyle w:val="Heading1"/>
      </w:pPr>
      <w:r>
        <w:rPr>
          <w:rFonts w:ascii="Times New Roman" w:hAnsi="Times New Roman"/>
          <w:color w:val="1F2A44"/>
        </w:rPr>
        <w:t>FORMAT NCLT-08</w:t>
      </w:r>
    </w:p>
    <w:p>
      <w:r>
        <w:rPr>
          <w:b/>
          <w:i w:val="0"/>
          <w:sz w:val="26"/>
        </w:rPr>
        <w:t>APPLICATION BY CREDITOR UNDER SECTION 95, IBC – INSOLVENCY RESOLUTION PROCESS FOR PERSONAL GUARANTORS (FORM C)</w:t>
      </w:r>
    </w:p>
    <w:p>
      <w:r>
        <w:rPr>
          <w:b w:val="0"/>
          <w:i/>
          <w:sz w:val="20"/>
        </w:rPr>
        <w:t>Basis: Section 95 read with Rule 7, Insolvency and Bankruptcy (Application to Adjudicating Authority) Rules, 2019; Section 60(2) (NCLT jurisdiction where CD's CIRP/liquidation is pending); Section 96 (interim moratorium)</w:t>
      </w:r>
    </w:p>
    <w:p>
      <w:pPr>
        <w:jc w:val="center"/>
      </w:pPr>
      <w:r>
        <w:rPr>
          <w:b/>
          <w:i w:val="0"/>
        </w:rPr>
        <w:t xml:space="preserve">BEFORE THE NATIONAL COMPANY LAW TRIBUNAL, [BENCH] </w:t>
      </w:r>
    </w:p>
    <w:p>
      <w:pPr>
        <w:jc w:val="center"/>
      </w:pPr>
      <w:r>
        <w:rPr>
          <w:b w:val="0"/>
          <w:i w:val="0"/>
        </w:rPr>
        <w:t>IB No. ______ of 20__</w:t>
        <w:br/>
        <w:t>In the matter of an application under Section 95 IBC against Shri/Smt [name], Personal Guarantor to [CD] ... Debtor</w:t>
        <w:br/>
        <w:t>[Bank] ... Applicant / Creditor</w:t>
      </w:r>
    </w:p>
    <w:p>
      <w:pPr>
        <w:pStyle w:val="Heading3"/>
      </w:pPr>
      <w:r>
        <w:rPr>
          <w:rFonts w:ascii="Times New Roman" w:hAnsi="Times New Roman"/>
          <w:color w:val="1F2A44"/>
        </w:rPr>
        <w:t>Part I – Particulars of Creditor / Applicant</w:t>
      </w:r>
    </w:p>
    <w:p>
      <w:r>
        <w:rPr>
          <w:b w:val="0"/>
          <w:i w:val="0"/>
        </w:rPr>
        <w:t>Name, address, email, authorised signatory, authority letter.</w:t>
      </w:r>
    </w:p>
    <w:p>
      <w:pPr>
        <w:pStyle w:val="Heading3"/>
      </w:pPr>
      <w:r>
        <w:rPr>
          <w:rFonts w:ascii="Times New Roman" w:hAnsi="Times New Roman"/>
          <w:color w:val="1F2A44"/>
        </w:rPr>
        <w:t>Part II – Particulars of the Personal Guarantor (Debtor)</w:t>
      </w:r>
    </w:p>
    <w:p>
      <w:r>
        <w:rPr>
          <w:b w:val="0"/>
          <w:i w:val="0"/>
        </w:rPr>
        <w:t>Name, father's name, address, PAN, Aadhaar (masked), occupation, e-mail, mobile; details of the Corporate Debtor and CIRP/liquidation status; guarantee deed particulars; whether the guarantee is secured by mortgage/pledge.</w:t>
      </w:r>
    </w:p>
    <w:p>
      <w:pPr>
        <w:pStyle w:val="Heading3"/>
      </w:pPr>
      <w:r>
        <w:rPr>
          <w:rFonts w:ascii="Times New Roman" w:hAnsi="Times New Roman"/>
          <w:color w:val="1F2A44"/>
        </w:rPr>
        <w:t>Part III – Particulars of the Proposed Resolution Professional</w:t>
      </w:r>
    </w:p>
    <w:p>
      <w:r>
        <w:rPr>
          <w:b w:val="0"/>
          <w:i w:val="0"/>
        </w:rPr>
        <w:t>Name, IBBI reg. no., AFA, address, e-mail – and Form A consent (NCLT-09) – annexed. Note: Section 97 – RP appointment by Board on reference.</w:t>
      </w:r>
    </w:p>
    <w:p>
      <w:pPr>
        <w:pStyle w:val="Heading3"/>
      </w:pPr>
      <w:r>
        <w:rPr>
          <w:rFonts w:ascii="Times New Roman" w:hAnsi="Times New Roman"/>
          <w:color w:val="1F2A44"/>
        </w:rPr>
        <w:t>Part IV – Particulars of Debt</w:t>
      </w:r>
    </w:p>
    <w:tbl>
      <w:tblPr>
        <w:tblStyle w:val="TableGrid"/>
        <w:tblW w:type="auto" w:w="0"/>
        <w:tblLook w:firstColumn="1" w:firstRow="1" w:lastColumn="0" w:lastRow="0" w:noHBand="0" w:noVBand="1" w:val="04A0"/>
      </w:tblPr>
      <w:tblGrid>
        <w:gridCol w:w="4873"/>
        <w:gridCol w:w="4873"/>
      </w:tblGrid>
      <w:tr>
        <w:tc>
          <w:tcPr>
            <w:tcW w:type="dxa" w:w="4873"/>
            <w:shd w:val="clear" w:color="auto" w:fill="D9E2F3"/>
          </w:tcPr>
          <w:p>
            <w:r/>
            <w:r>
              <w:rPr>
                <w:b/>
                <w:sz w:val="20"/>
              </w:rPr>
              <w:t>Item</w:t>
            </w:r>
          </w:p>
        </w:tc>
        <w:tc>
          <w:tcPr>
            <w:tcW w:type="dxa" w:w="4873"/>
            <w:shd w:val="clear" w:color="auto" w:fill="D9E2F3"/>
          </w:tcPr>
          <w:p>
            <w:r/>
            <w:r>
              <w:rPr>
                <w:b/>
                <w:sz w:val="20"/>
              </w:rPr>
              <w:t>Details</w:t>
            </w:r>
          </w:p>
        </w:tc>
      </w:tr>
      <w:tr>
        <w:tc>
          <w:tcPr>
            <w:tcW w:type="dxa" w:w="4873"/>
          </w:tcPr>
          <w:p>
            <w:r/>
            <w:r>
              <w:rPr>
                <w:sz w:val="20"/>
              </w:rPr>
              <w:t>Total debt claimed &amp; date of default</w:t>
            </w:r>
          </w:p>
        </w:tc>
        <w:tc>
          <w:tcPr>
            <w:tcW w:type="dxa" w:w="4873"/>
          </w:tcPr>
          <w:p>
            <w:r/>
            <w:r>
              <w:rPr>
                <w:sz w:val="20"/>
              </w:rPr>
              <w:t>₹ [ ] / [ ]</w:t>
            </w:r>
          </w:p>
        </w:tc>
      </w:tr>
      <w:tr>
        <w:tc>
          <w:tcPr>
            <w:tcW w:type="dxa" w:w="4873"/>
          </w:tcPr>
          <w:p>
            <w:r/>
            <w:r>
              <w:rPr>
                <w:sz w:val="20"/>
              </w:rPr>
              <w:t>Date of guarantee invocation; demand notice date (NCLT-07) &amp; service proof; 14-day expiry</w:t>
            </w:r>
          </w:p>
        </w:tc>
        <w:tc>
          <w:tcPr>
            <w:tcW w:type="dxa" w:w="4873"/>
          </w:tcPr>
          <w:p>
            <w:r/>
            <w:r>
              <w:rPr>
                <w:sz w:val="20"/>
              </w:rPr>
              <w:t>[ ]</w:t>
            </w:r>
          </w:p>
        </w:tc>
      </w:tr>
      <w:tr>
        <w:tc>
          <w:tcPr>
            <w:tcW w:type="dxa" w:w="4873"/>
          </w:tcPr>
          <w:p>
            <w:r/>
            <w:r>
              <w:rPr>
                <w:sz w:val="20"/>
              </w:rPr>
              <w:t>Amount due &amp; computation of interest</w:t>
            </w:r>
          </w:p>
        </w:tc>
        <w:tc>
          <w:tcPr>
            <w:tcW w:type="dxa" w:w="4873"/>
          </w:tcPr>
          <w:p>
            <w:r/>
            <w:r>
              <w:rPr>
                <w:sz w:val="20"/>
              </w:rPr>
              <w:t>Annexure</w:t>
            </w:r>
          </w:p>
        </w:tc>
      </w:tr>
      <w:tr>
        <w:tc>
          <w:tcPr>
            <w:tcW w:type="dxa" w:w="4873"/>
          </w:tcPr>
          <w:p>
            <w:r/>
            <w:r>
              <w:rPr>
                <w:sz w:val="20"/>
              </w:rPr>
              <w:t>Whether debt is time-barred? – Section 238A; acknowledgement</w:t>
            </w:r>
          </w:p>
        </w:tc>
        <w:tc>
          <w:tcPr>
            <w:tcW w:type="dxa" w:w="4873"/>
          </w:tcPr>
          <w:p>
            <w:r/>
            <w:r>
              <w:rPr>
                <w:sz w:val="20"/>
              </w:rPr>
              <w:t>[ ]</w:t>
            </w:r>
          </w:p>
        </w:tc>
      </w:tr>
      <w:tr>
        <w:tc>
          <w:tcPr>
            <w:tcW w:type="dxa" w:w="4873"/>
          </w:tcPr>
          <w:p>
            <w:r/>
            <w:r>
              <w:rPr>
                <w:sz w:val="20"/>
              </w:rPr>
              <w:t>Security held for the debt / secured portion</w:t>
            </w:r>
          </w:p>
        </w:tc>
        <w:tc>
          <w:tcPr>
            <w:tcW w:type="dxa" w:w="4873"/>
          </w:tcPr>
          <w:p>
            <w:r/>
            <w:r>
              <w:rPr>
                <w:sz w:val="20"/>
              </w:rPr>
              <w:t>[ ]</w:t>
            </w:r>
          </w:p>
        </w:tc>
      </w:tr>
      <w:tr>
        <w:tc>
          <w:tcPr>
            <w:tcW w:type="dxa" w:w="4873"/>
          </w:tcPr>
          <w:p>
            <w:r/>
            <w:r>
              <w:rPr>
                <w:sz w:val="20"/>
              </w:rPr>
              <w:t>Pending proceedings against PG: DRT, Sec 138, arbitration; other Sec 95 applications</w:t>
            </w:r>
          </w:p>
        </w:tc>
        <w:tc>
          <w:tcPr>
            <w:tcW w:type="dxa" w:w="4873"/>
          </w:tcPr>
          <w:p>
            <w:r/>
            <w:r>
              <w:rPr>
                <w:sz w:val="20"/>
              </w:rPr>
              <w:t>[ ]</w:t>
            </w:r>
          </w:p>
        </w:tc>
      </w:tr>
      <w:tr>
        <w:tc>
          <w:tcPr>
            <w:tcW w:type="dxa" w:w="4873"/>
          </w:tcPr>
          <w:p>
            <w:r/>
            <w:r>
              <w:rPr>
                <w:sz w:val="20"/>
              </w:rPr>
              <w:t>Particulars of Information Utility record &amp; Sec 99 reliance</w:t>
            </w:r>
          </w:p>
        </w:tc>
        <w:tc>
          <w:tcPr>
            <w:tcW w:type="dxa" w:w="4873"/>
          </w:tcPr>
          <w:p>
            <w:r/>
            <w:r>
              <w:rPr>
                <w:sz w:val="20"/>
              </w:rPr>
              <w:t>[ ]</w:t>
            </w:r>
          </w:p>
        </w:tc>
      </w:tr>
    </w:tbl>
    <w:p/>
    <w:p>
      <w:pPr>
        <w:pStyle w:val="Heading3"/>
      </w:pPr>
      <w:r>
        <w:rPr>
          <w:rFonts w:ascii="Times New Roman" w:hAnsi="Times New Roman"/>
          <w:color w:val="1F2A44"/>
        </w:rPr>
        <w:t>Part V – Documents Annexed</w:t>
      </w:r>
    </w:p>
    <w:p>
      <w:pPr>
        <w:pStyle w:val="ListBullet"/>
      </w:pPr>
      <w:r>
        <w:t>Sanction letters, loan agreement, Deed of Guarantee, security docs</w:t>
      </w:r>
    </w:p>
    <w:p>
      <w:pPr>
        <w:pStyle w:val="ListBullet"/>
      </w:pPr>
      <w:r>
        <w:t>Statement of account (BBEA / Sec 63 BSA certificate – NCLT-04)</w:t>
      </w:r>
    </w:p>
    <w:p>
      <w:pPr>
        <w:pStyle w:val="ListBullet"/>
      </w:pPr>
      <w:r>
        <w:t>Demand notice NCLT-07 with proof of service; reply, if any</w:t>
      </w:r>
    </w:p>
    <w:p>
      <w:pPr>
        <w:pStyle w:val="ListBullet"/>
      </w:pPr>
      <w:r>
        <w:t>Admission order against Corporate Debtor (if in CIRP) / Recall notice / NeSL record</w:t>
      </w:r>
    </w:p>
    <w:p>
      <w:pPr>
        <w:pStyle w:val="ListBullet"/>
      </w:pPr>
      <w:r>
        <w:t>Copy of Form A consent of RP (NCLT-09)</w:t>
      </w:r>
    </w:p>
    <w:p>
      <w:pPr>
        <w:pStyle w:val="ListBullet"/>
      </w:pPr>
      <w:r>
        <w:t>Board resolution/ authority letter; affidavit; filing fee proof</w:t>
      </w:r>
    </w:p>
    <w:p>
      <w:pPr>
        <w:pStyle w:val="Heading3"/>
      </w:pPr>
      <w:r>
        <w:rPr>
          <w:rFonts w:ascii="Times New Roman" w:hAnsi="Times New Roman"/>
          <w:color w:val="1F2A44"/>
        </w:rPr>
        <w:t>Prayer</w:t>
      </w:r>
    </w:p>
    <w:p>
      <w:pPr>
        <w:jc w:val="both"/>
      </w:pPr>
      <w:r>
        <w:rPr>
          <w:b w:val="0"/>
          <w:i w:val="0"/>
        </w:rPr>
        <w:t>To (a) take on record the application and refer the matter to the Board/RP under Section 97; (b) note that interim-moratorium under Section 96 operates; (c) accept RP's report under Section 99 and (d) admit the application under Section 100 and appoint the RP, passing further orders as appropriate.</w:t>
      </w:r>
    </w:p>
    <w:p>
      <w:r>
        <w:rPr>
          <w:b w:val="0"/>
          <w:i w:val="0"/>
        </w:rPr>
        <w:t>Place / Date:                 Signature of Authorised Officer: ____________</w:t>
      </w:r>
    </w:p>
    <w:p>
      <w:r>
        <w:rPr>
          <w:b w:val="0"/>
          <w:i/>
          <w:sz w:val="18"/>
        </w:rPr>
        <w:t>Note: Interim moratorium under Section 96 commences on the date of the Section 95 application and covers legal actions against the PG in respect of the debt; ensure parallel proceedings (DRT recovery against PG, SARFAESI) are strategised with counsel before filing.</w:t>
      </w:r>
    </w:p>
    <w:p>
      <w:r>
        <w:br w:type="page"/>
      </w:r>
    </w:p>
    <w:p>
      <w:pPr>
        <w:pStyle w:val="Heading1"/>
      </w:pPr>
      <w:r>
        <w:rPr>
          <w:rFonts w:ascii="Times New Roman" w:hAnsi="Times New Roman"/>
          <w:color w:val="1F2A44"/>
        </w:rPr>
        <w:t>FORMAT NCLT-09</w:t>
      </w:r>
    </w:p>
    <w:p>
      <w:r>
        <w:rPr>
          <w:b/>
          <w:i w:val="0"/>
          <w:sz w:val="26"/>
        </w:rPr>
        <w:t>WRITTEN CONSENT &amp; ELIGIBILITY CONFIRMATION OF PROPOSED RESOLUTION PROFESSIONAL (FORM A – PG RULES)</w:t>
      </w:r>
    </w:p>
    <w:p>
      <w:r>
        <w:rPr>
          <w:b w:val="0"/>
          <w:i/>
          <w:sz w:val="20"/>
        </w:rPr>
        <w:t>Basis: Insolvency and Bankruptcy (Application to Adjudicating Authority) Rules, 2019 – Rule 7; Section 97/ Sec 98 (RP appointment, replacement)</w:t>
      </w:r>
    </w:p>
    <w:p>
      <w:r>
        <w:rPr>
          <w:b w:val="0"/>
          <w:i/>
        </w:rPr>
        <w:t>[On letterhead of the Insolvency Professional]</w:t>
      </w:r>
    </w:p>
    <w:p>
      <w:r>
        <w:rPr>
          <w:b w:val="0"/>
          <w:i w:val="0"/>
        </w:rPr>
        <w:t>To, The Hon'ble Adjudicating Authority / The Insolvency &amp; Bankruptcy Board of India;  [Bank]            Date: [ ]</w:t>
      </w:r>
    </w:p>
    <w:p>
      <w:r>
        <w:rPr>
          <w:b/>
          <w:i w:val="0"/>
        </w:rPr>
        <w:t>Subject: Consent to act as Resolution Professional in the insolvency resolution process of Shri/Smt [PG], Personal Guarantor to [CD]</w:t>
      </w:r>
    </w:p>
    <w:p>
      <w:pPr>
        <w:pStyle w:val="ListNumber"/>
      </w:pPr>
      <w:r>
        <w:t>I, [name], registered with IBBI as an insolvency professional (Reg. No. [ ]) hereby give my consent to act as Resolution Professional under Section 97 of the IBC, 2016 in respect of the proposed insolvency resolution process of the above Personal Guarantor.</w:t>
      </w:r>
    </w:p>
    <w:p>
      <w:pPr>
        <w:pStyle w:val="ListNumber"/>
      </w:pPr>
      <w:r>
        <w:t>I am eligible to be appointed under Section 97(5) and the IBBI (IP) Regulations, 2016: I am not an employee, partner, relative or related party to the Bank or the Debtor; I and my relatives do not have any pecuniary / professional interest; no disciplinary proceedings are pending against me.</w:t>
      </w:r>
    </w:p>
    <w:p>
      <w:pPr>
        <w:pStyle w:val="ListNumber"/>
      </w:pPr>
      <w:r>
        <w:t>My AFA is valid until [ ]. I have [number] assignments in hand. I have capacity and resources to complete the process within the statutory timelines (examination of application and filing Report under Section 99 within 10 days of appointment).</w:t>
      </w:r>
    </w:p>
    <w:p>
      <w:pPr>
        <w:pStyle w:val="ListNumber"/>
      </w:pPr>
      <w:r>
        <w:t>I undertake to act with independence, disclose conflicts and comply with the Code, Rules and Regulations, and the directions of the Board / Adjudicating Authority.</w:t>
      </w:r>
    </w:p>
    <w:p>
      <w:r>
        <w:rPr>
          <w:b w:val="0"/>
          <w:i w:val="0"/>
        </w:rPr>
        <w:t xml:space="preserve">Signature: ____________  Name &amp; Reg. No.:          Address &amp; e-mail:         Date / Place: </w:t>
      </w:r>
    </w:p>
    <w:p>
      <w:pPr>
        <w:pStyle w:val="Heading3"/>
      </w:pPr>
      <w:r>
        <w:rPr>
          <w:rFonts w:ascii="Times New Roman" w:hAnsi="Times New Roman"/>
          <w:color w:val="1F2A44"/>
        </w:rPr>
        <w:t>Annexure: Report under Section 99 – Checklist (for Bank's monitoring)</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9E2F3"/>
          </w:tcPr>
          <w:p>
            <w:r/>
            <w:r>
              <w:rPr>
                <w:b/>
                <w:sz w:val="20"/>
              </w:rPr>
              <w:t>Item</w:t>
            </w:r>
          </w:p>
        </w:tc>
        <w:tc>
          <w:tcPr>
            <w:tcW w:type="dxa" w:w="3249"/>
            <w:shd w:val="clear" w:color="auto" w:fill="D9E2F3"/>
          </w:tcPr>
          <w:p>
            <w:r/>
            <w:r>
              <w:rPr>
                <w:b/>
                <w:sz w:val="20"/>
              </w:rPr>
              <w:t>Statutory / Time limit</w:t>
            </w:r>
          </w:p>
        </w:tc>
        <w:tc>
          <w:tcPr>
            <w:tcW w:type="dxa" w:w="3249"/>
            <w:shd w:val="clear" w:color="auto" w:fill="D9E2F3"/>
          </w:tcPr>
          <w:p>
            <w:r/>
            <w:r>
              <w:rPr>
                <w:b/>
                <w:sz w:val="20"/>
              </w:rPr>
              <w:t>Status</w:t>
            </w:r>
          </w:p>
        </w:tc>
      </w:tr>
      <w:tr>
        <w:tc>
          <w:tcPr>
            <w:tcW w:type="dxa" w:w="3249"/>
          </w:tcPr>
          <w:p>
            <w:r/>
            <w:r>
              <w:rPr>
                <w:sz w:val="20"/>
              </w:rPr>
              <w:t>RP appointed by NCLT/Board upon Section 95 application (Section 97)</w:t>
            </w:r>
          </w:p>
        </w:tc>
        <w:tc>
          <w:tcPr>
            <w:tcW w:type="dxa" w:w="3249"/>
          </w:tcPr>
          <w:p>
            <w:r/>
            <w:r>
              <w:rPr>
                <w:sz w:val="20"/>
              </w:rPr>
              <w:t>Within 7 days of application – Board recommends RP (Sec 97(3))</w:t>
            </w:r>
          </w:p>
        </w:tc>
        <w:tc>
          <w:tcPr>
            <w:tcW w:type="dxa" w:w="3249"/>
          </w:tcPr>
          <w:p>
            <w:r/>
            <w:r>
              <w:rPr>
                <w:sz w:val="20"/>
              </w:rPr>
            </w:r>
          </w:p>
        </w:tc>
      </w:tr>
      <w:tr>
        <w:tc>
          <w:tcPr>
            <w:tcW w:type="dxa" w:w="3249"/>
          </w:tcPr>
          <w:p>
            <w:r/>
            <w:r>
              <w:rPr>
                <w:sz w:val="20"/>
              </w:rPr>
              <w:t>RP examines application; seeks further info from Bank / PG (Sec 99(3)-(4))</w:t>
            </w:r>
          </w:p>
        </w:tc>
        <w:tc>
          <w:tcPr>
            <w:tcW w:type="dxa" w:w="3249"/>
          </w:tcPr>
          <w:p>
            <w:r/>
            <w:r>
              <w:rPr>
                <w:sz w:val="20"/>
              </w:rPr>
              <w:t>Within 10 days of RP's appointment – report (Sec 99(1))</w:t>
            </w:r>
          </w:p>
        </w:tc>
        <w:tc>
          <w:tcPr>
            <w:tcW w:type="dxa" w:w="3249"/>
          </w:tcPr>
          <w:p>
            <w:r/>
            <w:r>
              <w:rPr>
                <w:sz w:val="20"/>
              </w:rPr>
            </w:r>
          </w:p>
        </w:tc>
      </w:tr>
      <w:tr>
        <w:tc>
          <w:tcPr>
            <w:tcW w:type="dxa" w:w="3249"/>
          </w:tcPr>
          <w:p>
            <w:r/>
            <w:r>
              <w:rPr>
                <w:sz w:val="20"/>
              </w:rPr>
              <w:t>Report recommending Admission or Rejection of application (Sec 99(1))</w:t>
            </w:r>
          </w:p>
        </w:tc>
        <w:tc>
          <w:tcPr>
            <w:tcW w:type="dxa" w:w="3249"/>
          </w:tcPr>
          <w:p>
            <w:r/>
            <w:r>
              <w:rPr>
                <w:sz w:val="20"/>
              </w:rPr>
              <w:t>Within 10 days of appointment</w:t>
            </w:r>
          </w:p>
        </w:tc>
        <w:tc>
          <w:tcPr>
            <w:tcW w:type="dxa" w:w="3249"/>
          </w:tcPr>
          <w:p>
            <w:r/>
            <w:r>
              <w:rPr>
                <w:sz w:val="20"/>
              </w:rPr>
            </w:r>
          </w:p>
        </w:tc>
      </w:tr>
      <w:tr>
        <w:tc>
          <w:tcPr>
            <w:tcW w:type="dxa" w:w="3249"/>
          </w:tcPr>
          <w:p>
            <w:r/>
            <w:r>
              <w:rPr>
                <w:sz w:val="20"/>
              </w:rPr>
              <w:t>Bank's reply/ submissions to RP queries; verification of debt</w:t>
            </w:r>
          </w:p>
        </w:tc>
        <w:tc>
          <w:tcPr>
            <w:tcW w:type="dxa" w:w="3249"/>
          </w:tcPr>
          <w:p>
            <w:r/>
            <w:r>
              <w:rPr>
                <w:sz w:val="20"/>
              </w:rPr>
              <w:t>Within 7 days of RP's request (Sec 99(4))</w:t>
            </w:r>
          </w:p>
        </w:tc>
        <w:tc>
          <w:tcPr>
            <w:tcW w:type="dxa" w:w="3249"/>
          </w:tcPr>
          <w:p>
            <w:r/>
            <w:r>
              <w:rPr>
                <w:sz w:val="20"/>
              </w:rPr>
            </w:r>
          </w:p>
        </w:tc>
      </w:tr>
      <w:tr>
        <w:tc>
          <w:tcPr>
            <w:tcW w:type="dxa" w:w="3249"/>
          </w:tcPr>
          <w:p>
            <w:r/>
            <w:r>
              <w:rPr>
                <w:sz w:val="20"/>
              </w:rPr>
              <w:t>NCLT decides on admission – Section 100</w:t>
            </w:r>
          </w:p>
        </w:tc>
        <w:tc>
          <w:tcPr>
            <w:tcW w:type="dxa" w:w="3249"/>
          </w:tcPr>
          <w:p>
            <w:r/>
            <w:r>
              <w:rPr>
                <w:sz w:val="20"/>
              </w:rPr>
              <w:t>Within 14 days of RP report</w:t>
            </w:r>
          </w:p>
        </w:tc>
        <w:tc>
          <w:tcPr>
            <w:tcW w:type="dxa" w:w="3249"/>
          </w:tcPr>
          <w:p>
            <w:r/>
            <w:r>
              <w:rPr>
                <w:sz w:val="20"/>
              </w:rPr>
            </w:r>
          </w:p>
        </w:tc>
      </w:tr>
      <w:tr>
        <w:tc>
          <w:tcPr>
            <w:tcW w:type="dxa" w:w="3249"/>
          </w:tcPr>
          <w:p>
            <w:r/>
            <w:r>
              <w:rPr>
                <w:sz w:val="20"/>
              </w:rPr>
              <w:t>After admission: public notice; claim submission (Sec 102); repayment plan (Sec 106); Creditors' meeting (Sec 107-108); order (Sec 114)</w:t>
            </w:r>
          </w:p>
        </w:tc>
        <w:tc>
          <w:tcPr>
            <w:tcW w:type="dxa" w:w="3249"/>
          </w:tcPr>
          <w:p>
            <w:r/>
            <w:r>
              <w:rPr>
                <w:sz w:val="20"/>
              </w:rPr>
              <w:t>Per Part III Chapter III IBC</w:t>
            </w:r>
          </w:p>
        </w:tc>
        <w:tc>
          <w:tcPr>
            <w:tcW w:type="dxa" w:w="3249"/>
          </w:tcPr>
          <w:p>
            <w:r/>
            <w:r>
              <w:rPr>
                <w:sz w:val="20"/>
              </w:rPr>
            </w:r>
          </w:p>
        </w:tc>
      </w:tr>
      <w:tr>
        <w:tc>
          <w:tcPr>
            <w:tcW w:type="dxa" w:w="3249"/>
          </w:tcPr>
          <w:p>
            <w:r/>
            <w:r>
              <w:rPr>
                <w:sz w:val="20"/>
              </w:rPr>
              <w:t>Interim moratorium (Sec 96): until disposal of application; moratorium (Sec 101) during 180 days after admission</w:t>
            </w:r>
          </w:p>
        </w:tc>
        <w:tc>
          <w:tcPr>
            <w:tcW w:type="dxa" w:w="3249"/>
          </w:tcPr>
          <w:p>
            <w:r/>
            <w:r>
              <w:rPr>
                <w:sz w:val="20"/>
              </w:rPr>
            </w:r>
          </w:p>
        </w:tc>
        <w:tc>
          <w:tcPr>
            <w:tcW w:type="dxa" w:w="3249"/>
          </w:tcPr>
          <w:p>
            <w:r/>
            <w:r>
              <w:rPr>
                <w:sz w:val="20"/>
              </w:rPr>
            </w:r>
          </w:p>
        </w:tc>
      </w:tr>
    </w:tbl>
    <w:p/>
    <w:p>
      <w:r>
        <w:br w:type="page"/>
      </w:r>
    </w:p>
    <w:p>
      <w:pPr>
        <w:pStyle w:val="Heading1"/>
      </w:pPr>
      <w:r>
        <w:rPr>
          <w:rFonts w:ascii="Times New Roman" w:hAnsi="Times New Roman"/>
          <w:color w:val="1F2A44"/>
        </w:rPr>
        <w:t>ANNEXURE A – CoC MEETING NOTICE, AGENDA AND BANK VOTING NOTE</w:t>
      </w:r>
    </w:p>
    <w:p>
      <w:r>
        <w:rPr>
          <w:b w:val="0"/>
          <w:i/>
          <w:sz w:val="20"/>
        </w:rPr>
        <w:t>Basis: Sections 21–24 IBC; Regulations 16–26 CIRP Regulations 2016 (first meeting within 7 days of constitution; 21 days later meetings; 5 days' notice; Reg 21) – verify current regulation numbers.</w:t>
      </w:r>
    </w:p>
    <w:p>
      <w:r>
        <w:rPr>
          <w:b/>
          <w:i w:val="0"/>
        </w:rPr>
        <w:t>A-1  NOTICE OF MEETING (issued by IRP/RP)</w:t>
      </w:r>
    </w:p>
    <w:p>
      <w:r>
        <w:rPr>
          <w:b w:val="0"/>
          <w:i w:val="0"/>
        </w:rPr>
        <w:t>To: Members of the Committee of Creditors of [CD]</w:t>
        <w:br/>
        <w:t>Notice is hereby given that the [1st/ __th] meeting of the CoC will be held on [date] at [time] at [venue / video-conferencing link] (Regulation 21: minimum 5 days' notice [or 2 days for adjourned]). Participation by VC is permitted with e-voting.</w:t>
      </w:r>
    </w:p>
    <w:p>
      <w:r>
        <w:rPr>
          <w:b/>
          <w:i w:val="0"/>
        </w:rPr>
        <w:t>A-2  Suggested Agenda</w:t>
      </w:r>
    </w:p>
    <w:p>
      <w:pPr>
        <w:pStyle w:val="ListNumber"/>
      </w:pPr>
      <w:r>
        <w:t>Confirmation of the CoC constitution; verification of claims received; voting share record</w:t>
      </w:r>
    </w:p>
    <w:p>
      <w:pPr>
        <w:pStyle w:val="ListNumber"/>
      </w:pPr>
      <w:r>
        <w:t>Appointment/Confirmation of IRP as RP or replacement (Section 22 – ≥66% voting share) and fee of RP/ CIRP costs approval</w:t>
      </w:r>
    </w:p>
    <w:p>
      <w:pPr>
        <w:pStyle w:val="ListNumber"/>
      </w:pPr>
      <w:r>
        <w:t>Approval of appointment of professionals (valuers – 2 registered valuers; legal counsel; auditors; transaction auditor under Sec 43/45/66)</w:t>
      </w:r>
    </w:p>
    <w:p>
      <w:pPr>
        <w:pStyle w:val="ListNumber"/>
      </w:pPr>
      <w:r>
        <w:t>Review of status of information memorandum and Expression of Interest (Section 25; Reg 36A), timeline for submission of plans</w:t>
      </w:r>
    </w:p>
    <w:p>
      <w:pPr>
        <w:pStyle w:val="ListNumber"/>
      </w:pPr>
      <w:r>
        <w:t>Interim finance (Section 28) – approval for raising IFR</w:t>
      </w:r>
    </w:p>
    <w:p>
      <w:pPr>
        <w:pStyle w:val="ListNumber"/>
      </w:pPr>
      <w:r>
        <w:t>Review of operations, going concern, statutory compliance; extension of CIRP period under Section 12(2) (≥66% resolution)</w:t>
      </w:r>
    </w:p>
    <w:p>
      <w:pPr>
        <w:pStyle w:val="ListNumber"/>
      </w:pPr>
      <w:r>
        <w:t>Any other matter with permission of the Chair</w:t>
      </w:r>
    </w:p>
    <w:p>
      <w:r>
        <w:rPr>
          <w:b/>
          <w:i w:val="0"/>
        </w:rPr>
        <w:t>A-3  Bank's Voting Instruction Note (internal)</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9E2F3"/>
          </w:tcPr>
          <w:p>
            <w:r/>
            <w:r>
              <w:rPr>
                <w:b/>
                <w:sz w:val="20"/>
              </w:rPr>
              <w:t>Agenda item</w:t>
            </w:r>
          </w:p>
        </w:tc>
        <w:tc>
          <w:tcPr>
            <w:tcW w:type="dxa" w:w="3249"/>
            <w:shd w:val="clear" w:color="auto" w:fill="D9E2F3"/>
          </w:tcPr>
          <w:p>
            <w:r/>
            <w:r>
              <w:rPr>
                <w:b/>
                <w:sz w:val="20"/>
              </w:rPr>
              <w:t>Bank's recommended vote (For / Against / Abstain)</w:t>
            </w:r>
          </w:p>
        </w:tc>
        <w:tc>
          <w:tcPr>
            <w:tcW w:type="dxa" w:w="3249"/>
            <w:shd w:val="clear" w:color="auto" w:fill="D9E2F3"/>
          </w:tcPr>
          <w:p>
            <w:r/>
            <w:r>
              <w:rPr>
                <w:b/>
                <w:sz w:val="20"/>
              </w:rPr>
              <w:t>Reasoning / Authority reference</w:t>
            </w:r>
          </w:p>
        </w:tc>
      </w:tr>
      <w:tr>
        <w:tc>
          <w:tcPr>
            <w:tcW w:type="dxa" w:w="3249"/>
          </w:tcPr>
          <w:p>
            <w:r/>
            <w:r>
              <w:rPr>
                <w:sz w:val="20"/>
              </w:rPr>
            </w:r>
          </w:p>
        </w:tc>
        <w:tc>
          <w:tcPr>
            <w:tcW w:type="dxa" w:w="3249"/>
          </w:tcPr>
          <w:p>
            <w:r/>
            <w:r>
              <w:rPr>
                <w:sz w:val="20"/>
              </w:rPr>
            </w:r>
          </w:p>
        </w:tc>
        <w:tc>
          <w:tcPr>
            <w:tcW w:type="dxa" w:w="3249"/>
          </w:tcPr>
          <w:p>
            <w:r/>
            <w:r>
              <w:rPr>
                <w:sz w:val="20"/>
              </w:rPr>
            </w:r>
          </w:p>
        </w:tc>
      </w:tr>
      <w:tr>
        <w:tc>
          <w:tcPr>
            <w:tcW w:type="dxa" w:w="3249"/>
          </w:tcPr>
          <w:p>
            <w:r/>
            <w:r>
              <w:rPr>
                <w:sz w:val="20"/>
              </w:rPr>
            </w:r>
          </w:p>
        </w:tc>
        <w:tc>
          <w:tcPr>
            <w:tcW w:type="dxa" w:w="3249"/>
          </w:tcPr>
          <w:p>
            <w:r/>
            <w:r>
              <w:rPr>
                <w:sz w:val="20"/>
              </w:rPr>
            </w:r>
          </w:p>
        </w:tc>
        <w:tc>
          <w:tcPr>
            <w:tcW w:type="dxa" w:w="3249"/>
          </w:tcPr>
          <w:p>
            <w:r/>
            <w:r>
              <w:rPr>
                <w:sz w:val="20"/>
              </w:rPr>
            </w:r>
          </w:p>
        </w:tc>
      </w:tr>
      <w:tr>
        <w:tc>
          <w:tcPr>
            <w:tcW w:type="dxa" w:w="3249"/>
          </w:tcPr>
          <w:p>
            <w:r/>
            <w:r>
              <w:rPr>
                <w:sz w:val="20"/>
              </w:rPr>
            </w:r>
          </w:p>
        </w:tc>
        <w:tc>
          <w:tcPr>
            <w:tcW w:type="dxa" w:w="3249"/>
          </w:tcPr>
          <w:p>
            <w:r/>
            <w:r>
              <w:rPr>
                <w:sz w:val="20"/>
              </w:rPr>
            </w:r>
          </w:p>
        </w:tc>
        <w:tc>
          <w:tcPr>
            <w:tcW w:type="dxa" w:w="3249"/>
          </w:tcPr>
          <w:p>
            <w:r/>
            <w:r>
              <w:rPr>
                <w:sz w:val="20"/>
              </w:rPr>
            </w:r>
          </w:p>
        </w:tc>
      </w:tr>
    </w:tbl>
    <w:p/>
    <w:p>
      <w:r>
        <w:rPr>
          <w:b w:val="0"/>
          <w:i/>
          <w:sz w:val="20"/>
        </w:rPr>
        <w:t>CoC authority: Section 21(8) – decisions by ≥66% (≥51% for some decisions – see Section 21(8) and amendments in force); Section 28(3) for sale of assets requires ≥66% vote.</w:t>
      </w:r>
    </w:p>
    <w:p>
      <w:pPr>
        <w:pStyle w:val="Heading1"/>
      </w:pPr>
      <w:r>
        <w:rPr>
          <w:rFonts w:ascii="Times New Roman" w:hAnsi="Times New Roman"/>
          <w:color w:val="1F2A44"/>
        </w:rPr>
        <w:t>ANNEXURE B – MASTER CASE TRACKER (Recovery Head dashboard)</w:t>
      </w:r>
    </w:p>
    <w:tbl>
      <w:tblPr>
        <w:tblStyle w:val="TableGrid"/>
        <w:tblW w:type="auto" w:w="0"/>
        <w:tblLook w:firstColumn="1" w:firstRow="1" w:lastColumn="0" w:lastRow="0" w:noHBand="0" w:noVBand="1" w:val="04A0"/>
      </w:tblPr>
      <w:tblGrid>
        <w:gridCol w:w="812"/>
        <w:gridCol w:w="812"/>
        <w:gridCol w:w="812"/>
        <w:gridCol w:w="812"/>
        <w:gridCol w:w="812"/>
        <w:gridCol w:w="812"/>
        <w:gridCol w:w="812"/>
        <w:gridCol w:w="812"/>
        <w:gridCol w:w="812"/>
        <w:gridCol w:w="812"/>
        <w:gridCol w:w="812"/>
        <w:gridCol w:w="812"/>
      </w:tblGrid>
      <w:tr>
        <w:tc>
          <w:tcPr>
            <w:tcW w:type="dxa" w:w="812"/>
            <w:shd w:val="clear" w:color="auto" w:fill="D9E2F3"/>
          </w:tcPr>
          <w:p>
            <w:r/>
            <w:r>
              <w:rPr>
                <w:b/>
                <w:sz w:val="20"/>
              </w:rPr>
              <w:t>S.No</w:t>
            </w:r>
          </w:p>
        </w:tc>
        <w:tc>
          <w:tcPr>
            <w:tcW w:type="dxa" w:w="812"/>
            <w:shd w:val="clear" w:color="auto" w:fill="D9E2F3"/>
          </w:tcPr>
          <w:p>
            <w:r/>
            <w:r>
              <w:rPr>
                <w:b/>
                <w:sz w:val="20"/>
              </w:rPr>
              <w:t>Borrower / CD</w:t>
            </w:r>
          </w:p>
        </w:tc>
        <w:tc>
          <w:tcPr>
            <w:tcW w:type="dxa" w:w="812"/>
            <w:shd w:val="clear" w:color="auto" w:fill="D9E2F3"/>
          </w:tcPr>
          <w:p>
            <w:r/>
            <w:r>
              <w:rPr>
                <w:b/>
                <w:sz w:val="20"/>
              </w:rPr>
              <w:t>Branch / Zone</w:t>
            </w:r>
          </w:p>
        </w:tc>
        <w:tc>
          <w:tcPr>
            <w:tcW w:type="dxa" w:w="812"/>
            <w:shd w:val="clear" w:color="auto" w:fill="D9E2F3"/>
          </w:tcPr>
          <w:p>
            <w:r/>
            <w:r>
              <w:rPr>
                <w:b/>
                <w:sz w:val="20"/>
              </w:rPr>
              <w:t>Claim (₹ Cr)</w:t>
            </w:r>
          </w:p>
        </w:tc>
        <w:tc>
          <w:tcPr>
            <w:tcW w:type="dxa" w:w="812"/>
            <w:shd w:val="clear" w:color="auto" w:fill="D9E2F3"/>
          </w:tcPr>
          <w:p>
            <w:r/>
            <w:r>
              <w:rPr>
                <w:b/>
                <w:sz w:val="20"/>
              </w:rPr>
              <w:t>DoD</w:t>
            </w:r>
          </w:p>
        </w:tc>
        <w:tc>
          <w:tcPr>
            <w:tcW w:type="dxa" w:w="812"/>
            <w:shd w:val="clear" w:color="auto" w:fill="D9E2F3"/>
          </w:tcPr>
          <w:p>
            <w:r/>
            <w:r>
              <w:rPr>
                <w:b/>
                <w:sz w:val="20"/>
              </w:rPr>
              <w:t>Limitation date</w:t>
            </w:r>
          </w:p>
        </w:tc>
        <w:tc>
          <w:tcPr>
            <w:tcW w:type="dxa" w:w="812"/>
            <w:shd w:val="clear" w:color="auto" w:fill="D9E2F3"/>
          </w:tcPr>
          <w:p>
            <w:r/>
            <w:r>
              <w:rPr>
                <w:b/>
                <w:sz w:val="20"/>
              </w:rPr>
              <w:t>Format Status (01–09)</w:t>
            </w:r>
          </w:p>
        </w:tc>
        <w:tc>
          <w:tcPr>
            <w:tcW w:type="dxa" w:w="812"/>
            <w:shd w:val="clear" w:color="auto" w:fill="D9E2F3"/>
          </w:tcPr>
          <w:p>
            <w:r/>
            <w:r>
              <w:rPr>
                <w:b/>
                <w:sz w:val="20"/>
              </w:rPr>
              <w:t>NCLT Bench &amp; CP No.</w:t>
            </w:r>
          </w:p>
        </w:tc>
        <w:tc>
          <w:tcPr>
            <w:tcW w:type="dxa" w:w="812"/>
            <w:shd w:val="clear" w:color="auto" w:fill="D9E2F3"/>
          </w:tcPr>
          <w:p>
            <w:r/>
            <w:r>
              <w:rPr>
                <w:b/>
                <w:sz w:val="20"/>
              </w:rPr>
              <w:t>Admission date</w:t>
            </w:r>
          </w:p>
        </w:tc>
        <w:tc>
          <w:tcPr>
            <w:tcW w:type="dxa" w:w="812"/>
            <w:shd w:val="clear" w:color="auto" w:fill="D9E2F3"/>
          </w:tcPr>
          <w:p>
            <w:r/>
            <w:r>
              <w:rPr>
                <w:b/>
                <w:sz w:val="20"/>
              </w:rPr>
              <w:t>CoC share %</w:t>
            </w:r>
          </w:p>
        </w:tc>
        <w:tc>
          <w:tcPr>
            <w:tcW w:type="dxa" w:w="812"/>
            <w:shd w:val="clear" w:color="auto" w:fill="D9E2F3"/>
          </w:tcPr>
          <w:p>
            <w:r/>
            <w:r>
              <w:rPr>
                <w:b/>
                <w:sz w:val="20"/>
              </w:rPr>
              <w:t>Next hearing</w:t>
            </w:r>
          </w:p>
        </w:tc>
        <w:tc>
          <w:tcPr>
            <w:tcW w:type="dxa" w:w="812"/>
            <w:shd w:val="clear" w:color="auto" w:fill="D9E2F3"/>
          </w:tcPr>
          <w:p>
            <w:r/>
            <w:r>
              <w:rPr>
                <w:b/>
                <w:sz w:val="20"/>
              </w:rPr>
              <w:t>Remarks</w:t>
            </w:r>
          </w:p>
        </w:tc>
      </w:tr>
      <w:tr>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r>
      <w:tr>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r>
      <w:tr>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r>
      <w:tr>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r>
      <w:tr>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r>
      <w:tr>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c>
          <w:tcPr>
            <w:tcW w:type="dxa" w:w="812"/>
          </w:tcPr>
          <w:p>
            <w:r/>
            <w:r>
              <w:rPr>
                <w:sz w:val="20"/>
              </w:rPr>
            </w:r>
          </w:p>
        </w:tc>
      </w:tr>
    </w:tbl>
    <w:p/>
    <w:p>
      <w:pPr>
        <w:pStyle w:val="Heading1"/>
      </w:pPr>
      <w:r>
        <w:rPr>
          <w:rFonts w:ascii="Times New Roman" w:hAnsi="Times New Roman"/>
          <w:color w:val="1F2A44"/>
        </w:rPr>
        <w:t>ANNEXURE C – KEY STATUTORY TIMELINES (Quick Reference)</w:t>
      </w:r>
    </w:p>
    <w:tbl>
      <w:tblPr>
        <w:tblStyle w:val="TableGrid"/>
        <w:tblW w:type="auto" w:w="0"/>
        <w:tblLook w:firstColumn="1" w:firstRow="1" w:lastColumn="0" w:lastRow="0" w:noHBand="0" w:noVBand="1" w:val="04A0"/>
      </w:tblPr>
      <w:tblGrid>
        <w:gridCol w:w="3249"/>
        <w:gridCol w:w="3249"/>
        <w:gridCol w:w="3249"/>
      </w:tblGrid>
      <w:tr>
        <w:tc>
          <w:tcPr>
            <w:tcW w:type="dxa" w:w="2835"/>
            <w:shd w:val="clear" w:color="auto" w:fill="D9E2F3"/>
          </w:tcPr>
          <w:p>
            <w:r/>
            <w:r>
              <w:rPr>
                <w:b/>
                <w:sz w:val="20"/>
              </w:rPr>
              <w:t>Stage</w:t>
            </w:r>
          </w:p>
        </w:tc>
        <w:tc>
          <w:tcPr>
            <w:tcW w:type="dxa" w:w="3402"/>
            <w:shd w:val="clear" w:color="auto" w:fill="D9E2F3"/>
          </w:tcPr>
          <w:p>
            <w:r/>
            <w:r>
              <w:rPr>
                <w:b/>
                <w:sz w:val="20"/>
              </w:rPr>
              <w:t>Timeline</w:t>
            </w:r>
          </w:p>
        </w:tc>
        <w:tc>
          <w:tcPr>
            <w:tcW w:type="dxa" w:w="2835"/>
            <w:shd w:val="clear" w:color="auto" w:fill="D9E2F3"/>
          </w:tcPr>
          <w:p>
            <w:r/>
            <w:r>
              <w:rPr>
                <w:b/>
                <w:sz w:val="20"/>
              </w:rPr>
              <w:t>Authority</w:t>
            </w:r>
          </w:p>
        </w:tc>
      </w:tr>
      <w:tr>
        <w:tc>
          <w:tcPr>
            <w:tcW w:type="dxa" w:w="2835"/>
          </w:tcPr>
          <w:p>
            <w:r/>
            <w:r>
              <w:rPr>
                <w:sz w:val="20"/>
              </w:rPr>
              <w:t>Limitation to file Sec 7</w:t>
            </w:r>
          </w:p>
        </w:tc>
        <w:tc>
          <w:tcPr>
            <w:tcW w:type="dxa" w:w="3402"/>
          </w:tcPr>
          <w:p>
            <w:r/>
            <w:r>
              <w:rPr>
                <w:sz w:val="20"/>
              </w:rPr>
              <w:t>3 years from date of default (extendable by acknowledgement)</w:t>
            </w:r>
          </w:p>
        </w:tc>
        <w:tc>
          <w:tcPr>
            <w:tcW w:type="dxa" w:w="2835"/>
          </w:tcPr>
          <w:p>
            <w:r/>
            <w:r>
              <w:rPr>
                <w:sz w:val="20"/>
              </w:rPr>
              <w:t>Sec 238A IBC; Limitation Act 1963 Sec 18</w:t>
            </w:r>
          </w:p>
        </w:tc>
      </w:tr>
      <w:tr>
        <w:tc>
          <w:tcPr>
            <w:tcW w:type="dxa" w:w="2835"/>
          </w:tcPr>
          <w:p>
            <w:r/>
            <w:r>
              <w:rPr>
                <w:sz w:val="20"/>
              </w:rPr>
              <w:t>Admission / rejection of Section 7 application</w:t>
            </w:r>
          </w:p>
        </w:tc>
        <w:tc>
          <w:tcPr>
            <w:tcW w:type="dxa" w:w="3402"/>
          </w:tcPr>
          <w:p>
            <w:r/>
            <w:r>
              <w:rPr>
                <w:sz w:val="20"/>
              </w:rPr>
              <w:t>14 days from receipt (directory, but follow); defect cure: 7 days</w:t>
            </w:r>
          </w:p>
        </w:tc>
        <w:tc>
          <w:tcPr>
            <w:tcW w:type="dxa" w:w="2835"/>
          </w:tcPr>
          <w:p>
            <w:r/>
            <w:r>
              <w:rPr>
                <w:sz w:val="20"/>
              </w:rPr>
              <w:t>Sec 7(4)-(5)</w:t>
            </w:r>
          </w:p>
        </w:tc>
      </w:tr>
      <w:tr>
        <w:tc>
          <w:tcPr>
            <w:tcW w:type="dxa" w:w="2835"/>
          </w:tcPr>
          <w:p>
            <w:r/>
            <w:r>
              <w:rPr>
                <w:sz w:val="20"/>
              </w:rPr>
              <w:t>Moratorium</w:t>
            </w:r>
          </w:p>
        </w:tc>
        <w:tc>
          <w:tcPr>
            <w:tcW w:type="dxa" w:w="3402"/>
          </w:tcPr>
          <w:p>
            <w:r/>
            <w:r>
              <w:rPr>
                <w:sz w:val="20"/>
              </w:rPr>
              <w:t>From admission till completion/ liquidation</w:t>
            </w:r>
          </w:p>
        </w:tc>
        <w:tc>
          <w:tcPr>
            <w:tcW w:type="dxa" w:w="2835"/>
          </w:tcPr>
          <w:p>
            <w:r/>
            <w:r>
              <w:rPr>
                <w:sz w:val="20"/>
              </w:rPr>
              <w:t>Sec 14</w:t>
            </w:r>
          </w:p>
        </w:tc>
      </w:tr>
      <w:tr>
        <w:tc>
          <w:tcPr>
            <w:tcW w:type="dxa" w:w="2835"/>
          </w:tcPr>
          <w:p>
            <w:r/>
            <w:r>
              <w:rPr>
                <w:sz w:val="20"/>
              </w:rPr>
              <w:t>Public announcement</w:t>
            </w:r>
          </w:p>
        </w:tc>
        <w:tc>
          <w:tcPr>
            <w:tcW w:type="dxa" w:w="3402"/>
          </w:tcPr>
          <w:p>
            <w:r/>
            <w:r>
              <w:rPr>
                <w:sz w:val="20"/>
              </w:rPr>
              <w:t>Within 3 days of appointment of IRP</w:t>
            </w:r>
          </w:p>
        </w:tc>
        <w:tc>
          <w:tcPr>
            <w:tcW w:type="dxa" w:w="2835"/>
          </w:tcPr>
          <w:p>
            <w:r/>
            <w:r>
              <w:rPr>
                <w:sz w:val="20"/>
              </w:rPr>
              <w:t>Reg 6, CIRP Regulations</w:t>
            </w:r>
          </w:p>
        </w:tc>
      </w:tr>
      <w:tr>
        <w:tc>
          <w:tcPr>
            <w:tcW w:type="dxa" w:w="2835"/>
          </w:tcPr>
          <w:p>
            <w:r/>
            <w:r>
              <w:rPr>
                <w:sz w:val="20"/>
              </w:rPr>
              <w:t>Submission of claims (financial creditors – Form C)</w:t>
            </w:r>
          </w:p>
        </w:tc>
        <w:tc>
          <w:tcPr>
            <w:tcW w:type="dxa" w:w="3402"/>
          </w:tcPr>
          <w:p>
            <w:r/>
            <w:r>
              <w:rPr>
                <w:sz w:val="20"/>
              </w:rPr>
              <w:t>14 days from appointment of IRP; Late claims until plan approval</w:t>
            </w:r>
          </w:p>
        </w:tc>
        <w:tc>
          <w:tcPr>
            <w:tcW w:type="dxa" w:w="2835"/>
          </w:tcPr>
          <w:p>
            <w:r/>
            <w:r>
              <w:rPr>
                <w:sz w:val="20"/>
              </w:rPr>
              <w:t>Reg 12; Form C</w:t>
            </w:r>
          </w:p>
        </w:tc>
      </w:tr>
      <w:tr>
        <w:tc>
          <w:tcPr>
            <w:tcW w:type="dxa" w:w="2835"/>
          </w:tcPr>
          <w:p>
            <w:r/>
            <w:r>
              <w:rPr>
                <w:sz w:val="20"/>
              </w:rPr>
              <w:t>Constitution of CoC / first meeting</w:t>
            </w:r>
          </w:p>
        </w:tc>
        <w:tc>
          <w:tcPr>
            <w:tcW w:type="dxa" w:w="3402"/>
          </w:tcPr>
          <w:p>
            <w:r/>
            <w:r>
              <w:rPr>
                <w:sz w:val="20"/>
              </w:rPr>
              <w:t>CoC within 30 days of appointment of IRP; first meeting within 7 days of constitution</w:t>
            </w:r>
          </w:p>
        </w:tc>
        <w:tc>
          <w:tcPr>
            <w:tcW w:type="dxa" w:w="2835"/>
          </w:tcPr>
          <w:p>
            <w:r/>
            <w:r>
              <w:rPr>
                <w:sz w:val="20"/>
              </w:rPr>
              <w:t>Sec 21, 22; Reg 17 (verify)</w:t>
            </w:r>
          </w:p>
        </w:tc>
      </w:tr>
      <w:tr>
        <w:tc>
          <w:tcPr>
            <w:tcW w:type="dxa" w:w="2835"/>
          </w:tcPr>
          <w:p>
            <w:r/>
            <w:r>
              <w:rPr>
                <w:sz w:val="20"/>
              </w:rPr>
              <w:t>CIRP period</w:t>
            </w:r>
          </w:p>
        </w:tc>
        <w:tc>
          <w:tcPr>
            <w:tcW w:type="dxa" w:w="3402"/>
          </w:tcPr>
          <w:p>
            <w:r/>
            <w:r>
              <w:rPr>
                <w:sz w:val="20"/>
              </w:rPr>
              <w:t>180 days + one extension up to 90 days (total 330 days incl. litigation)</w:t>
            </w:r>
          </w:p>
        </w:tc>
        <w:tc>
          <w:tcPr>
            <w:tcW w:type="dxa" w:w="2835"/>
          </w:tcPr>
          <w:p>
            <w:r/>
            <w:r>
              <w:rPr>
                <w:sz w:val="20"/>
              </w:rPr>
              <w:t>Sec 12</w:t>
            </w:r>
          </w:p>
        </w:tc>
      </w:tr>
      <w:tr>
        <w:tc>
          <w:tcPr>
            <w:tcW w:type="dxa" w:w="2835"/>
          </w:tcPr>
          <w:p>
            <w:r/>
            <w:r>
              <w:rPr>
                <w:sz w:val="20"/>
              </w:rPr>
              <w:t>Resolution plan approval by CoC</w:t>
            </w:r>
          </w:p>
        </w:tc>
        <w:tc>
          <w:tcPr>
            <w:tcW w:type="dxa" w:w="3402"/>
          </w:tcPr>
          <w:p>
            <w:r/>
            <w:r>
              <w:rPr>
                <w:sz w:val="20"/>
              </w:rPr>
              <w:t>≥66% voting share</w:t>
            </w:r>
          </w:p>
        </w:tc>
        <w:tc>
          <w:tcPr>
            <w:tcW w:type="dxa" w:w="2835"/>
          </w:tcPr>
          <w:p>
            <w:r/>
            <w:r>
              <w:rPr>
                <w:sz w:val="20"/>
              </w:rPr>
              <w:t>Sec 30(4)</w:t>
            </w:r>
          </w:p>
        </w:tc>
      </w:tr>
      <w:tr>
        <w:tc>
          <w:tcPr>
            <w:tcW w:type="dxa" w:w="2835"/>
          </w:tcPr>
          <w:p>
            <w:r/>
            <w:r>
              <w:rPr>
                <w:sz w:val="20"/>
              </w:rPr>
              <w:t>Adjudicating Authority approval of plan</w:t>
            </w:r>
          </w:p>
        </w:tc>
        <w:tc>
          <w:tcPr>
            <w:tcW w:type="dxa" w:w="3402"/>
          </w:tcPr>
          <w:p>
            <w:r/>
            <w:r>
              <w:rPr>
                <w:sz w:val="20"/>
              </w:rPr>
              <w:t>Preferably within 30 days of receipt</w:t>
            </w:r>
          </w:p>
        </w:tc>
        <w:tc>
          <w:tcPr>
            <w:tcW w:type="dxa" w:w="2835"/>
          </w:tcPr>
          <w:p>
            <w:r/>
            <w:r>
              <w:rPr>
                <w:sz w:val="20"/>
              </w:rPr>
              <w:t>Sec 31; Reg 39</w:t>
            </w:r>
          </w:p>
        </w:tc>
      </w:tr>
      <w:tr>
        <w:tc>
          <w:tcPr>
            <w:tcW w:type="dxa" w:w="2835"/>
          </w:tcPr>
          <w:p>
            <w:r/>
            <w:r>
              <w:rPr>
                <w:sz w:val="20"/>
              </w:rPr>
              <w:t>Section 95 PG: demand / application / report</w:t>
            </w:r>
          </w:p>
        </w:tc>
        <w:tc>
          <w:tcPr>
            <w:tcW w:type="dxa" w:w="3402"/>
          </w:tcPr>
          <w:p>
            <w:r/>
            <w:r>
              <w:rPr>
                <w:sz w:val="20"/>
              </w:rPr>
              <w:t>Demand 14 days; RP report within 10 days of appointment; NCLT decision 14 days thereafter</w:t>
            </w:r>
          </w:p>
        </w:tc>
        <w:tc>
          <w:tcPr>
            <w:tcW w:type="dxa" w:w="2835"/>
          </w:tcPr>
          <w:p>
            <w:r/>
            <w:r>
              <w:rPr>
                <w:sz w:val="20"/>
              </w:rPr>
              <w:t>Sec 95, 99, 100</w:t>
            </w:r>
          </w:p>
        </w:tc>
      </w:tr>
    </w:tbl>
    <w:p/>
    <w:p>
      <w:pPr>
        <w:pStyle w:val="Heading1"/>
      </w:pPr>
      <w:r>
        <w:rPr>
          <w:rFonts w:ascii="Times New Roman" w:hAnsi="Times New Roman"/>
          <w:color w:val="1F2A44"/>
        </w:rPr>
        <w:t>ANNEXURE D – DOCUMENT CHECKLIST FOR EVERY IBC FILING</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9E2F3"/>
          </w:tcPr>
          <w:p>
            <w:r/>
            <w:r>
              <w:rPr>
                <w:b/>
                <w:sz w:val="20"/>
              </w:rPr>
              <w:t>Document</w:t>
            </w:r>
          </w:p>
        </w:tc>
        <w:tc>
          <w:tcPr>
            <w:tcW w:type="dxa" w:w="2436"/>
            <w:shd w:val="clear" w:color="auto" w:fill="D9E2F3"/>
          </w:tcPr>
          <w:p>
            <w:r/>
            <w:r>
              <w:rPr>
                <w:b/>
                <w:sz w:val="20"/>
              </w:rPr>
              <w:t>Section 7 (Corp.)</w:t>
            </w:r>
          </w:p>
        </w:tc>
        <w:tc>
          <w:tcPr>
            <w:tcW w:type="dxa" w:w="2436"/>
            <w:shd w:val="clear" w:color="auto" w:fill="D9E2F3"/>
          </w:tcPr>
          <w:p>
            <w:r/>
            <w:r>
              <w:rPr>
                <w:b/>
                <w:sz w:val="20"/>
              </w:rPr>
              <w:t>Section 95 (PG)</w:t>
            </w:r>
          </w:p>
        </w:tc>
        <w:tc>
          <w:tcPr>
            <w:tcW w:type="dxa" w:w="2436"/>
            <w:shd w:val="clear" w:color="auto" w:fill="D9E2F3"/>
          </w:tcPr>
          <w:p>
            <w:r/>
            <w:r>
              <w:rPr>
                <w:b/>
                <w:sz w:val="20"/>
              </w:rPr>
              <w:t>Available (✓/✗)</w:t>
            </w:r>
          </w:p>
        </w:tc>
      </w:tr>
      <w:tr>
        <w:tc>
          <w:tcPr>
            <w:tcW w:type="dxa" w:w="2436"/>
          </w:tcPr>
          <w:p>
            <w:r/>
            <w:r>
              <w:rPr>
                <w:sz w:val="20"/>
              </w:rPr>
              <w:t>Loan sanction &amp; acceptance</w:t>
            </w:r>
          </w:p>
        </w:tc>
        <w:tc>
          <w:tcPr>
            <w:tcW w:type="dxa" w:w="2436"/>
          </w:tcPr>
          <w:p>
            <w:r/>
            <w:r>
              <w:rPr>
                <w:sz w:val="20"/>
              </w:rPr>
              <w:t>✓</w:t>
            </w:r>
          </w:p>
        </w:tc>
        <w:tc>
          <w:tcPr>
            <w:tcW w:type="dxa" w:w="2436"/>
          </w:tcPr>
          <w:p>
            <w:r/>
            <w:r>
              <w:rPr>
                <w:sz w:val="20"/>
              </w:rPr>
              <w:t>✓</w:t>
            </w:r>
          </w:p>
        </w:tc>
        <w:tc>
          <w:tcPr>
            <w:tcW w:type="dxa" w:w="2436"/>
          </w:tcPr>
          <w:p>
            <w:r/>
            <w:r>
              <w:rPr>
                <w:sz w:val="20"/>
              </w:rPr>
            </w:r>
          </w:p>
        </w:tc>
      </w:tr>
      <w:tr>
        <w:tc>
          <w:tcPr>
            <w:tcW w:type="dxa" w:w="2436"/>
          </w:tcPr>
          <w:p>
            <w:r/>
            <w:r>
              <w:rPr>
                <w:sz w:val="20"/>
              </w:rPr>
              <w:t>Loan agreement, security docs, guarantee deed</w:t>
            </w:r>
          </w:p>
        </w:tc>
        <w:tc>
          <w:tcPr>
            <w:tcW w:type="dxa" w:w="2436"/>
          </w:tcPr>
          <w:p>
            <w:r/>
            <w:r>
              <w:rPr>
                <w:sz w:val="20"/>
              </w:rPr>
              <w:t>✓</w:t>
            </w:r>
          </w:p>
        </w:tc>
        <w:tc>
          <w:tcPr>
            <w:tcW w:type="dxa" w:w="2436"/>
          </w:tcPr>
          <w:p>
            <w:r/>
            <w:r>
              <w:rPr>
                <w:sz w:val="20"/>
              </w:rPr>
              <w:t>✓</w:t>
            </w:r>
          </w:p>
        </w:tc>
        <w:tc>
          <w:tcPr>
            <w:tcW w:type="dxa" w:w="2436"/>
          </w:tcPr>
          <w:p>
            <w:r/>
            <w:r>
              <w:rPr>
                <w:sz w:val="20"/>
              </w:rPr>
            </w:r>
          </w:p>
        </w:tc>
      </w:tr>
      <w:tr>
        <w:tc>
          <w:tcPr>
            <w:tcW w:type="dxa" w:w="2436"/>
          </w:tcPr>
          <w:p>
            <w:r/>
            <w:r>
              <w:rPr>
                <w:sz w:val="20"/>
              </w:rPr>
              <w:t>ROC charge records</w:t>
            </w:r>
          </w:p>
        </w:tc>
        <w:tc>
          <w:tcPr>
            <w:tcW w:type="dxa" w:w="2436"/>
          </w:tcPr>
          <w:p>
            <w:r/>
            <w:r>
              <w:rPr>
                <w:sz w:val="20"/>
              </w:rPr>
              <w:t>✓</w:t>
            </w:r>
          </w:p>
        </w:tc>
        <w:tc>
          <w:tcPr>
            <w:tcW w:type="dxa" w:w="2436"/>
          </w:tcPr>
          <w:p>
            <w:r/>
            <w:r>
              <w:rPr>
                <w:sz w:val="20"/>
              </w:rPr>
              <w:t>—</w:t>
            </w:r>
          </w:p>
        </w:tc>
        <w:tc>
          <w:tcPr>
            <w:tcW w:type="dxa" w:w="2436"/>
          </w:tcPr>
          <w:p>
            <w:r/>
            <w:r>
              <w:rPr>
                <w:sz w:val="20"/>
              </w:rPr>
            </w:r>
          </w:p>
        </w:tc>
      </w:tr>
      <w:tr>
        <w:tc>
          <w:tcPr>
            <w:tcW w:type="dxa" w:w="2436"/>
          </w:tcPr>
          <w:p>
            <w:r/>
            <w:r>
              <w:rPr>
                <w:sz w:val="20"/>
              </w:rPr>
              <w:t>Statement of account + BBEA / Sec 63 BSA certificate (NCLT-04)</w:t>
            </w:r>
          </w:p>
        </w:tc>
        <w:tc>
          <w:tcPr>
            <w:tcW w:type="dxa" w:w="2436"/>
          </w:tcPr>
          <w:p>
            <w:r/>
            <w:r>
              <w:rPr>
                <w:sz w:val="20"/>
              </w:rPr>
              <w:t>✓</w:t>
            </w:r>
          </w:p>
        </w:tc>
        <w:tc>
          <w:tcPr>
            <w:tcW w:type="dxa" w:w="2436"/>
          </w:tcPr>
          <w:p>
            <w:r/>
            <w:r>
              <w:rPr>
                <w:sz w:val="20"/>
              </w:rPr>
              <w:t>✓</w:t>
            </w:r>
          </w:p>
        </w:tc>
        <w:tc>
          <w:tcPr>
            <w:tcW w:type="dxa" w:w="2436"/>
          </w:tcPr>
          <w:p>
            <w:r/>
            <w:r>
              <w:rPr>
                <w:sz w:val="20"/>
              </w:rPr>
            </w:r>
          </w:p>
        </w:tc>
      </w:tr>
      <w:tr>
        <w:tc>
          <w:tcPr>
            <w:tcW w:type="dxa" w:w="2436"/>
          </w:tcPr>
          <w:p>
            <w:r/>
            <w:r>
              <w:rPr>
                <w:sz w:val="20"/>
              </w:rPr>
              <w:t>NeSL record of default</w:t>
            </w:r>
          </w:p>
        </w:tc>
        <w:tc>
          <w:tcPr>
            <w:tcW w:type="dxa" w:w="2436"/>
          </w:tcPr>
          <w:p>
            <w:r/>
            <w:r>
              <w:rPr>
                <w:sz w:val="20"/>
              </w:rPr>
              <w:t>✓</w:t>
            </w:r>
          </w:p>
        </w:tc>
        <w:tc>
          <w:tcPr>
            <w:tcW w:type="dxa" w:w="2436"/>
          </w:tcPr>
          <w:p>
            <w:r/>
            <w:r>
              <w:rPr>
                <w:sz w:val="20"/>
              </w:rPr>
              <w:t>✓ (if available)</w:t>
            </w:r>
          </w:p>
        </w:tc>
        <w:tc>
          <w:tcPr>
            <w:tcW w:type="dxa" w:w="2436"/>
          </w:tcPr>
          <w:p>
            <w:r/>
            <w:r>
              <w:rPr>
                <w:sz w:val="20"/>
              </w:rPr>
            </w:r>
          </w:p>
        </w:tc>
      </w:tr>
      <w:tr>
        <w:tc>
          <w:tcPr>
            <w:tcW w:type="dxa" w:w="2436"/>
          </w:tcPr>
          <w:p>
            <w:r/>
            <w:r>
              <w:rPr>
                <w:sz w:val="20"/>
              </w:rPr>
              <w:t>Recall/ demand notice &amp; service proof</w:t>
            </w:r>
          </w:p>
        </w:tc>
        <w:tc>
          <w:tcPr>
            <w:tcW w:type="dxa" w:w="2436"/>
          </w:tcPr>
          <w:p>
            <w:r/>
            <w:r>
              <w:rPr>
                <w:sz w:val="20"/>
              </w:rPr>
              <w:t>✓</w:t>
            </w:r>
          </w:p>
        </w:tc>
        <w:tc>
          <w:tcPr>
            <w:tcW w:type="dxa" w:w="2436"/>
          </w:tcPr>
          <w:p>
            <w:r/>
            <w:r>
              <w:rPr>
                <w:sz w:val="20"/>
              </w:rPr>
              <w:t>✓ NCLT-07</w:t>
            </w:r>
          </w:p>
        </w:tc>
        <w:tc>
          <w:tcPr>
            <w:tcW w:type="dxa" w:w="2436"/>
          </w:tcPr>
          <w:p>
            <w:r/>
            <w:r>
              <w:rPr>
                <w:sz w:val="20"/>
              </w:rPr>
            </w:r>
          </w:p>
        </w:tc>
      </w:tr>
      <w:tr>
        <w:tc>
          <w:tcPr>
            <w:tcW w:type="dxa" w:w="2436"/>
          </w:tcPr>
          <w:p>
            <w:r/>
            <w:r>
              <w:rPr>
                <w:sz w:val="20"/>
              </w:rPr>
              <w:t>Acknowledgements (balance confirmation, OTS, balance sheet, 18 Limitation)</w:t>
            </w:r>
          </w:p>
        </w:tc>
        <w:tc>
          <w:tcPr>
            <w:tcW w:type="dxa" w:w="2436"/>
          </w:tcPr>
          <w:p>
            <w:r/>
            <w:r>
              <w:rPr>
                <w:sz w:val="20"/>
              </w:rPr>
              <w:t>✓</w:t>
            </w:r>
          </w:p>
        </w:tc>
        <w:tc>
          <w:tcPr>
            <w:tcW w:type="dxa" w:w="2436"/>
          </w:tcPr>
          <w:p>
            <w:r/>
            <w:r>
              <w:rPr>
                <w:sz w:val="20"/>
              </w:rPr>
              <w:t>✓</w:t>
            </w:r>
          </w:p>
        </w:tc>
        <w:tc>
          <w:tcPr>
            <w:tcW w:type="dxa" w:w="2436"/>
          </w:tcPr>
          <w:p>
            <w:r/>
            <w:r>
              <w:rPr>
                <w:sz w:val="20"/>
              </w:rPr>
            </w:r>
          </w:p>
        </w:tc>
      </w:tr>
      <w:tr>
        <w:tc>
          <w:tcPr>
            <w:tcW w:type="dxa" w:w="2436"/>
          </w:tcPr>
          <w:p>
            <w:r/>
            <w:r>
              <w:rPr>
                <w:sz w:val="20"/>
              </w:rPr>
              <w:t>IRP/RP consent (NCLT-02 / NCLT-09)</w:t>
            </w:r>
          </w:p>
        </w:tc>
        <w:tc>
          <w:tcPr>
            <w:tcW w:type="dxa" w:w="2436"/>
          </w:tcPr>
          <w:p>
            <w:r/>
            <w:r>
              <w:rPr>
                <w:sz w:val="20"/>
              </w:rPr>
              <w:t>✓</w:t>
            </w:r>
          </w:p>
        </w:tc>
        <w:tc>
          <w:tcPr>
            <w:tcW w:type="dxa" w:w="2436"/>
          </w:tcPr>
          <w:p>
            <w:r/>
            <w:r>
              <w:rPr>
                <w:sz w:val="20"/>
              </w:rPr>
              <w:t>✓</w:t>
            </w:r>
          </w:p>
        </w:tc>
        <w:tc>
          <w:tcPr>
            <w:tcW w:type="dxa" w:w="2436"/>
          </w:tcPr>
          <w:p>
            <w:r/>
            <w:r>
              <w:rPr>
                <w:sz w:val="20"/>
              </w:rPr>
            </w:r>
          </w:p>
        </w:tc>
      </w:tr>
      <w:tr>
        <w:tc>
          <w:tcPr>
            <w:tcW w:type="dxa" w:w="2436"/>
          </w:tcPr>
          <w:p>
            <w:r/>
            <w:r>
              <w:rPr>
                <w:sz w:val="20"/>
              </w:rPr>
              <w:t>Authority letter / Board resolution for signatory</w:t>
            </w:r>
          </w:p>
        </w:tc>
        <w:tc>
          <w:tcPr>
            <w:tcW w:type="dxa" w:w="2436"/>
          </w:tcPr>
          <w:p>
            <w:r/>
            <w:r>
              <w:rPr>
                <w:sz w:val="20"/>
              </w:rPr>
              <w:t>✓</w:t>
            </w:r>
          </w:p>
        </w:tc>
        <w:tc>
          <w:tcPr>
            <w:tcW w:type="dxa" w:w="2436"/>
          </w:tcPr>
          <w:p>
            <w:r/>
            <w:r>
              <w:rPr>
                <w:sz w:val="20"/>
              </w:rPr>
              <w:t>✓</w:t>
            </w:r>
          </w:p>
        </w:tc>
        <w:tc>
          <w:tcPr>
            <w:tcW w:type="dxa" w:w="2436"/>
          </w:tcPr>
          <w:p>
            <w:r/>
            <w:r>
              <w:rPr>
                <w:sz w:val="20"/>
              </w:rPr>
            </w:r>
          </w:p>
        </w:tc>
      </w:tr>
      <w:tr>
        <w:tc>
          <w:tcPr>
            <w:tcW w:type="dxa" w:w="2436"/>
          </w:tcPr>
          <w:p>
            <w:r/>
            <w:r>
              <w:rPr>
                <w:sz w:val="20"/>
              </w:rPr>
              <w:t>Valuation report, security status, DRT/SARFAESI status</w:t>
            </w:r>
          </w:p>
        </w:tc>
        <w:tc>
          <w:tcPr>
            <w:tcW w:type="dxa" w:w="2436"/>
          </w:tcPr>
          <w:p>
            <w:r/>
            <w:r>
              <w:rPr>
                <w:sz w:val="20"/>
              </w:rPr>
              <w:t>✓</w:t>
            </w:r>
          </w:p>
        </w:tc>
        <w:tc>
          <w:tcPr>
            <w:tcW w:type="dxa" w:w="2436"/>
          </w:tcPr>
          <w:p>
            <w:r/>
            <w:r>
              <w:rPr>
                <w:sz w:val="20"/>
              </w:rPr>
              <w:t>✓</w:t>
            </w:r>
          </w:p>
        </w:tc>
        <w:tc>
          <w:tcPr>
            <w:tcW w:type="dxa" w:w="2436"/>
          </w:tcPr>
          <w:p>
            <w:r/>
            <w:r>
              <w:rPr>
                <w:sz w:val="20"/>
              </w:rPr>
            </w:r>
          </w:p>
        </w:tc>
      </w:tr>
      <w:tr>
        <w:tc>
          <w:tcPr>
            <w:tcW w:type="dxa" w:w="2436"/>
          </w:tcPr>
          <w:p>
            <w:r/>
            <w:r>
              <w:rPr>
                <w:sz w:val="20"/>
              </w:rPr>
              <w:t>Vakalatnama, affidavit, filing fee</w:t>
            </w:r>
          </w:p>
        </w:tc>
        <w:tc>
          <w:tcPr>
            <w:tcW w:type="dxa" w:w="2436"/>
          </w:tcPr>
          <w:p>
            <w:r/>
            <w:r>
              <w:rPr>
                <w:sz w:val="20"/>
              </w:rPr>
              <w:t>✓</w:t>
            </w:r>
          </w:p>
        </w:tc>
        <w:tc>
          <w:tcPr>
            <w:tcW w:type="dxa" w:w="2436"/>
          </w:tcPr>
          <w:p>
            <w:r/>
            <w:r>
              <w:rPr>
                <w:sz w:val="20"/>
              </w:rPr>
              <w:t>✓</w:t>
            </w:r>
          </w:p>
        </w:tc>
        <w:tc>
          <w:tcPr>
            <w:tcW w:type="dxa" w:w="2436"/>
          </w:tcPr>
          <w:p>
            <w:r/>
            <w:r>
              <w:rPr>
                <w:sz w:val="20"/>
              </w:rPr>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