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知行周刊 - 第六十八期（2026.03.02-03.08）完整详细版</w:t>
      </w:r>
    </w:p>
    <w:p>
      <w:pPr>
        <w:pStyle w:val="1"/>
        <w:spacing w:before="380" w:after="140" w:line="288" w:lineRule="auto"/>
        <w:ind w:left="0"/>
        <w:jc w:val="left"/>
        <w:outlineLvl w:val="0"/>
      </w:pPr>
      <w:bookmarkStart w:name="heading_0" w:id="0"/>
      <w:r>
        <w:rPr>
          <w:rFonts w:eastAsia="等线" w:ascii="Arial" w:cs="Arial" w:hAnsi="Arial"/>
          <w:b w:val="true"/>
          <w:sz w:val="36"/>
        </w:rPr>
        <w:t>知行周刊 - 第六十八期</w:t>
      </w:r>
      <w:bookmarkEnd w:id="0"/>
    </w:p>
    <w:p>
      <w:pPr>
        <w:spacing w:before="120" w:after="120" w:line="288" w:lineRule="auto"/>
        <w:ind w:left="0"/>
        <w:jc w:val="left"/>
      </w:pPr>
      <w:r>
        <w:rPr>
          <w:rFonts w:eastAsia="等线" w:ascii="Arial" w:cs="Arial" w:hAnsi="Arial"/>
          <w:b w:val="true"/>
          <w:sz w:val="22"/>
        </w:rPr>
        <w:t>资讯周期</w:t>
      </w:r>
      <w:r>
        <w:rPr>
          <w:rFonts w:eastAsia="等线" w:ascii="Arial" w:cs="Arial" w:hAnsi="Arial"/>
          <w:sz w:val="22"/>
        </w:rPr>
        <w:t>: 2026.03.02 - 03.08</w:t>
      </w:r>
      <w:r>
        <w:rPr>
          <w:rFonts w:eastAsia="等线" w:ascii="Arial" w:cs="Arial" w:hAnsi="Arial"/>
          <w:b w:val="true"/>
          <w:sz w:val="22"/>
        </w:rPr>
        <w:t>生成时间</w:t>
      </w:r>
      <w:r>
        <w:rPr>
          <w:rFonts w:eastAsia="等线" w:ascii="Arial" w:cs="Arial" w:hAnsi="Arial"/>
          <w:sz w:val="22"/>
        </w:rPr>
        <w:t>: 2026-03-08 20:45</w:t>
      </w:r>
      <w:r>
        <w:rPr>
          <w:rFonts w:eastAsia="等线" w:ascii="Arial" w:cs="Arial" w:hAnsi="Arial"/>
          <w:b w:val="true"/>
          <w:sz w:val="22"/>
        </w:rPr>
        <w:t>资料来源</w:t>
      </w:r>
      <w:r>
        <w:rPr>
          <w:rFonts w:eastAsia="等线" w:ascii="Arial" w:cs="Arial" w:hAnsi="Arial"/>
          <w:sz w:val="22"/>
        </w:rPr>
        <w:t>: 亿邦动力、Mysteel、用户说了、母婴行业观察、Foodaily、宠物行业观察</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目录</w:t>
      </w:r>
      <w:bookmarkEnd w:id="1"/>
    </w:p>
    <w:p>
      <w:pPr>
        <w:numPr>
          <w:numId w:val="1"/>
        </w:numPr>
        <w:spacing w:before="120" w:after="120" w:line="288" w:lineRule="auto"/>
        <w:ind w:left="0"/>
        <w:jc w:val="left"/>
      </w:pPr>
      <w:r>
        <w:rPr>
          <w:rFonts w:eastAsia="等线" w:ascii="Arial" w:cs="Arial" w:hAnsi="Arial"/>
          <w:sz w:val="22"/>
        </w:rPr>
        <w:t>宏观·电商</w:t>
      </w:r>
    </w:p>
    <w:p>
      <w:pPr>
        <w:numPr>
          <w:numId w:val="2"/>
        </w:numPr>
        <w:spacing w:before="120" w:after="120" w:line="288" w:lineRule="auto"/>
        <w:ind w:left="0"/>
        <w:jc w:val="left"/>
      </w:pPr>
      <w:r>
        <w:rPr>
          <w:rFonts w:eastAsia="等线" w:ascii="Arial" w:cs="Arial" w:hAnsi="Arial"/>
          <w:sz w:val="22"/>
        </w:rPr>
        <w:t>美妆·个护</w:t>
      </w:r>
    </w:p>
    <w:p>
      <w:pPr>
        <w:numPr>
          <w:numId w:val="3"/>
        </w:numPr>
        <w:spacing w:before="120" w:after="120" w:line="288" w:lineRule="auto"/>
        <w:ind w:left="0"/>
        <w:jc w:val="left"/>
      </w:pPr>
      <w:r>
        <w:rPr>
          <w:rFonts w:eastAsia="等线" w:ascii="Arial" w:cs="Arial" w:hAnsi="Arial"/>
          <w:sz w:val="22"/>
        </w:rPr>
        <w:t>母婴·亲子</w:t>
      </w:r>
    </w:p>
    <w:p>
      <w:pPr>
        <w:numPr>
          <w:numId w:val="4"/>
        </w:numPr>
        <w:spacing w:before="120" w:after="120" w:line="288" w:lineRule="auto"/>
        <w:ind w:left="0"/>
        <w:jc w:val="left"/>
      </w:pPr>
      <w:r>
        <w:rPr>
          <w:rFonts w:eastAsia="等线" w:ascii="Arial" w:cs="Arial" w:hAnsi="Arial"/>
          <w:sz w:val="22"/>
        </w:rPr>
        <w:t>食品·饮料</w:t>
      </w:r>
    </w:p>
    <w:p>
      <w:pPr>
        <w:numPr>
          <w:numId w:val="5"/>
        </w:numPr>
        <w:spacing w:before="120" w:after="120" w:line="288" w:lineRule="auto"/>
        <w:ind w:left="0"/>
        <w:jc w:val="left"/>
      </w:pPr>
      <w:r>
        <w:rPr>
          <w:rFonts w:eastAsia="等线" w:ascii="Arial" w:cs="Arial" w:hAnsi="Arial"/>
          <w:sz w:val="22"/>
        </w:rPr>
        <w:t>宠物·经济</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宏观·电商</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一、Mysteel 宏观周报</w:t>
      </w:r>
      <w:bookmarkEnd w:id="3"/>
    </w:p>
    <w:p>
      <w:pPr>
        <w:spacing w:before="120" w:after="120" w:line="288" w:lineRule="auto"/>
        <w:ind w:left="0"/>
        <w:jc w:val="left"/>
      </w:pPr>
      <w:r>
        <w:rPr>
          <w:rFonts w:eastAsia="等线" w:ascii="Arial" w:cs="Arial" w:hAnsi="Arial"/>
          <w:b w:val="true"/>
          <w:sz w:val="22"/>
        </w:rPr>
        <w:t>标题</w:t>
      </w:r>
      <w:r>
        <w:rPr>
          <w:rFonts w:eastAsia="等线" w:ascii="Arial" w:cs="Arial" w:hAnsi="Arial"/>
          <w:sz w:val="22"/>
        </w:rPr>
        <w:t>: Mysteel 宏观周报：政府工作报告释放积极信号，中东冲突持续升级</w:t>
      </w:r>
      <w:r>
        <w:rPr>
          <w:rFonts w:eastAsia="等线" w:ascii="Arial" w:cs="Arial" w:hAnsi="Arial"/>
          <w:b w:val="true"/>
          <w:sz w:val="22"/>
        </w:rPr>
        <w:t>来源</w:t>
      </w:r>
      <w:r>
        <w:rPr>
          <w:rFonts w:eastAsia="等线" w:ascii="Arial" w:cs="Arial" w:hAnsi="Arial"/>
          <w:sz w:val="22"/>
        </w:rPr>
        <w:t>: 我的钢铁网</w:t>
      </w:r>
      <w:r>
        <w:rPr>
          <w:rFonts w:eastAsia="等线" w:ascii="Arial" w:cs="Arial" w:hAnsi="Arial"/>
          <w:b w:val="true"/>
          <w:sz w:val="22"/>
        </w:rPr>
        <w:t>作者</w:t>
      </w:r>
      <w:r>
        <w:rPr>
          <w:rFonts w:eastAsia="等线" w:ascii="Arial" w:cs="Arial" w:hAnsi="Arial"/>
          <w:sz w:val="22"/>
        </w:rPr>
        <w:t>: 费斐</w:t>
      </w:r>
      <w:r>
        <w:rPr>
          <w:rFonts w:eastAsia="等线" w:ascii="Arial" w:cs="Arial" w:hAnsi="Arial"/>
          <w:b w:val="true"/>
          <w:sz w:val="22"/>
        </w:rPr>
        <w:t>发布时间</w:t>
      </w:r>
      <w:r>
        <w:rPr>
          <w:rFonts w:eastAsia="等线" w:ascii="Arial" w:cs="Arial" w:hAnsi="Arial"/>
          <w:sz w:val="22"/>
        </w:rPr>
        <w:t>: 2026-03-08 07:30</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 w:id="4"/>
      <w:r>
        <w:rPr>
          <w:rFonts w:eastAsia="等线" w:ascii="Arial" w:cs="Arial" w:hAnsi="Arial"/>
          <w:b w:val="true"/>
          <w:sz w:val="28"/>
        </w:rPr>
        <w:t>一周概述</w:t>
      </w:r>
      <w:bookmarkEnd w:id="4"/>
    </w:p>
    <w:p>
      <w:pPr>
        <w:spacing w:before="120" w:after="120" w:line="288" w:lineRule="auto"/>
        <w:ind w:left="0"/>
        <w:jc w:val="left"/>
      </w:pPr>
      <w:r>
        <w:rPr>
          <w:rFonts w:eastAsia="等线" w:ascii="Arial" w:cs="Arial" w:hAnsi="Arial"/>
          <w:b w:val="true"/>
          <w:sz w:val="22"/>
        </w:rPr>
        <w:t>宏观资讯</w:t>
      </w:r>
      <w:r>
        <w:rPr>
          <w:rFonts w:eastAsia="等线" w:ascii="Arial" w:cs="Arial" w:hAnsi="Arial"/>
          <w:sz w:val="22"/>
        </w:rPr>
        <w:t>:</w:t>
      </w:r>
      <w:r>
        <w:rPr>
          <w:rFonts w:eastAsia="等线" w:ascii="Arial" w:cs="Arial" w:hAnsi="Arial"/>
          <w:sz w:val="22"/>
        </w:rPr>
        <w:t>政府工作报告提出 2026 年发展主要预期目标：经济增长 4.5%－5%；继续实施更加积极的财政政策和适度宽松的货币政策；中东冲突局势持续升级。美国 2 月非农就业人数净减少 9.2 万人，大幅低于预期。</w:t>
      </w:r>
    </w:p>
    <w:p>
      <w:pPr>
        <w:spacing w:before="120" w:after="120" w:line="288" w:lineRule="auto"/>
        <w:ind w:left="0"/>
        <w:jc w:val="left"/>
      </w:pPr>
      <w:r>
        <w:rPr>
          <w:rFonts w:eastAsia="等线" w:ascii="Arial" w:cs="Arial" w:hAnsi="Arial"/>
          <w:b w:val="true"/>
          <w:sz w:val="22"/>
        </w:rPr>
        <w:t>数据跟踪</w:t>
      </w:r>
      <w:r>
        <w:rPr>
          <w:rFonts w:eastAsia="等线" w:ascii="Arial" w:cs="Arial" w:hAnsi="Arial"/>
          <w:sz w:val="22"/>
        </w:rPr>
        <w:t>:</w:t>
      </w:r>
      <w:r>
        <w:rPr>
          <w:rFonts w:eastAsia="等线" w:ascii="Arial" w:cs="Arial" w:hAnsi="Arial"/>
          <w:sz w:val="22"/>
        </w:rPr>
        <w:t>资金面上，本周央行公开市场实现净回笼 13634 亿元。周环比来看，Mysteel 调研 247 家高炉产能利用率下降 2.4%；全国 314 家洗煤厂产能利用率提高 16.9%；铁矿石价格上涨；螺纹钢、炼焦煤、电解铜、水泥价格下跌；BDI 下跌 6.1%。</w:t>
      </w:r>
    </w:p>
    <w:p>
      <w:pPr>
        <w:spacing w:before="120" w:after="120" w:line="288" w:lineRule="auto"/>
        <w:ind w:left="0"/>
        <w:jc w:val="left"/>
      </w:pPr>
      <w:r>
        <w:rPr>
          <w:rFonts w:eastAsia="等线" w:ascii="Arial" w:cs="Arial" w:hAnsi="Arial"/>
          <w:b w:val="true"/>
          <w:sz w:val="22"/>
        </w:rPr>
        <w:t>金融市场</w:t>
      </w:r>
      <w:r>
        <w:rPr>
          <w:rFonts w:eastAsia="等线" w:ascii="Arial" w:cs="Arial" w:hAnsi="Arial"/>
          <w:sz w:val="22"/>
        </w:rPr>
        <w:t>:</w:t>
      </w:r>
      <w:r>
        <w:rPr>
          <w:rFonts w:eastAsia="等线" w:ascii="Arial" w:cs="Arial" w:hAnsi="Arial"/>
          <w:sz w:val="22"/>
        </w:rPr>
        <w:t>本周，受中东冲突影响，商品期货方面，原油、天然气大幅上涨，WTI 原油大幅上涨 36.18%。有色金属和贵金属价格多数下跌。全球股市方面，中国股市和欧美股市全部下跌，半数国家股市跌幅超 5%。外汇市场方面，美元指数收于 98.86，上涨 1.24%。</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 w:id="5"/>
      <w:r>
        <w:rPr>
          <w:rFonts w:eastAsia="等线" w:ascii="Arial" w:cs="Arial" w:hAnsi="Arial"/>
          <w:b w:val="true"/>
          <w:sz w:val="28"/>
        </w:rPr>
        <w:t>一、宏观资讯</w:t>
      </w:r>
      <w:bookmarkEnd w:id="5"/>
    </w:p>
    <w:p>
      <w:pPr>
        <w:pStyle w:val="5"/>
        <w:spacing w:before="240" w:after="120" w:line="288" w:lineRule="auto"/>
        <w:ind w:left="0"/>
        <w:jc w:val="left"/>
        <w:outlineLvl w:val="4"/>
      </w:pPr>
      <w:bookmarkStart w:name="heading_6" w:id="6"/>
      <w:r>
        <w:rPr>
          <w:rFonts w:eastAsia="等线" w:ascii="Arial" w:cs="Arial" w:hAnsi="Arial"/>
          <w:b w:val="true"/>
          <w:sz w:val="24"/>
        </w:rPr>
        <w:t>（一）热点聚焦</w:t>
      </w:r>
      <w:bookmarkEnd w:id="6"/>
    </w:p>
    <w:p>
      <w:pPr>
        <w:spacing w:before="120" w:after="120" w:line="288" w:lineRule="auto"/>
        <w:ind w:left="0"/>
        <w:jc w:val="left"/>
      </w:pPr>
      <w:r>
        <w:rPr>
          <w:rFonts w:eastAsia="等线" w:ascii="Arial" w:cs="Arial" w:hAnsi="Arial"/>
          <w:sz w:val="22"/>
        </w:rPr>
        <w:t>◎ 3 月 5 日上午，十四届全国人大四次会议在北京开幕，国务院总理李强向大会作政府工作报告。报告中提出，</w:t>
      </w:r>
      <w:r>
        <w:rPr>
          <w:rFonts w:eastAsia="等线" w:ascii="Arial" w:cs="Arial" w:hAnsi="Arial"/>
          <w:b w:val="true"/>
          <w:sz w:val="22"/>
        </w:rPr>
        <w:t>今年发展主要预期目标是</w:t>
      </w:r>
      <w:r>
        <w:rPr>
          <w:rFonts w:eastAsia="等线" w:ascii="Arial" w:cs="Arial" w:hAnsi="Arial"/>
          <w:sz w:val="22"/>
        </w:rPr>
        <w:t>：国内生产总值增长 4.5%—5%；居民消费价格涨幅 2% 左右；城镇调查失业率 5.5% 左右，城镇新增就业 1200 万人以上；单位国内生产总值能耗降低 3.8% 左右。</w:t>
      </w:r>
    </w:p>
    <w:p>
      <w:pPr>
        <w:spacing w:before="120" w:after="120" w:line="288" w:lineRule="auto"/>
        <w:ind w:left="0"/>
        <w:jc w:val="left"/>
      </w:pPr>
      <w:r>
        <w:rPr>
          <w:rFonts w:eastAsia="等线" w:ascii="Arial" w:cs="Arial" w:hAnsi="Arial"/>
          <w:sz w:val="22"/>
        </w:rPr>
        <w:t>◎ 政府工作报告提出 2026 年经济社会发展政策取向：</w:t>
      </w:r>
    </w:p>
    <w:p>
      <w:pPr>
        <w:spacing w:before="120" w:after="120" w:line="288" w:lineRule="auto"/>
        <w:ind w:left="0"/>
        <w:jc w:val="left"/>
      </w:pPr>
      <w:r>
        <w:rPr>
          <w:rFonts w:eastAsia="等线" w:ascii="Arial" w:cs="Arial" w:hAnsi="Arial"/>
          <w:sz w:val="22"/>
        </w:rPr>
        <w:t>（1）继续实施更加积极的财政政策。</w:t>
      </w:r>
      <w:r>
        <w:rPr>
          <w:rFonts w:eastAsia="等线" w:ascii="Arial" w:cs="Arial" w:hAnsi="Arial"/>
          <w:b w:val="true"/>
          <w:sz w:val="22"/>
        </w:rPr>
        <w:t>赤字率拟按 4% 左右安排，赤字规模 5.89 万亿元，比上年增加 2300 亿元</w:t>
      </w:r>
      <w:r>
        <w:rPr>
          <w:rFonts w:eastAsia="等线" w:ascii="Arial" w:cs="Arial" w:hAnsi="Arial"/>
          <w:sz w:val="22"/>
        </w:rPr>
        <w:t>。拟安排地方政府专项债券 4.4 万亿元，拟发行超长期特别国债 1.3 万亿元，持续支持"两重"建设、"两新"工作等。</w:t>
      </w:r>
    </w:p>
    <w:p>
      <w:pPr>
        <w:spacing w:before="120" w:after="120" w:line="288" w:lineRule="auto"/>
        <w:ind w:left="0"/>
        <w:jc w:val="left"/>
      </w:pPr>
      <w:r>
        <w:rPr>
          <w:rFonts w:eastAsia="等线" w:ascii="Arial" w:cs="Arial" w:hAnsi="Arial"/>
          <w:sz w:val="22"/>
        </w:rPr>
        <w:t>（2）继续实施适度宽松的货币政策。把促进经济稳定增长、物价合理回升作为货币政策的重要考量，</w:t>
      </w:r>
      <w:r>
        <w:rPr>
          <w:rFonts w:eastAsia="等线" w:ascii="Arial" w:cs="Arial" w:hAnsi="Arial"/>
          <w:b w:val="true"/>
          <w:sz w:val="22"/>
        </w:rPr>
        <w:t>灵活高效运用降准降息等多种政策工具</w:t>
      </w:r>
      <w:r>
        <w:rPr>
          <w:rFonts w:eastAsia="等线" w:ascii="Arial" w:cs="Arial" w:hAnsi="Arial"/>
          <w:sz w:val="22"/>
        </w:rPr>
        <w:t>，保持流动性充裕。</w:t>
      </w:r>
    </w:p>
    <w:p>
      <w:pPr>
        <w:spacing w:before="120" w:after="120" w:line="288" w:lineRule="auto"/>
        <w:ind w:left="0"/>
        <w:jc w:val="left"/>
      </w:pPr>
      <w:r>
        <w:rPr>
          <w:rFonts w:eastAsia="等线" w:ascii="Arial" w:cs="Arial" w:hAnsi="Arial"/>
          <w:sz w:val="22"/>
        </w:rPr>
        <w:t>◎ 3 月 6 日，全国人大举行经济主题记者会，五部门负责人权威发声，要点速览如下：</w:t>
      </w:r>
    </w:p>
    <w:p>
      <w:pPr>
        <w:spacing w:before="120" w:after="120" w:line="288" w:lineRule="auto"/>
        <w:ind w:left="0"/>
        <w:jc w:val="left"/>
      </w:pPr>
      <w:r>
        <w:rPr>
          <w:rFonts w:eastAsia="等线" w:ascii="Arial" w:cs="Arial" w:hAnsi="Arial"/>
          <w:sz w:val="22"/>
        </w:rPr>
        <w:t>（1）国家发改委主任郑栅洁：</w:t>
      </w:r>
      <w:r>
        <w:rPr>
          <w:rFonts w:eastAsia="等线" w:ascii="Arial" w:cs="Arial" w:hAnsi="Arial"/>
          <w:b w:val="true"/>
          <w:sz w:val="22"/>
        </w:rPr>
        <w:t>预计今年 GDP 增量超过 6 万亿元</w:t>
      </w:r>
      <w:r>
        <w:rPr>
          <w:rFonts w:eastAsia="等线" w:ascii="Arial" w:cs="Arial" w:hAnsi="Arial"/>
          <w:sz w:val="22"/>
        </w:rPr>
        <w:t>。在投向上，推进"十五五"规划 109 项重大工程和项目，开展一批扩大有效投资行动。"十五五"末人工智能相关产业规模将增长到 10 万亿元以上。集成电路、航空航天、生物医药等六大新兴支柱产业相关产值到 2030 年有望扩大到十万亿元以上。</w:t>
      </w:r>
    </w:p>
    <w:p>
      <w:pPr>
        <w:spacing w:before="120" w:after="120" w:line="288" w:lineRule="auto"/>
        <w:ind w:left="0"/>
        <w:jc w:val="left"/>
      </w:pPr>
      <w:r>
        <w:rPr>
          <w:rFonts w:eastAsia="等线" w:ascii="Arial" w:cs="Arial" w:hAnsi="Arial"/>
          <w:sz w:val="22"/>
        </w:rPr>
        <w:t>（2）财政部部长蓝佛安：</w:t>
      </w:r>
      <w:r>
        <w:rPr>
          <w:rFonts w:eastAsia="等线" w:ascii="Arial" w:cs="Arial" w:hAnsi="Arial"/>
          <w:b w:val="true"/>
          <w:sz w:val="22"/>
        </w:rPr>
        <w:t>今年财政资金规模安排三方面创"新高"</w:t>
      </w:r>
      <w:r>
        <w:rPr>
          <w:rFonts w:eastAsia="等线" w:ascii="Arial" w:cs="Arial" w:hAnsi="Arial"/>
          <w:sz w:val="22"/>
        </w:rPr>
        <w:t>。一是支出总量创新高，首次超过 30 万亿元。二是新增政府债券规模创新高，达到 11.89 万亿元，为近年来力度最大。三是中央对地方转移支付创新高，地方财政保障能力进一步增强。中央对地方转移支付总量达 10.42 万亿元，连续 4 年超 10 万亿元。</w:t>
      </w:r>
    </w:p>
    <w:p>
      <w:pPr>
        <w:spacing w:before="120" w:after="120" w:line="288" w:lineRule="auto"/>
        <w:ind w:left="0"/>
        <w:jc w:val="left"/>
      </w:pPr>
      <w:r>
        <w:rPr>
          <w:rFonts w:eastAsia="等线" w:ascii="Arial" w:cs="Arial" w:hAnsi="Arial"/>
          <w:sz w:val="22"/>
        </w:rPr>
        <w:t>（3）商务部部长王文涛：</w:t>
      </w:r>
      <w:r>
        <w:rPr>
          <w:rFonts w:eastAsia="等线" w:ascii="Arial" w:cs="Arial" w:hAnsi="Arial"/>
          <w:b w:val="true"/>
          <w:sz w:val="22"/>
        </w:rPr>
        <w:t>深入实施提振消费专项行动</w:t>
      </w:r>
      <w:r>
        <w:rPr>
          <w:rFonts w:eastAsia="等线" w:ascii="Arial" w:cs="Arial" w:hAnsi="Arial"/>
          <w:sz w:val="22"/>
        </w:rPr>
        <w:t>。今年将围绕贸易强国建设"三大支柱"，也就是货物贸易、服务贸易和数字贸易。加强"四个统筹"，</w:t>
      </w:r>
      <w:r>
        <w:rPr>
          <w:rFonts w:eastAsia="等线" w:ascii="Arial" w:cs="Arial" w:hAnsi="Arial"/>
          <w:b w:val="true"/>
          <w:sz w:val="22"/>
        </w:rPr>
        <w:t>全力稳住外贸基本盘</w:t>
      </w:r>
      <w:r>
        <w:rPr>
          <w:rFonts w:eastAsia="等线" w:ascii="Arial" w:cs="Arial" w:hAnsi="Arial"/>
          <w:sz w:val="22"/>
        </w:rPr>
        <w:t>。</w:t>
      </w:r>
    </w:p>
    <w:p>
      <w:pPr>
        <w:spacing w:before="120" w:after="120" w:line="288" w:lineRule="auto"/>
        <w:ind w:left="0"/>
        <w:jc w:val="left"/>
      </w:pPr>
      <w:r>
        <w:rPr>
          <w:rFonts w:eastAsia="等线" w:ascii="Arial" w:cs="Arial" w:hAnsi="Arial"/>
          <w:sz w:val="22"/>
        </w:rPr>
        <w:t>（4）中国人民银行行长潘功胜：</w:t>
      </w:r>
      <w:r>
        <w:rPr>
          <w:rFonts w:eastAsia="等线" w:ascii="Arial" w:cs="Arial" w:hAnsi="Arial"/>
          <w:b w:val="true"/>
          <w:sz w:val="22"/>
        </w:rPr>
        <w:t>今年将灵活高效运用降准降息等多种货币政策工具</w:t>
      </w:r>
      <w:r>
        <w:rPr>
          <w:rFonts w:eastAsia="等线" w:ascii="Arial" w:cs="Arial" w:hAnsi="Arial"/>
          <w:sz w:val="22"/>
        </w:rPr>
        <w:t>；中国没有必要也无意通过汇率贬值获取贸易竞争优势。</w:t>
      </w:r>
    </w:p>
    <w:p>
      <w:pPr>
        <w:spacing w:before="120" w:after="120" w:line="288" w:lineRule="auto"/>
        <w:ind w:left="0"/>
        <w:jc w:val="left"/>
      </w:pPr>
      <w:r>
        <w:rPr>
          <w:rFonts w:eastAsia="等线" w:ascii="Arial" w:cs="Arial" w:hAnsi="Arial"/>
          <w:sz w:val="22"/>
        </w:rPr>
        <w:t>（5）证监会主席吴清："十五五"期间完善中国特色稳市机制建设。</w:t>
      </w:r>
      <w:r>
        <w:rPr>
          <w:rFonts w:eastAsia="等线" w:ascii="Arial" w:cs="Arial" w:hAnsi="Arial"/>
          <w:b w:val="true"/>
          <w:sz w:val="22"/>
        </w:rPr>
        <w:t>将在创业板增设一套更加精准包容的上市标准</w:t>
      </w:r>
      <w:r>
        <w:rPr>
          <w:rFonts w:eastAsia="等线" w:ascii="Arial" w:cs="Arial" w:hAnsi="Arial"/>
          <w:sz w:val="22"/>
        </w:rPr>
        <w:t>。</w:t>
      </w:r>
    </w:p>
    <w:p>
      <w:pPr>
        <w:spacing w:before="120" w:after="120" w:line="288" w:lineRule="auto"/>
        <w:ind w:left="0"/>
        <w:jc w:val="left"/>
      </w:pPr>
      <w:r>
        <w:rPr>
          <w:rFonts w:eastAsia="等线" w:ascii="Arial" w:cs="Arial" w:hAnsi="Arial"/>
          <w:sz w:val="22"/>
        </w:rPr>
        <w:t>◎ 3 月 5 日，2026 年中国经济和社会发展"任务清单"出炉，涉及大宗商品的主要内容有：</w:t>
      </w:r>
    </w:p>
    <w:p>
      <w:pPr>
        <w:spacing w:before="120" w:after="120" w:line="288" w:lineRule="auto"/>
        <w:ind w:left="0"/>
        <w:jc w:val="left"/>
      </w:pPr>
      <w:r>
        <w:rPr>
          <w:rFonts w:eastAsia="等线" w:ascii="Arial" w:cs="Arial" w:hAnsi="Arial"/>
          <w:sz w:val="22"/>
        </w:rPr>
        <w:t>（1）加快破除阻碍全国统一大市场建设卡点堵点：制定全国统一大市场建设条例、纵深推进全国统一大市场建设行动方案；</w:t>
      </w:r>
      <w:r>
        <w:rPr>
          <w:rFonts w:eastAsia="等线" w:ascii="Arial" w:cs="Arial" w:hAnsi="Arial"/>
          <w:b w:val="true"/>
          <w:sz w:val="22"/>
        </w:rPr>
        <w:t>加快建设大宗商品资源配置枢纽</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提升农业综合生产能力和质量效益</w:t>
      </w:r>
      <w:r>
        <w:rPr>
          <w:rFonts w:eastAsia="等线" w:ascii="Arial" w:cs="Arial" w:hAnsi="Arial"/>
          <w:sz w:val="22"/>
        </w:rPr>
        <w:t>：深入实施粮油作物大面积单产提升行动；加强重点化肥品种保供稳价调控；强化"菜篮子"产品稳产保供能力；全面开展第二轮土地承包到期后再延长三十年整省试点；完善生猪产能综合调控省试点等。</w:t>
      </w:r>
    </w:p>
    <w:p>
      <w:pPr>
        <w:spacing w:before="120" w:after="120" w:line="288" w:lineRule="auto"/>
        <w:ind w:left="0"/>
        <w:jc w:val="left"/>
      </w:pPr>
      <w:r>
        <w:rPr>
          <w:rFonts w:eastAsia="等线" w:ascii="Arial" w:cs="Arial" w:hAnsi="Arial"/>
          <w:sz w:val="22"/>
        </w:rPr>
        <w:t>（3）夯实重点领域安全基础：完善农产品贸易和国内生产协调机制；完善煤炭跨区域运输通道和集疏运体系；完善跨省跨区电力运行调节机制；</w:t>
      </w:r>
      <w:r>
        <w:rPr>
          <w:rFonts w:eastAsia="等线" w:ascii="Arial" w:cs="Arial" w:hAnsi="Arial"/>
          <w:b w:val="true"/>
          <w:sz w:val="22"/>
        </w:rPr>
        <w:t>保障油气进口供应稳定</w:t>
      </w:r>
      <w:r>
        <w:rPr>
          <w:rFonts w:eastAsia="等线" w:ascii="Arial" w:cs="Arial" w:hAnsi="Arial"/>
          <w:sz w:val="22"/>
        </w:rPr>
        <w:t>；稳步提升海外矿产资源开发合作和回运水平等。</w:t>
      </w:r>
    </w:p>
    <w:p>
      <w:pPr>
        <w:spacing w:before="120" w:after="120" w:line="288" w:lineRule="auto"/>
        <w:ind w:left="0"/>
        <w:jc w:val="left"/>
      </w:pPr>
      <w:r>
        <w:rPr>
          <w:rFonts w:eastAsia="等线" w:ascii="Arial" w:cs="Arial" w:hAnsi="Arial"/>
          <w:sz w:val="22"/>
        </w:rPr>
        <w:t>（4）积极稳妥推进碳达峰：扎实开展"十五五"碳达峰行动；严格固定资产投资项目节能审查和碳排放评价；</w:t>
      </w:r>
      <w:r>
        <w:rPr>
          <w:rFonts w:eastAsia="等线" w:ascii="Arial" w:cs="Arial" w:hAnsi="Arial"/>
          <w:b w:val="true"/>
          <w:sz w:val="22"/>
        </w:rPr>
        <w:t>开展煤电和煤化工低碳化改造</w:t>
      </w:r>
      <w:r>
        <w:rPr>
          <w:rFonts w:eastAsia="等线" w:ascii="Arial" w:cs="Arial" w:hAnsi="Arial"/>
          <w:sz w:val="22"/>
        </w:rPr>
        <w:t>；完善碳排放统计核算、碳足迹管理体系等。</w:t>
      </w:r>
    </w:p>
    <w:p>
      <w:pPr>
        <w:spacing w:before="120" w:after="120" w:line="288" w:lineRule="auto"/>
        <w:ind w:left="0"/>
        <w:jc w:val="left"/>
      </w:pPr>
      <w:r>
        <w:rPr>
          <w:rFonts w:eastAsia="等线" w:ascii="Arial" w:cs="Arial" w:hAnsi="Arial"/>
          <w:sz w:val="22"/>
        </w:rPr>
        <w:t>◎ 截至 2026 年 3 月 7 日，中东冲突已进入第八天，局势持续升级。</w:t>
      </w:r>
    </w:p>
    <w:p>
      <w:pPr>
        <w:spacing w:before="120" w:after="120" w:line="288" w:lineRule="auto"/>
        <w:ind w:left="0"/>
        <w:jc w:val="left"/>
      </w:pPr>
      <w:r>
        <w:rPr>
          <w:rFonts w:eastAsia="等线" w:ascii="Arial" w:cs="Arial" w:hAnsi="Arial"/>
          <w:b w:val="true"/>
          <w:sz w:val="22"/>
        </w:rPr>
        <w:t>美国</w:t>
      </w:r>
      <w:r>
        <w:rPr>
          <w:rFonts w:eastAsia="等线" w:ascii="Arial" w:cs="Arial" w:hAnsi="Arial"/>
          <w:sz w:val="22"/>
        </w:rPr>
        <w:t>：总统特朗普重申，</w:t>
      </w:r>
      <w:r>
        <w:rPr>
          <w:rFonts w:eastAsia="等线" w:ascii="Arial" w:cs="Arial" w:hAnsi="Arial"/>
          <w:b w:val="true"/>
          <w:sz w:val="22"/>
        </w:rPr>
        <w:t>除非伊朗"无条件投降"，否则不会与其达成任何协议</w:t>
      </w:r>
      <w:r>
        <w:rPr>
          <w:rFonts w:eastAsia="等线" w:ascii="Arial" w:cs="Arial" w:hAnsi="Arial"/>
          <w:sz w:val="22"/>
        </w:rPr>
        <w:t>。表示，伊朗"今天将遭到极其猛烈的打击"。据报道，特朗普私下对在伊朗部署地面部队表达了"浓厚兴趣"。</w:t>
      </w:r>
    </w:p>
    <w:p>
      <w:pPr>
        <w:spacing w:before="120" w:after="120" w:line="288" w:lineRule="auto"/>
        <w:ind w:left="0"/>
        <w:jc w:val="left"/>
      </w:pPr>
      <w:r>
        <w:rPr>
          <w:rFonts w:eastAsia="等线" w:ascii="Arial" w:cs="Arial" w:hAnsi="Arial"/>
          <w:b w:val="true"/>
          <w:sz w:val="22"/>
        </w:rPr>
        <w:t>伊朗</w:t>
      </w:r>
      <w:r>
        <w:rPr>
          <w:rFonts w:eastAsia="等线" w:ascii="Arial" w:cs="Arial" w:hAnsi="Arial"/>
          <w:sz w:val="22"/>
        </w:rPr>
        <w:t>：总统佩泽希齐扬向邻国致歉，并称除非遭到邻国袭击，否则伊朗将不再以邻国为打击目标。他强调</w:t>
      </w:r>
      <w:r>
        <w:rPr>
          <w:rFonts w:eastAsia="等线" w:ascii="Arial" w:cs="Arial" w:hAnsi="Arial"/>
          <w:b w:val="true"/>
          <w:sz w:val="22"/>
        </w:rPr>
        <w:t>伊朗绝不可能无条件投降</w:t>
      </w:r>
      <w:r>
        <w:rPr>
          <w:rFonts w:eastAsia="等线" w:ascii="Arial" w:cs="Arial" w:hAnsi="Arial"/>
          <w:sz w:val="22"/>
        </w:rPr>
        <w:t>。</w:t>
      </w:r>
    </w:p>
    <w:p>
      <w:pPr>
        <w:spacing w:before="120" w:after="120" w:line="288" w:lineRule="auto"/>
        <w:ind w:left="0"/>
        <w:jc w:val="left"/>
      </w:pPr>
      <w:r>
        <w:rPr>
          <w:rFonts w:eastAsia="等线" w:ascii="Arial" w:cs="Arial" w:hAnsi="Arial"/>
          <w:sz w:val="22"/>
        </w:rPr>
        <w:t>◎ 伊朗局势对大宗商品市场影响分析：</w:t>
      </w:r>
    </w:p>
    <w:p>
      <w:pPr>
        <w:spacing w:before="120" w:after="120" w:line="288" w:lineRule="auto"/>
        <w:ind w:left="0"/>
        <w:jc w:val="left"/>
      </w:pPr>
      <w:r>
        <w:rPr>
          <w:rFonts w:eastAsia="等线" w:ascii="Arial" w:cs="Arial" w:hAnsi="Arial"/>
          <w:sz w:val="22"/>
        </w:rPr>
        <w:t>（1）钢材方面，本次海湾局势升级对中国钢材出口直接影响有限、间接冲击显著。</w:t>
      </w:r>
      <w:r>
        <w:rPr>
          <w:rFonts w:eastAsia="等线" w:ascii="Arial" w:cs="Arial" w:hAnsi="Arial"/>
          <w:b w:val="true"/>
          <w:sz w:val="22"/>
        </w:rPr>
        <w:t>短期出口月均影响约 116.24 万吨</w:t>
      </w:r>
      <w:r>
        <w:rPr>
          <w:rFonts w:eastAsia="等线" w:ascii="Arial" w:cs="Arial" w:hAnsi="Arial"/>
          <w:sz w:val="22"/>
        </w:rPr>
        <w:t>，若停滞超 3 个月，中东市场份额存流失风险。</w:t>
      </w:r>
    </w:p>
    <w:p>
      <w:pPr>
        <w:spacing w:before="120" w:after="120" w:line="288" w:lineRule="auto"/>
        <w:ind w:left="0"/>
        <w:jc w:val="left"/>
      </w:pPr>
      <w:r>
        <w:rPr>
          <w:rFonts w:eastAsia="等线" w:ascii="Arial" w:cs="Arial" w:hAnsi="Arial"/>
          <w:sz w:val="22"/>
        </w:rPr>
        <w:t>（2）原油方面，目前通过霍尔木兹海峡的油轮已经基本停滞，</w:t>
      </w:r>
      <w:r>
        <w:rPr>
          <w:rFonts w:eastAsia="等线" w:ascii="Arial" w:cs="Arial" w:hAnsi="Arial"/>
          <w:b w:val="true"/>
          <w:sz w:val="22"/>
        </w:rPr>
        <w:t>意味着 1500-1850 万桶/日的供应量出现理论性中断，相当于全球供应的 10% 左右</w:t>
      </w:r>
      <w:r>
        <w:rPr>
          <w:rFonts w:eastAsia="等线" w:ascii="Arial" w:cs="Arial" w:hAnsi="Arial"/>
          <w:sz w:val="22"/>
        </w:rPr>
        <w:t>。国际油价大概率将呈现短线推涨、中长线随冲突力度减弱而回落的特征。</w:t>
      </w:r>
    </w:p>
    <w:p>
      <w:pPr>
        <w:spacing w:before="120" w:after="120" w:line="288" w:lineRule="auto"/>
        <w:ind w:left="0"/>
        <w:jc w:val="left"/>
      </w:pPr>
      <w:r>
        <w:rPr>
          <w:rFonts w:eastAsia="等线" w:ascii="Arial" w:cs="Arial" w:hAnsi="Arial"/>
          <w:sz w:val="22"/>
        </w:rPr>
        <w:t>（3）有色金属方面，中东地区电解铝产能占比较高，约占全球产能的 9%，若冲突持续，</w:t>
      </w:r>
      <w:r>
        <w:rPr>
          <w:rFonts w:eastAsia="等线" w:ascii="Arial" w:cs="Arial" w:hAnsi="Arial"/>
          <w:b w:val="true"/>
          <w:sz w:val="22"/>
        </w:rPr>
        <w:t>海外电解铝供应减量预期将推动铝价震荡上行</w:t>
      </w:r>
      <w:r>
        <w:rPr>
          <w:rFonts w:eastAsia="等线" w:ascii="Arial" w:cs="Arial" w:hAnsi="Arial"/>
          <w:sz w:val="22"/>
        </w:rPr>
        <w:t>，中期空间或被打开。锌、铅、锡等品种受情绪影响较大，基本面变化有限。</w:t>
      </w:r>
    </w:p>
    <w:p>
      <w:pPr>
        <w:pBdr>
          <w:bottom w:val="single" w:color="dee0e3"/>
          <w:between w:val="single" w:color="dee0e3"/>
        </w:pBdr>
        <w:spacing w:before="120" w:after="120" w:line="288" w:lineRule="auto"/>
        <w:ind w:left="0"/>
      </w:pPr>
    </w:p>
    <w:p>
      <w:pPr>
        <w:pStyle w:val="5"/>
        <w:spacing w:before="240" w:after="120" w:line="288" w:lineRule="auto"/>
        <w:ind w:left="0"/>
        <w:jc w:val="left"/>
        <w:outlineLvl w:val="4"/>
      </w:pPr>
      <w:bookmarkStart w:name="heading_7" w:id="7"/>
      <w:r>
        <w:rPr>
          <w:rFonts w:eastAsia="等线" w:ascii="Arial" w:cs="Arial" w:hAnsi="Arial"/>
          <w:b w:val="true"/>
          <w:sz w:val="24"/>
        </w:rPr>
        <w:t>（二）热点速览</w:t>
      </w:r>
      <w:bookmarkEnd w:id="7"/>
    </w:p>
    <w:p>
      <w:pPr>
        <w:spacing w:before="120" w:after="120" w:line="288" w:lineRule="auto"/>
        <w:ind w:left="0"/>
        <w:jc w:val="left"/>
      </w:pPr>
      <w:r>
        <w:rPr>
          <w:rFonts w:eastAsia="等线" w:ascii="Arial" w:cs="Arial" w:hAnsi="Arial"/>
          <w:sz w:val="22"/>
        </w:rPr>
        <w:t>◎ 2 月中国制造业采购经理指数（PMI）为 49.0%，</w:t>
      </w:r>
      <w:r>
        <w:rPr>
          <w:rFonts w:eastAsia="等线" w:ascii="Arial" w:cs="Arial" w:hAnsi="Arial"/>
          <w:b w:val="true"/>
          <w:sz w:val="22"/>
        </w:rPr>
        <w:t>比上月下降 0.3 个百分点</w:t>
      </w:r>
      <w:r>
        <w:rPr>
          <w:rFonts w:eastAsia="等线" w:ascii="Arial" w:cs="Arial" w:hAnsi="Arial"/>
          <w:sz w:val="22"/>
        </w:rPr>
        <w:t>，制造业景气水平有所回落。</w:t>
      </w:r>
    </w:p>
    <w:p>
      <w:pPr>
        <w:spacing w:before="120" w:after="120" w:line="288" w:lineRule="auto"/>
        <w:ind w:left="0"/>
        <w:jc w:val="left"/>
      </w:pPr>
      <w:r>
        <w:rPr>
          <w:rFonts w:eastAsia="等线" w:ascii="Arial" w:cs="Arial" w:hAnsi="Arial"/>
          <w:sz w:val="22"/>
        </w:rPr>
        <w:t>◎ 2026 年 1 月，全国新设立外商投资企业 5306 家，</w:t>
      </w:r>
      <w:r>
        <w:rPr>
          <w:rFonts w:eastAsia="等线" w:ascii="Arial" w:cs="Arial" w:hAnsi="Arial"/>
          <w:b w:val="true"/>
          <w:sz w:val="22"/>
        </w:rPr>
        <w:t>同比增长 25.5%</w:t>
      </w:r>
      <w:r>
        <w:rPr>
          <w:rFonts w:eastAsia="等线" w:ascii="Arial" w:cs="Arial" w:hAnsi="Arial"/>
          <w:sz w:val="22"/>
        </w:rPr>
        <w:t>；实际使用外资金额 920.1 亿元人民币，</w:t>
      </w:r>
      <w:r>
        <w:rPr>
          <w:rFonts w:eastAsia="等线" w:ascii="Arial" w:cs="Arial" w:hAnsi="Arial"/>
          <w:b w:val="true"/>
          <w:sz w:val="22"/>
        </w:rPr>
        <w:t>同比下降 5.7%</w:t>
      </w:r>
      <w:r>
        <w:rPr>
          <w:rFonts w:eastAsia="等线" w:ascii="Arial" w:cs="Arial" w:hAnsi="Arial"/>
          <w:sz w:val="22"/>
        </w:rPr>
        <w:t>。</w:t>
      </w:r>
    </w:p>
    <w:p>
      <w:pPr>
        <w:spacing w:before="120" w:after="120" w:line="288" w:lineRule="auto"/>
        <w:ind w:left="0"/>
        <w:jc w:val="left"/>
      </w:pPr>
      <w:r>
        <w:rPr>
          <w:rFonts w:eastAsia="等线" w:ascii="Arial" w:cs="Arial" w:hAnsi="Arial"/>
          <w:sz w:val="22"/>
        </w:rPr>
        <w:t>◎ 国家能源局：2025 年我国一次能源生产总量达到 51.3 亿吨标准煤，</w:t>
      </w:r>
      <w:r>
        <w:rPr>
          <w:rFonts w:eastAsia="等线" w:ascii="Arial" w:cs="Arial" w:hAnsi="Arial"/>
          <w:b w:val="true"/>
          <w:sz w:val="22"/>
        </w:rPr>
        <w:t>首次突破 50 亿吨大关</w:t>
      </w:r>
      <w:r>
        <w:rPr>
          <w:rFonts w:eastAsia="等线" w:ascii="Arial" w:cs="Arial" w:hAnsi="Arial"/>
          <w:sz w:val="22"/>
        </w:rPr>
        <w:t>，能源保供成效是"十四五"最好的一年。</w:t>
      </w:r>
    </w:p>
    <w:p>
      <w:pPr>
        <w:spacing w:before="120" w:after="120" w:line="288" w:lineRule="auto"/>
        <w:ind w:left="0"/>
        <w:jc w:val="left"/>
      </w:pPr>
      <w:r>
        <w:rPr>
          <w:rFonts w:eastAsia="等线" w:ascii="Arial" w:cs="Arial" w:hAnsi="Arial"/>
          <w:sz w:val="22"/>
        </w:rPr>
        <w:t>◎ 据生态环境部，全国 95% 的煤电装机，</w:t>
      </w:r>
      <w:r>
        <w:rPr>
          <w:rFonts w:eastAsia="等线" w:ascii="Arial" w:cs="Arial" w:hAnsi="Arial"/>
          <w:b w:val="true"/>
          <w:sz w:val="22"/>
        </w:rPr>
        <w:t>90% 的钢铁产能，3.6 亿吨焦化产能，4.7 亿吨水泥熟料产能</w:t>
      </w:r>
      <w:r>
        <w:rPr>
          <w:rFonts w:eastAsia="等线" w:ascii="Arial" w:cs="Arial" w:hAnsi="Arial"/>
          <w:sz w:val="22"/>
        </w:rPr>
        <w:t>完成了超低排放改造。</w:t>
      </w:r>
    </w:p>
    <w:p>
      <w:pPr>
        <w:spacing w:before="120" w:after="120" w:line="288" w:lineRule="auto"/>
        <w:ind w:left="0"/>
        <w:jc w:val="left"/>
      </w:pPr>
      <w:r>
        <w:rPr>
          <w:rFonts w:eastAsia="等线" w:ascii="Arial" w:cs="Arial" w:hAnsi="Arial"/>
          <w:sz w:val="22"/>
        </w:rPr>
        <w:t>◎ 中指研究院报告指出，受春节假期影响，2 月市场挂牌及交易活跃度季节性回落，百城二手住宅均价为 12,835 元人民币/平方米，</w:t>
      </w:r>
      <w:r>
        <w:rPr>
          <w:rFonts w:eastAsia="等线" w:ascii="Arial" w:cs="Arial" w:hAnsi="Arial"/>
          <w:b w:val="true"/>
          <w:sz w:val="22"/>
        </w:rPr>
        <w:t>环比跌幅 0.54%，较上月再收窄 0.31 个百分点</w:t>
      </w:r>
      <w:r>
        <w:rPr>
          <w:rFonts w:eastAsia="等线" w:ascii="Arial" w:cs="Arial" w:hAnsi="Arial"/>
          <w:sz w:val="22"/>
        </w:rPr>
        <w:t>。</w:t>
      </w:r>
    </w:p>
    <w:p>
      <w:pPr>
        <w:spacing w:before="120" w:after="120" w:line="288" w:lineRule="auto"/>
        <w:ind w:left="0"/>
        <w:jc w:val="left"/>
      </w:pPr>
      <w:r>
        <w:rPr>
          <w:rFonts w:eastAsia="等线" w:ascii="Arial" w:cs="Arial" w:hAnsi="Arial"/>
          <w:sz w:val="22"/>
        </w:rPr>
        <w:t>◎ 中指院：2026 年 1-2 月，TOP100 企业拿地总额 950.4 亿元，</w:t>
      </w:r>
      <w:r>
        <w:rPr>
          <w:rFonts w:eastAsia="等线" w:ascii="Arial" w:cs="Arial" w:hAnsi="Arial"/>
          <w:b w:val="true"/>
          <w:sz w:val="22"/>
        </w:rPr>
        <w:t>同比下降 52.4%</w:t>
      </w:r>
      <w:r>
        <w:rPr>
          <w:rFonts w:eastAsia="等线" w:ascii="Arial" w:cs="Arial" w:hAnsi="Arial"/>
          <w:sz w:val="22"/>
        </w:rPr>
        <w:t>。</w:t>
      </w:r>
    </w:p>
    <w:p>
      <w:pPr>
        <w:spacing w:before="120" w:after="120" w:line="288" w:lineRule="auto"/>
        <w:ind w:left="0"/>
        <w:jc w:val="left"/>
      </w:pPr>
      <w:r>
        <w:rPr>
          <w:rFonts w:eastAsia="等线" w:ascii="Arial" w:cs="Arial" w:hAnsi="Arial"/>
          <w:sz w:val="22"/>
        </w:rPr>
        <w:t>◎ 据中国工程机械工业协会，2026 年 2 月工程机械主要产品月平均工作时长为 55 小时，</w:t>
      </w:r>
      <w:r>
        <w:rPr>
          <w:rFonts w:eastAsia="等线" w:ascii="Arial" w:cs="Arial" w:hAnsi="Arial"/>
          <w:b w:val="true"/>
          <w:sz w:val="22"/>
        </w:rPr>
        <w:t>同比增长 18.6%，环比下降 24.1%</w:t>
      </w:r>
      <w:r>
        <w:rPr>
          <w:rFonts w:eastAsia="等线" w:ascii="Arial" w:cs="Arial" w:hAnsi="Arial"/>
          <w:sz w:val="22"/>
        </w:rPr>
        <w:t>；2 月开工率为 35.9%，</w:t>
      </w:r>
      <w:r>
        <w:rPr>
          <w:rFonts w:eastAsia="等线" w:ascii="Arial" w:cs="Arial" w:hAnsi="Arial"/>
          <w:b w:val="true"/>
          <w:sz w:val="22"/>
        </w:rPr>
        <w:t>同比下降 8.63 个百分点，环比下降 12.2 个百分点</w:t>
      </w:r>
      <w:r>
        <w:rPr>
          <w:rFonts w:eastAsia="等线" w:ascii="Arial" w:cs="Arial" w:hAnsi="Arial"/>
          <w:sz w:val="22"/>
        </w:rPr>
        <w:t>。</w:t>
      </w:r>
    </w:p>
    <w:p>
      <w:pPr>
        <w:spacing w:before="120" w:after="120" w:line="288" w:lineRule="auto"/>
        <w:ind w:left="0"/>
        <w:jc w:val="left"/>
      </w:pPr>
      <w:r>
        <w:rPr>
          <w:rFonts w:eastAsia="等线" w:ascii="Arial" w:cs="Arial" w:hAnsi="Arial"/>
          <w:sz w:val="22"/>
        </w:rPr>
        <w:t>◎ 第一商用车网：2 月我国重卡市场共计销售 7.5 万辆左右，环比 2026 年 1 月</w:t>
      </w:r>
      <w:r>
        <w:rPr>
          <w:rFonts w:eastAsia="等线" w:ascii="Arial" w:cs="Arial" w:hAnsi="Arial"/>
          <w:b w:val="true"/>
          <w:sz w:val="22"/>
        </w:rPr>
        <w:t>下降近 3 成</w:t>
      </w:r>
      <w:r>
        <w:rPr>
          <w:rFonts w:eastAsia="等线" w:ascii="Arial" w:cs="Arial" w:hAnsi="Arial"/>
          <w:sz w:val="22"/>
        </w:rPr>
        <w:t>，比上年同期的 8.14 万辆</w:t>
      </w:r>
      <w:r>
        <w:rPr>
          <w:rFonts w:eastAsia="等线" w:ascii="Arial" w:cs="Arial" w:hAnsi="Arial"/>
          <w:b w:val="true"/>
          <w:sz w:val="22"/>
        </w:rPr>
        <w:t>下滑约 8%</w:t>
      </w:r>
      <w:r>
        <w:rPr>
          <w:rFonts w:eastAsia="等线" w:ascii="Arial" w:cs="Arial" w:hAnsi="Arial"/>
          <w:sz w:val="22"/>
        </w:rPr>
        <w:t>。今年 1-2 月，我国重卡行业累计销量超过 18 万辆，</w:t>
      </w:r>
      <w:r>
        <w:rPr>
          <w:rFonts w:eastAsia="等线" w:ascii="Arial" w:cs="Arial" w:hAnsi="Arial"/>
          <w:b w:val="true"/>
          <w:sz w:val="22"/>
        </w:rPr>
        <w:t>同比增长约 17%</w:t>
      </w:r>
      <w:r>
        <w:rPr>
          <w:rFonts w:eastAsia="等线" w:ascii="Arial" w:cs="Arial" w:hAnsi="Arial"/>
          <w:sz w:val="22"/>
        </w:rPr>
        <w:t>。</w:t>
      </w:r>
    </w:p>
    <w:p>
      <w:pPr>
        <w:spacing w:before="120" w:after="120" w:line="288" w:lineRule="auto"/>
        <w:ind w:left="0"/>
        <w:jc w:val="left"/>
      </w:pPr>
      <w:r>
        <w:rPr>
          <w:rFonts w:eastAsia="等线" w:ascii="Arial" w:cs="Arial" w:hAnsi="Arial"/>
          <w:sz w:val="22"/>
        </w:rPr>
        <w:t>◎ 3 月 5 日，比亚迪举办第二代刀片电池与闪充技术发布会，第二代刀片电池电量从 10% 充至 70%，充电时间为 5 分钟；</w:t>
      </w:r>
      <w:r>
        <w:rPr>
          <w:rFonts w:eastAsia="等线" w:ascii="Arial" w:cs="Arial" w:hAnsi="Arial"/>
          <w:b w:val="true"/>
          <w:sz w:val="22"/>
        </w:rPr>
        <w:t>从 10% 至 97%，充电时间仅需 9 分钟</w:t>
      </w:r>
      <w:r>
        <w:rPr>
          <w:rFonts w:eastAsia="等线" w:ascii="Arial" w:cs="Arial" w:hAnsi="Arial"/>
          <w:sz w:val="22"/>
        </w:rPr>
        <w:t>。</w:t>
      </w:r>
    </w:p>
    <w:p>
      <w:pPr>
        <w:spacing w:before="120" w:after="120" w:line="288" w:lineRule="auto"/>
        <w:ind w:left="0"/>
        <w:jc w:val="left"/>
      </w:pPr>
      <w:r>
        <w:rPr>
          <w:rFonts w:eastAsia="等线" w:ascii="Arial" w:cs="Arial" w:hAnsi="Arial"/>
          <w:sz w:val="22"/>
        </w:rPr>
        <w:t>◎ 2026 年开年（W01-W08）中国彩电市场全渠道零售量 437 万台，</w:t>
      </w:r>
      <w:r>
        <w:rPr>
          <w:rFonts w:eastAsia="等线" w:ascii="Arial" w:cs="Arial" w:hAnsi="Arial"/>
          <w:b w:val="true"/>
          <w:sz w:val="22"/>
        </w:rPr>
        <w:t>同比下降 7.6%</w:t>
      </w:r>
      <w:r>
        <w:rPr>
          <w:rFonts w:eastAsia="等线" w:ascii="Arial" w:cs="Arial" w:hAnsi="Arial"/>
          <w:sz w:val="22"/>
        </w:rPr>
        <w:t>；其中线上零售量 299 万台，同比下降 15.1%；线下零售量 138 万台，同比增长 14.3%。</w:t>
      </w:r>
    </w:p>
    <w:p>
      <w:pPr>
        <w:spacing w:before="120" w:after="120" w:line="288" w:lineRule="auto"/>
        <w:ind w:left="0"/>
        <w:jc w:val="left"/>
      </w:pPr>
      <w:r>
        <w:rPr>
          <w:rFonts w:eastAsia="等线" w:ascii="Arial" w:cs="Arial" w:hAnsi="Arial"/>
          <w:sz w:val="22"/>
        </w:rPr>
        <w:t>◎ 欧盟委员会 4 日公布《工业加速器法案》，提出在公共采购和公共支持计划中引入"欧盟制造"等要求，提升欧盟内部价值创造能力，巩固欧盟工业基础。</w:t>
      </w:r>
    </w:p>
    <w:p>
      <w:pPr>
        <w:spacing w:before="120" w:after="120" w:line="288" w:lineRule="auto"/>
        <w:ind w:left="0"/>
        <w:jc w:val="left"/>
      </w:pPr>
      <w:r>
        <w:rPr>
          <w:rFonts w:eastAsia="等线" w:ascii="Arial" w:cs="Arial" w:hAnsi="Arial"/>
          <w:sz w:val="22"/>
        </w:rPr>
        <w:t>◎ 美国 24 个州 5 日联合向美国国际贸易法院提起诉讼，</w:t>
      </w:r>
      <w:r>
        <w:rPr>
          <w:rFonts w:eastAsia="等线" w:ascii="Arial" w:cs="Arial" w:hAnsi="Arial"/>
          <w:b w:val="true"/>
          <w:sz w:val="22"/>
        </w:rPr>
        <w:t>要求叫停特朗普政府近期宣布实施的新关税措施</w:t>
      </w:r>
      <w:r>
        <w:rPr>
          <w:rFonts w:eastAsia="等线" w:ascii="Arial" w:cs="Arial" w:hAnsi="Arial"/>
          <w:sz w:val="22"/>
        </w:rPr>
        <w:t>。</w:t>
      </w:r>
    </w:p>
    <w:p>
      <w:pPr>
        <w:spacing w:before="120" w:after="120" w:line="288" w:lineRule="auto"/>
        <w:ind w:left="0"/>
        <w:jc w:val="left"/>
      </w:pPr>
      <w:r>
        <w:rPr>
          <w:rFonts w:eastAsia="等线" w:ascii="Arial" w:cs="Arial" w:hAnsi="Arial"/>
          <w:sz w:val="22"/>
        </w:rPr>
        <w:t>◎ 美国 2 月 ADP 就业人数增加 6.3 万人，预估为增加 5 万人，前值由增加 2.2 万人下修为增加 1.1 万人。</w:t>
      </w:r>
    </w:p>
    <w:p>
      <w:pPr>
        <w:spacing w:before="120" w:after="120" w:line="288" w:lineRule="auto"/>
        <w:ind w:left="0"/>
        <w:jc w:val="left"/>
      </w:pPr>
      <w:r>
        <w:rPr>
          <w:rFonts w:eastAsia="等线" w:ascii="Arial" w:cs="Arial" w:hAnsi="Arial"/>
          <w:sz w:val="22"/>
        </w:rPr>
        <w:t>◎ 美国 2 月非农就业人数</w:t>
      </w:r>
      <w:r>
        <w:rPr>
          <w:rFonts w:eastAsia="等线" w:ascii="Arial" w:cs="Arial" w:hAnsi="Arial"/>
          <w:b w:val="true"/>
          <w:sz w:val="22"/>
        </w:rPr>
        <w:t>净减少 9.2 万人</w:t>
      </w:r>
      <w:r>
        <w:rPr>
          <w:rFonts w:eastAsia="等线" w:ascii="Arial" w:cs="Arial" w:hAnsi="Arial"/>
          <w:sz w:val="22"/>
        </w:rPr>
        <w:t>，远低于市场预期的增长约 5.5 万至 6 万人。同时，</w:t>
      </w:r>
      <w:r>
        <w:rPr>
          <w:rFonts w:eastAsia="等线" w:ascii="Arial" w:cs="Arial" w:hAnsi="Arial"/>
          <w:b w:val="true"/>
          <w:sz w:val="22"/>
        </w:rPr>
        <w:t>失业率环比增长 0.1 个百分点至 4.4%</w:t>
      </w:r>
      <w:r>
        <w:rPr>
          <w:rFonts w:eastAsia="等线" w:ascii="Arial" w:cs="Arial" w:hAnsi="Arial"/>
          <w:sz w:val="22"/>
        </w:rPr>
        <w:t>，高于前值的 4.3%。</w:t>
      </w:r>
    </w:p>
    <w:p>
      <w:pPr>
        <w:spacing w:before="120" w:after="120" w:line="288" w:lineRule="auto"/>
        <w:ind w:left="0"/>
        <w:jc w:val="left"/>
      </w:pPr>
      <w:r>
        <w:rPr>
          <w:rFonts w:eastAsia="等线" w:ascii="Arial" w:cs="Arial" w:hAnsi="Arial"/>
          <w:sz w:val="22"/>
        </w:rPr>
        <w:t>◎ 美国劳工部官网显示，截至 2 月 28 日当周，</w:t>
      </w:r>
      <w:r>
        <w:rPr>
          <w:rFonts w:eastAsia="等线" w:ascii="Arial" w:cs="Arial" w:hAnsi="Arial"/>
          <w:b w:val="true"/>
          <w:sz w:val="22"/>
        </w:rPr>
        <w:t>首次申请失业救济人数为 21.3 万人</w:t>
      </w:r>
      <w:r>
        <w:rPr>
          <w:rFonts w:eastAsia="等线" w:ascii="Arial" w:cs="Arial" w:hAnsi="Arial"/>
          <w:sz w:val="22"/>
        </w:rPr>
        <w:t>，预估为 22.4 万人，前值为 21.2 万人，低于市场预期的 21.5 万人。</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二、电商大事件</w:t>
      </w:r>
      <w:bookmarkEnd w:id="8"/>
    </w:p>
    <w:p>
      <w:pPr>
        <w:pStyle w:val="4"/>
        <w:spacing w:before="260" w:after="120" w:line="288" w:lineRule="auto"/>
        <w:ind w:left="0"/>
        <w:jc w:val="left"/>
        <w:outlineLvl w:val="3"/>
      </w:pPr>
      <w:bookmarkStart w:name="heading_9" w:id="9"/>
      <w:r>
        <w:rPr>
          <w:rFonts w:eastAsia="等线" w:ascii="Arial" w:cs="Arial" w:hAnsi="Arial"/>
          <w:b w:val="true"/>
          <w:sz w:val="28"/>
        </w:rPr>
        <w:t>阿里巴巴</w:t>
      </w:r>
      <w:bookmarkEnd w:id="9"/>
    </w:p>
    <w:p>
      <w:pPr>
        <w:spacing w:before="120" w:after="120" w:line="288" w:lineRule="auto"/>
        <w:ind w:left="0"/>
        <w:jc w:val="left"/>
      </w:pPr>
      <w:r>
        <w:rPr>
          <w:rFonts w:eastAsia="等线" w:ascii="Arial" w:cs="Arial" w:hAnsi="Arial"/>
          <w:b w:val="true"/>
          <w:sz w:val="22"/>
        </w:rPr>
        <w:t>1. 千问模型负责人林俊旸提出离职，阿里高管紧急答疑</w:t>
      </w:r>
    </w:p>
    <w:p>
      <w:pPr>
        <w:spacing w:before="120" w:after="120" w:line="288" w:lineRule="auto"/>
        <w:ind w:left="0"/>
        <w:jc w:val="left"/>
      </w:pPr>
      <w:r>
        <w:rPr>
          <w:rFonts w:eastAsia="等线" w:ascii="Arial" w:cs="Arial" w:hAnsi="Arial"/>
          <w:sz w:val="22"/>
        </w:rPr>
        <w:t>在阿里千问模型负责人林俊旸提出离职后，阿里高层召开会议，围绕团队调整、战略方向等关键议题，包括阿里巴巴董事长兼 CEO 吴泳铭，阿里巴巴首席人才官蒋芳、阿里云 CTO 周靖人做出多个回应。</w:t>
      </w:r>
    </w:p>
    <w:p>
      <w:pPr>
        <w:spacing w:before="120" w:after="120" w:line="288" w:lineRule="auto"/>
        <w:ind w:left="0"/>
        <w:jc w:val="left"/>
      </w:pPr>
      <w:r>
        <w:rPr>
          <w:rFonts w:eastAsia="等线" w:ascii="Arial" w:cs="Arial" w:hAnsi="Arial"/>
          <w:sz w:val="22"/>
        </w:rPr>
        <w:t>对于此次调整，阿里高层给出的核心定性是：</w:t>
      </w:r>
      <w:r>
        <w:rPr>
          <w:rFonts w:eastAsia="等线" w:ascii="Arial" w:cs="Arial" w:hAnsi="Arial"/>
          <w:b w:val="true"/>
          <w:sz w:val="22"/>
        </w:rPr>
        <w:t>Qwen 没有收缩，这是一次团队扩张，无关任何政治斗争，反而需要投入更多资源</w:t>
      </w:r>
      <w:r>
        <w:rPr>
          <w:rFonts w:eastAsia="等线" w:ascii="Arial" w:cs="Arial" w:hAnsi="Arial"/>
          <w:sz w:val="22"/>
        </w:rPr>
        <w:t>。有传言称周浩将直接领导林俊旸及其相关团队，但据了解，包括周浩的接任职位，汇报线，尚在讨论中。</w:t>
      </w:r>
    </w:p>
    <w:p>
      <w:pPr>
        <w:spacing w:before="120" w:after="120" w:line="288" w:lineRule="auto"/>
        <w:ind w:left="0"/>
        <w:jc w:val="left"/>
      </w:pPr>
      <w:r>
        <w:rPr>
          <w:rFonts w:eastAsia="等线" w:ascii="Arial" w:cs="Arial" w:hAnsi="Arial"/>
          <w:i w:val="true"/>
          <w:sz w:val="22"/>
        </w:rPr>
        <w:t>（来源：36 氪）</w:t>
      </w:r>
    </w:p>
    <w:p>
      <w:pPr>
        <w:spacing w:before="120" w:after="120" w:line="288" w:lineRule="auto"/>
        <w:ind w:left="0"/>
        <w:jc w:val="left"/>
      </w:pPr>
      <w:r>
        <w:rPr>
          <w:rFonts w:eastAsia="等线" w:ascii="Arial" w:cs="Arial" w:hAnsi="Arial"/>
          <w:b w:val="true"/>
          <w:sz w:val="22"/>
        </w:rPr>
        <w:t>2. 阿里辟谣大模型团队集体离职：团队稳定，服务正常</w:t>
      </w:r>
    </w:p>
    <w:p>
      <w:pPr>
        <w:spacing w:before="120" w:after="120" w:line="288" w:lineRule="auto"/>
        <w:ind w:left="0"/>
        <w:jc w:val="left"/>
      </w:pPr>
      <w:r>
        <w:rPr>
          <w:rFonts w:eastAsia="等线" w:ascii="Arial" w:cs="Arial" w:hAnsi="Arial"/>
          <w:sz w:val="22"/>
        </w:rPr>
        <w:t>3 月 5 日，针对近日网络流传阿里巴巴"千问模型核心团队集体离职""开源策略调整"等不实信息，阿里集团表示：目前千问模型团队稳定，没有出现"集体离职"的情况，所有产品与服务运行正常。千问会坚持开源策略。基础模型团队从未被设置 DAU 等商业化 KPI，Qwen 大模型的目标是不断追求模型智能上限，实现 AGI。阿里巴巴诚挚欢迎全球顶尖 AI 人才加入，共同打造世界级的大模型技术与开源生态。阿里巴巴将持续加大投入，为千问团队提供坚实支撑。</w:t>
      </w:r>
    </w:p>
    <w:p>
      <w:pPr>
        <w:spacing w:before="120" w:after="120" w:line="288" w:lineRule="auto"/>
        <w:ind w:left="0"/>
        <w:jc w:val="left"/>
      </w:pPr>
      <w:r>
        <w:rPr>
          <w:rFonts w:eastAsia="等线" w:ascii="Arial" w:cs="Arial" w:hAnsi="Arial"/>
          <w:b w:val="true"/>
          <w:sz w:val="22"/>
        </w:rPr>
        <w:t>3. 马云和阿里蚂蚁核心管理层在云谷学校交流 AI</w:t>
      </w:r>
    </w:p>
    <w:p>
      <w:pPr>
        <w:spacing w:before="120" w:after="120" w:line="288" w:lineRule="auto"/>
        <w:ind w:left="0"/>
        <w:jc w:val="left"/>
      </w:pPr>
      <w:r>
        <w:rPr>
          <w:rFonts w:eastAsia="等线" w:ascii="Arial" w:cs="Arial" w:hAnsi="Arial"/>
          <w:sz w:val="22"/>
        </w:rPr>
        <w:t>3 月 3 日，马云与阿里、蚂蚁的核心管理层来到杭州云谷学校，与校长、老师们畅谈 AI 带来的挑战和机会。云谷学校公众号显示，阿里巴巴集团主席蔡崇信、CEO 吴泳铭、风险委员会主席邵晓锋、电商事业群 CEO 蒋凡，蚂蚁集团董事长井贤栋和 CEO 韩歆毅一同参加交流。</w:t>
      </w:r>
    </w:p>
    <w:p>
      <w:pPr>
        <w:spacing w:before="120" w:after="120" w:line="288" w:lineRule="auto"/>
        <w:ind w:left="0"/>
        <w:jc w:val="left"/>
      </w:pPr>
      <w:r>
        <w:rPr>
          <w:rFonts w:eastAsia="等线" w:ascii="Arial" w:cs="Arial" w:hAnsi="Arial"/>
          <w:b w:val="true"/>
          <w:sz w:val="22"/>
        </w:rPr>
        <w:t>4. 淘宝闪购上线门店立减工具：意在强化价格竞争优势</w:t>
      </w:r>
    </w:p>
    <w:p>
      <w:pPr>
        <w:spacing w:before="120" w:after="120" w:line="288" w:lineRule="auto"/>
        <w:ind w:left="0"/>
        <w:jc w:val="left"/>
      </w:pPr>
      <w:r>
        <w:rPr>
          <w:rFonts w:eastAsia="等线" w:ascii="Arial" w:cs="Arial" w:hAnsi="Arial"/>
          <w:sz w:val="22"/>
        </w:rPr>
        <w:t>淘宝闪购上线了"门店立减"工具。据了解，门店立减是在商品标价（单品优惠价/优惠前价格/活动价）的基础上减钱。目前，上述功能支持同一商品、SKU 对多个店分别设置不同立减金额。例如，商品 A 在门店 1 立减 5 元、在门店 2 立减 10 元、在门店 3 不减钱，实现 sku 级别的门店价格精准运营。</w:t>
      </w:r>
    </w:p>
    <w:p>
      <w:pPr>
        <w:spacing w:before="120" w:after="120" w:line="288" w:lineRule="auto"/>
        <w:ind w:left="0"/>
        <w:jc w:val="left"/>
      </w:pPr>
      <w:r>
        <w:rPr>
          <w:rFonts w:eastAsia="等线" w:ascii="Arial" w:cs="Arial" w:hAnsi="Arial"/>
          <w:sz w:val="22"/>
        </w:rPr>
        <w:t>此外，上述工具设置的活动时间最长跨度为 1 年，最早可提前 60 天创建。在大促以及日销期都可以使用，在大促期间不会禁用。</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0" w:id="10"/>
      <w:r>
        <w:rPr>
          <w:rFonts w:eastAsia="等线" w:ascii="Arial" w:cs="Arial" w:hAnsi="Arial"/>
          <w:b w:val="true"/>
          <w:sz w:val="28"/>
        </w:rPr>
        <w:t>京东</w:t>
      </w:r>
      <w:bookmarkEnd w:id="10"/>
    </w:p>
    <w:p>
      <w:pPr>
        <w:spacing w:before="120" w:after="120" w:line="288" w:lineRule="auto"/>
        <w:ind w:left="0"/>
        <w:jc w:val="left"/>
      </w:pPr>
      <w:r>
        <w:rPr>
          <w:rFonts w:eastAsia="等线" w:ascii="Arial" w:cs="Arial" w:hAnsi="Arial"/>
          <w:b w:val="true"/>
          <w:sz w:val="22"/>
        </w:rPr>
        <w:t>1. 京东 2025 年收入超 1.3 万亿 外卖业务 Q4 亏损环比收窄近 20%</w:t>
      </w:r>
    </w:p>
    <w:p>
      <w:pPr>
        <w:spacing w:before="120" w:after="120" w:line="288" w:lineRule="auto"/>
        <w:ind w:left="0"/>
        <w:jc w:val="left"/>
      </w:pPr>
      <w:r>
        <w:rPr>
          <w:rFonts w:eastAsia="等线" w:ascii="Arial" w:cs="Arial" w:hAnsi="Arial"/>
          <w:sz w:val="22"/>
        </w:rPr>
        <w:t>京东集团（以下简称京东）2025 年全年收入为 13091 亿元，同比增长 13.0%。其中商品收入增加 10.3%，服务收入增加 23.6%。</w:t>
      </w:r>
    </w:p>
    <w:p>
      <w:pPr>
        <w:spacing w:before="120" w:after="120" w:line="288" w:lineRule="auto"/>
        <w:ind w:left="0"/>
        <w:jc w:val="left"/>
      </w:pPr>
      <w:r>
        <w:rPr>
          <w:rFonts w:eastAsia="等线" w:ascii="Arial" w:cs="Arial" w:hAnsi="Arial"/>
          <w:sz w:val="22"/>
        </w:rPr>
        <w:t>2025 年全年，京东经营利润为 28 亿元，2024 年全年为 387 亿元；经营利润率为 0.2%，2024 年全年为 3.3%。非美国通用会计准则下经营利润为 96 亿元，2024 年为 440 亿元。非美国通用会计准则下经营利润率为 0.7%，2024 年全年为 3.8%。财报中提到，经营利润减少的主要原因是增加了对新业务的战略投入。</w:t>
      </w:r>
    </w:p>
    <w:p>
      <w:pPr>
        <w:spacing w:before="120" w:after="120" w:line="288" w:lineRule="auto"/>
        <w:ind w:left="0"/>
        <w:jc w:val="left"/>
      </w:pPr>
      <w:r>
        <w:rPr>
          <w:rFonts w:eastAsia="等线" w:ascii="Arial" w:cs="Arial" w:hAnsi="Arial"/>
          <w:sz w:val="22"/>
        </w:rPr>
        <w:t>电话会上，京东集团首席财务官单甦表示，2025 年第四季度，外卖业务亏损环比收窄接近 20%。随着经营效率改善和收入增长，该业务的整体亏损率也在大幅收窄。"如果行业的竞争趋于理性，我们今年外卖的投入目标是比 2025 年下降。"他如是说。</w:t>
      </w:r>
    </w:p>
    <w:p>
      <w:pPr>
        <w:spacing w:before="120" w:after="120" w:line="288" w:lineRule="auto"/>
        <w:ind w:left="0"/>
        <w:jc w:val="left"/>
      </w:pPr>
      <w:r>
        <w:rPr>
          <w:rFonts w:eastAsia="等线" w:ascii="Arial" w:cs="Arial" w:hAnsi="Arial"/>
          <w:b w:val="true"/>
          <w:sz w:val="22"/>
        </w:rPr>
        <w:t>2. 京东工业年营收 239.5 亿 数实一体方案撬动 6.8 万亿降本空间</w:t>
      </w:r>
    </w:p>
    <w:p>
      <w:pPr>
        <w:spacing w:before="120" w:after="120" w:line="288" w:lineRule="auto"/>
        <w:ind w:left="0"/>
        <w:jc w:val="left"/>
      </w:pPr>
      <w:r>
        <w:rPr>
          <w:rFonts w:eastAsia="等线" w:ascii="Arial" w:cs="Arial" w:hAnsi="Arial"/>
          <w:sz w:val="22"/>
        </w:rPr>
        <w:t>3 月 5 日，京东工业交出上市后的首份成绩单：2025 年营收达 239.5 亿元，同比增长 17.4%；经调整净利润 11.3 亿元，实现稳健盈利。</w:t>
      </w:r>
    </w:p>
    <w:p>
      <w:pPr>
        <w:spacing w:before="120" w:after="120" w:line="288" w:lineRule="auto"/>
        <w:ind w:left="0"/>
        <w:jc w:val="left"/>
      </w:pPr>
      <w:r>
        <w:rPr>
          <w:rFonts w:eastAsia="等线" w:ascii="Arial" w:cs="Arial" w:hAnsi="Arial"/>
          <w:sz w:val="22"/>
        </w:rPr>
        <w:t>在工业供应链赛道上，京东工业凭借全链路数智化基础设施，正跑出差异化路径——一边打通供需两端的效率堵点，一边持续加固商品力与履约服务能力，并在服务模式上多维拓展。其"数实一体"的工业供应链解决方案，已获得客户和行业的双重验证，进一步坐稳中国工业供应链技术服务市场的头把交椅。</w:t>
      </w:r>
    </w:p>
    <w:p>
      <w:pPr>
        <w:spacing w:before="120" w:after="120" w:line="288" w:lineRule="auto"/>
        <w:ind w:left="0"/>
        <w:jc w:val="left"/>
      </w:pPr>
      <w:r>
        <w:rPr>
          <w:rFonts w:eastAsia="等线" w:ascii="Arial" w:cs="Arial" w:hAnsi="Arial"/>
          <w:sz w:val="22"/>
        </w:rPr>
        <w:t>目前，京东工业已在全球范围内多个重点市场落地，涵盖 MRO 品类运营、商品治理及供应链体系管理等核心能力，已为约 100 家企业提供"伴随式出海"服务，来自海外业务收入保持高速增长。</w:t>
      </w:r>
    </w:p>
    <w:p>
      <w:pPr>
        <w:spacing w:before="120" w:after="120" w:line="288" w:lineRule="auto"/>
        <w:ind w:left="0"/>
        <w:jc w:val="left"/>
      </w:pPr>
      <w:r>
        <w:rPr>
          <w:rFonts w:eastAsia="等线" w:ascii="Arial" w:cs="Arial" w:hAnsi="Arial"/>
          <w:b w:val="true"/>
          <w:sz w:val="22"/>
        </w:rPr>
        <w:t>3. 京东物流：2025 年营收 2171 亿元，同比增长 18.8%</w:t>
      </w:r>
    </w:p>
    <w:p>
      <w:pPr>
        <w:spacing w:before="120" w:after="120" w:line="288" w:lineRule="auto"/>
        <w:ind w:left="0"/>
        <w:jc w:val="left"/>
      </w:pPr>
      <w:r>
        <w:rPr>
          <w:rFonts w:eastAsia="等线" w:ascii="Arial" w:cs="Arial" w:hAnsi="Arial"/>
          <w:sz w:val="22"/>
        </w:rPr>
        <w:t>京东物流发布 2025 年年度业绩报告。财报显示，京东物流 2025 年全年总收入达 2171 亿元，同比增长 18.8%；经调整后净利润达 77.1 亿元。其中，第四季度一体化供应链收入同比增长 44.5%。</w:t>
      </w:r>
    </w:p>
    <w:p>
      <w:pPr>
        <w:spacing w:before="120" w:after="120" w:line="288" w:lineRule="auto"/>
        <w:ind w:left="0"/>
        <w:jc w:val="left"/>
      </w:pPr>
      <w:r>
        <w:rPr>
          <w:rFonts w:eastAsia="等线" w:ascii="Arial" w:cs="Arial" w:hAnsi="Arial"/>
          <w:b w:val="true"/>
          <w:sz w:val="22"/>
        </w:rPr>
        <w:t>4. 京东健康：2025 年总收入 734 亿元，同比增长 26.3%</w:t>
      </w:r>
    </w:p>
    <w:p>
      <w:pPr>
        <w:spacing w:before="120" w:after="120" w:line="288" w:lineRule="auto"/>
        <w:ind w:left="0"/>
        <w:jc w:val="left"/>
      </w:pPr>
      <w:r>
        <w:rPr>
          <w:rFonts w:eastAsia="等线" w:ascii="Arial" w:cs="Arial" w:hAnsi="Arial"/>
          <w:sz w:val="22"/>
        </w:rPr>
        <w:t>京东健康发布 2025 年全年业绩公告。2025 年，京东健康总收入为 734 亿元，同比增长 26.3%；非国际财务报告准则指标下（Non-IFRS）净利润达 65 亿元，同比增长 36.3%，净利润率达到 8.9%。截至 2025 年 12 月 31 日，京东健康过去 12 个月的年度活跃用户数量 2.18 亿。</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1" w:id="11"/>
      <w:r>
        <w:rPr>
          <w:rFonts w:eastAsia="等线" w:ascii="Arial" w:cs="Arial" w:hAnsi="Arial"/>
          <w:b w:val="true"/>
          <w:sz w:val="28"/>
        </w:rPr>
        <w:t>抖音电商</w:t>
      </w:r>
      <w:bookmarkEnd w:id="11"/>
    </w:p>
    <w:p>
      <w:pPr>
        <w:spacing w:before="120" w:after="120" w:line="288" w:lineRule="auto"/>
        <w:ind w:left="0"/>
        <w:jc w:val="left"/>
      </w:pPr>
      <w:r>
        <w:rPr>
          <w:rFonts w:eastAsia="等线" w:ascii="Arial" w:cs="Arial" w:hAnsi="Arial"/>
          <w:b w:val="true"/>
          <w:sz w:val="22"/>
        </w:rPr>
        <w:t>1. 抖音更名"随心团"为"抖音即送" 到店到家分兵突围</w:t>
      </w:r>
    </w:p>
    <w:p>
      <w:pPr>
        <w:spacing w:before="120" w:after="120" w:line="288" w:lineRule="auto"/>
        <w:ind w:left="0"/>
        <w:jc w:val="left"/>
      </w:pPr>
      <w:r>
        <w:rPr>
          <w:rFonts w:eastAsia="等线" w:ascii="Arial" w:cs="Arial" w:hAnsi="Arial"/>
          <w:sz w:val="22"/>
        </w:rPr>
        <w:t>3 月初，抖音生活服务旗下"随心团"业务正式更名为"抖音即送"。运营一年多的"随心团"，终于撕掉了团购的标签，把"到家"两个字摆在了台面上。</w:t>
      </w:r>
    </w:p>
    <w:p>
      <w:pPr>
        <w:spacing w:before="120" w:after="120" w:line="288" w:lineRule="auto"/>
        <w:ind w:left="0"/>
        <w:jc w:val="left"/>
      </w:pPr>
      <w:r>
        <w:rPr>
          <w:rFonts w:eastAsia="等线" w:ascii="Arial" w:cs="Arial" w:hAnsi="Arial"/>
          <w:sz w:val="22"/>
        </w:rPr>
        <w:t>"随心团"诞生于 2024 年底，是抖音生活服务面向优质堂食商家推出的业务，采用定向邀请制，提供同一团购套餐"到店验券"与"配送到家"双选择。彼时，抖音对外卖的态度还有些暧昧，官方反复强调"聚焦到店业务，没有自建外卖的打算"。但"随心团"的产品形态，很像是外卖的变种。</w:t>
      </w:r>
    </w:p>
    <w:p>
      <w:pPr>
        <w:spacing w:before="120" w:after="120" w:line="288" w:lineRule="auto"/>
        <w:ind w:left="0"/>
        <w:jc w:val="left"/>
      </w:pPr>
      <w:r>
        <w:rPr>
          <w:rFonts w:eastAsia="等线" w:ascii="Arial" w:cs="Arial" w:hAnsi="Arial"/>
          <w:sz w:val="22"/>
        </w:rPr>
        <w:t>就在"随心团"更名的前一个月，抖音上线了一款独立团购 App"抖省省"。把主站内的团购到店业务剥离出来，形成一个独立的交易入口。如果把这两个动作放在一起看，抖音本地生活的战略拼图逐渐清晰：抖省省负责到店，抖音即送负责到家。到店的归到店，到家的归到家，分工明确，互不干扰。</w:t>
      </w:r>
    </w:p>
    <w:p>
      <w:pPr>
        <w:spacing w:before="120" w:after="120" w:line="288" w:lineRule="auto"/>
        <w:ind w:left="0"/>
        <w:jc w:val="left"/>
      </w:pPr>
      <w:r>
        <w:rPr>
          <w:rFonts w:eastAsia="等线" w:ascii="Arial" w:cs="Arial" w:hAnsi="Arial"/>
          <w:b w:val="true"/>
          <w:sz w:val="22"/>
        </w:rPr>
        <w:t>2. 抖音电商开展茶类虚假宣传治理 累计清退违规商家超过 600 家</w:t>
      </w:r>
    </w:p>
    <w:p>
      <w:pPr>
        <w:spacing w:before="120" w:after="120" w:line="288" w:lineRule="auto"/>
        <w:ind w:left="0"/>
        <w:jc w:val="left"/>
      </w:pPr>
      <w:r>
        <w:rPr>
          <w:rFonts w:eastAsia="等线" w:ascii="Arial" w:cs="Arial" w:hAnsi="Arial"/>
          <w:sz w:val="22"/>
        </w:rPr>
        <w:t>抖音电商发文称，近期平台在日常巡检中发现，随着茶叶进入销售旺季，虚假宣传、品质问题开始增多，主要集中在商家或达人所宣传的茶叶规格、重量、款式颜色与实物差别大，混淆概念，引发负面反馈和商品差评。上述现象涉及虚假宣传重量、款式等问题，严重影响消费者的购物体验。平台开展专项治理，累计清退违规商家超过 600 家，违规达人超过 1900 名。</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2" w:id="12"/>
      <w:r>
        <w:rPr>
          <w:rFonts w:eastAsia="等线" w:ascii="Arial" w:cs="Arial" w:hAnsi="Arial"/>
          <w:b w:val="true"/>
          <w:sz w:val="28"/>
        </w:rPr>
        <w:t>快手</w:t>
      </w:r>
      <w:bookmarkEnd w:id="12"/>
    </w:p>
    <w:p>
      <w:pPr>
        <w:spacing w:before="120" w:after="120" w:line="288" w:lineRule="auto"/>
        <w:ind w:left="0"/>
        <w:jc w:val="left"/>
      </w:pPr>
      <w:r>
        <w:rPr>
          <w:rFonts w:eastAsia="等线" w:ascii="Arial" w:cs="Arial" w:hAnsi="Arial"/>
          <w:b w:val="true"/>
          <w:sz w:val="22"/>
        </w:rPr>
        <w:t>1. 快手电商推出减负举措，拓宽"0 元入驻"范围</w:t>
      </w:r>
    </w:p>
    <w:p>
      <w:pPr>
        <w:spacing w:before="120" w:after="120" w:line="288" w:lineRule="auto"/>
        <w:ind w:left="0"/>
        <w:jc w:val="left"/>
      </w:pPr>
      <w:r>
        <w:rPr>
          <w:rFonts w:eastAsia="等线" w:ascii="Arial" w:cs="Arial" w:hAnsi="Arial"/>
          <w:sz w:val="22"/>
        </w:rPr>
        <w:t>《2025 快手电商治理与体验报告》日前发布。面对中小商家经营成本高、合规难度大的痛点，快手电商推出了一系列"减负"举措。在资金与入驻门槛上，平台大幅拓宽"0 元入驻"覆盖范围，个人店覆盖率超 99%，惠及商家超 300 万个，累计为商家节省开店成本超 30 亿元。同时，通过极速回款产品，最快缩短 17 天账期，已为 1.2 万商家解决资金紧缺难题，回款规模突破百亿。</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3" w:id="13"/>
      <w:r>
        <w:rPr>
          <w:rFonts w:eastAsia="等线" w:ascii="Arial" w:cs="Arial" w:hAnsi="Arial"/>
          <w:b w:val="true"/>
          <w:sz w:val="28"/>
        </w:rPr>
        <w:t>B 站</w:t>
      </w:r>
      <w:bookmarkEnd w:id="13"/>
    </w:p>
    <w:p>
      <w:pPr>
        <w:spacing w:before="120" w:after="120" w:line="288" w:lineRule="auto"/>
        <w:ind w:left="0"/>
        <w:jc w:val="left"/>
      </w:pPr>
      <w:r>
        <w:rPr>
          <w:rFonts w:eastAsia="等线" w:ascii="Arial" w:cs="Arial" w:hAnsi="Arial"/>
          <w:b w:val="true"/>
          <w:sz w:val="22"/>
        </w:rPr>
        <w:t>1. B 站首次实现全年盈利，2025 年调整后净利 25.9 亿元</w:t>
      </w:r>
    </w:p>
    <w:p>
      <w:pPr>
        <w:spacing w:before="120" w:after="120" w:line="288" w:lineRule="auto"/>
        <w:ind w:left="0"/>
        <w:jc w:val="left"/>
      </w:pPr>
      <w:r>
        <w:rPr>
          <w:rFonts w:eastAsia="等线" w:ascii="Arial" w:cs="Arial" w:hAnsi="Arial"/>
          <w:sz w:val="22"/>
        </w:rPr>
        <w:t>哔哩哔哩公布 2025 年第四季度及全年财务报告，四季度总营收达 83.2 亿元人民币，同比增长 8%，净利润 5.1 亿元，同比提升 478%；全年总营收达 303.5 亿元，同比增长 13%，调整后净利润 25.9 亿元，首次实现全年盈利。</w:t>
      </w:r>
    </w:p>
    <w:p>
      <w:pPr>
        <w:spacing w:before="120" w:after="120" w:line="288" w:lineRule="auto"/>
        <w:ind w:left="0"/>
        <w:jc w:val="left"/>
      </w:pPr>
      <w:r>
        <w:rPr>
          <w:rFonts w:eastAsia="等线" w:ascii="Arial" w:cs="Arial" w:hAnsi="Arial"/>
          <w:sz w:val="22"/>
        </w:rPr>
        <w:t>2025 年，B 站活跃用户数连续四个季度同比提速增长。四季度日均活跃用户达 1.13 亿，同比增长 10%；月均活跃用户达 3.66 亿，同比增长 8%；日均使用时长也提升至 107 分钟，同比增长 8 分钟。</w:t>
      </w:r>
    </w:p>
    <w:p>
      <w:pPr>
        <w:spacing w:before="120" w:after="120" w:line="288" w:lineRule="auto"/>
        <w:ind w:left="0"/>
        <w:jc w:val="left"/>
      </w:pPr>
      <w:r>
        <w:rPr>
          <w:rFonts w:eastAsia="等线" w:ascii="Arial" w:cs="Arial" w:hAnsi="Arial"/>
          <w:sz w:val="22"/>
        </w:rPr>
        <w:t>UP 主收入也在不断提升。2025 年全年，近 300 万创作者在 B 站通过广告、直播、充电等各种方式获得收入，人均收入同比增长 21%。用户为优质内容付费的意愿进一步增长，全年有超 1000 万人为 UP 主充电观看付费内容。</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 w:id="14"/>
      <w:r>
        <w:rPr>
          <w:rFonts w:eastAsia="等线" w:ascii="Arial" w:cs="Arial" w:hAnsi="Arial"/>
          <w:b w:val="true"/>
          <w:sz w:val="30"/>
        </w:rPr>
        <w:t>三、跨境电商</w:t>
      </w:r>
      <w:bookmarkEnd w:id="14"/>
    </w:p>
    <w:p>
      <w:pPr>
        <w:spacing w:before="120" w:after="120" w:line="288" w:lineRule="auto"/>
        <w:ind w:left="0"/>
        <w:jc w:val="left"/>
      </w:pPr>
      <w:r>
        <w:rPr>
          <w:rFonts w:eastAsia="等线" w:ascii="Arial" w:cs="Arial" w:hAnsi="Arial"/>
          <w:b w:val="true"/>
          <w:sz w:val="22"/>
        </w:rPr>
        <w:t>1. 亚马逊 Haul 低价商城年 GMV 达 20 亿美元 中国卖家占比超 97%</w:t>
      </w:r>
    </w:p>
    <w:p>
      <w:pPr>
        <w:spacing w:before="120" w:after="120" w:line="288" w:lineRule="auto"/>
        <w:ind w:left="0"/>
        <w:jc w:val="left"/>
      </w:pPr>
      <w:r>
        <w:rPr>
          <w:rFonts w:eastAsia="等线" w:ascii="Arial" w:cs="Arial" w:hAnsi="Arial"/>
          <w:sz w:val="22"/>
        </w:rPr>
        <w:t>亚马逊旗下的低价商城"Amazon Haul"年商品交易总额（GMV）已达到约 20 亿美元。自 2024 年 11 月上线以来，该平台已吸引超过 3000 家卖家入驻，其中 97.5% 的卖家平均商品单价低于 10 美元，且注册地为中国大陆或香港。数据显示，在已入驻的卖家中，994 家平均单价低于 10 美元的卖家年收入约为 49.8 万美元，636 家单价在 10-15 美元的卖家年收入约为 94.3 万美元，424 家单价在 15-20 美元的卖家年收入可达 130 万美元。</w:t>
      </w:r>
    </w:p>
    <w:p>
      <w:pPr>
        <w:spacing w:before="120" w:after="120" w:line="288" w:lineRule="auto"/>
        <w:ind w:left="0"/>
        <w:jc w:val="left"/>
      </w:pPr>
      <w:r>
        <w:rPr>
          <w:rFonts w:eastAsia="等线" w:ascii="Arial" w:cs="Arial" w:hAnsi="Arial"/>
          <w:b w:val="true"/>
          <w:sz w:val="22"/>
        </w:rPr>
        <w:t>2. 亚马逊在巴西推出 Amazon Now 服务，承诺 15 分钟内送达食品杂货</w:t>
      </w:r>
    </w:p>
    <w:p>
      <w:pPr>
        <w:spacing w:before="120" w:after="120" w:line="288" w:lineRule="auto"/>
        <w:ind w:left="0"/>
        <w:jc w:val="left"/>
      </w:pPr>
      <w:r>
        <w:rPr>
          <w:rFonts w:eastAsia="等线" w:ascii="Arial" w:cs="Arial" w:hAnsi="Arial"/>
          <w:sz w:val="22"/>
        </w:rPr>
        <w:t>亚马逊巴西公司购物体验总监费尔南达・格鲁马赫表示，亚马逊于 2 月 3 日在巴西正式推出 Amazon Now 服务，旨在为用户提供 15 分钟内送达的日用品及食品杂货配送。她在圣保罗的新闻发布会上称，该服务已于 3 日率先在圣保罗上线，并将于 3 月 9 日前逐步扩展至巴西境内另外 7 座城市。</w:t>
      </w:r>
    </w:p>
    <w:p>
      <w:pPr>
        <w:spacing w:before="120" w:after="120" w:line="288" w:lineRule="auto"/>
        <w:ind w:left="0"/>
        <w:jc w:val="left"/>
      </w:pPr>
      <w:r>
        <w:rPr>
          <w:rFonts w:eastAsia="等线" w:ascii="Arial" w:cs="Arial" w:hAnsi="Arial"/>
          <w:i w:val="true"/>
          <w:sz w:val="22"/>
        </w:rPr>
        <w:t>（来源：新浪财经）</w:t>
      </w:r>
    </w:p>
    <w:p>
      <w:pPr>
        <w:spacing w:before="120" w:after="120" w:line="288" w:lineRule="auto"/>
        <w:ind w:left="0"/>
        <w:jc w:val="left"/>
      </w:pPr>
      <w:r>
        <w:rPr>
          <w:rFonts w:eastAsia="等线" w:ascii="Arial" w:cs="Arial" w:hAnsi="Arial"/>
          <w:b w:val="true"/>
          <w:sz w:val="22"/>
        </w:rPr>
        <w:t>3. 法国自 2026 年 3 月 1 日起对 150 欧元以下包裹征收"小额包裹税"</w:t>
      </w:r>
    </w:p>
    <w:p>
      <w:pPr>
        <w:spacing w:before="120" w:after="120" w:line="288" w:lineRule="auto"/>
        <w:ind w:left="0"/>
        <w:jc w:val="left"/>
      </w:pPr>
      <w:r>
        <w:rPr>
          <w:rFonts w:eastAsia="等线" w:ascii="Arial" w:cs="Arial" w:hAnsi="Arial"/>
          <w:sz w:val="22"/>
        </w:rPr>
        <w:t>法国政府宣布，从 2026 年 3 月 1 日起，所有从欧盟以外地区寄往法国本土、摩纳哥、瓜德罗普、马提尼克和留尼汪地区、申报价值 150 欧元及以下的包裹，将征收一项名为"小额包裹税"的新税。该税款按每个包裹内商品的 HS 编码（税则号）征收 2 欧元，而非按包裹整体征税。因此，如果一个包裹中包含多种不同 HS 编码商品，每项商品都需要缴纳 2 欧元。此税款由负责支付该订单进口增值税的一方承担，卖家或收件人需根据订单结构和采用的交付模式（如 IOSS、PDDP 或 DDU）承担该费用。</w:t>
      </w:r>
    </w:p>
    <w:p>
      <w:pPr>
        <w:spacing w:before="120" w:after="120" w:line="288" w:lineRule="auto"/>
        <w:ind w:left="0"/>
        <w:jc w:val="left"/>
      </w:pPr>
      <w:r>
        <w:rPr>
          <w:rFonts w:eastAsia="等线" w:ascii="Arial" w:cs="Arial" w:hAnsi="Arial"/>
          <w:b w:val="true"/>
          <w:sz w:val="22"/>
        </w:rPr>
        <w:t>4. 乐天市场向欧洲六国及新西兰开放入驻</w:t>
      </w:r>
    </w:p>
    <w:p>
      <w:pPr>
        <w:spacing w:before="120" w:after="120" w:line="288" w:lineRule="auto"/>
        <w:ind w:left="0"/>
        <w:jc w:val="left"/>
      </w:pPr>
      <w:r>
        <w:rPr>
          <w:rFonts w:eastAsia="等线" w:ascii="Arial" w:cs="Arial" w:hAnsi="Arial"/>
          <w:sz w:val="22"/>
        </w:rPr>
        <w:t>日本电商巨头乐天市场宣布，已向比利时、挪威、瑞典、芬兰、瑞士和新西兰六个新国家的卖家开放入驻资格。这一扩展使乐天市场可入驻的卖家来源地总数增至 22 个，之前已覆盖中国、北美、澳大利亚、英国、德国和丹麦等国家和地区。此次扩展旨在将乐天平台上超过 1 亿名日本会员与全球商品相连接，为消费者提供更丰富的选择。</w:t>
      </w:r>
    </w:p>
    <w:p>
      <w:pPr>
        <w:spacing w:before="120" w:after="120" w:line="288" w:lineRule="auto"/>
        <w:ind w:left="0"/>
        <w:jc w:val="left"/>
      </w:pPr>
      <w:r>
        <w:rPr>
          <w:rFonts w:eastAsia="等线" w:ascii="Arial" w:cs="Arial" w:hAnsi="Arial"/>
          <w:sz w:val="22"/>
        </w:rPr>
        <w:t>数据显示，乐天市场占据日本线上购物市场 27% 的份额，预计 2024 年在日本的商品交易总额将接近 6 万亿日元，平台上已汇聚超过 5 万家本土卖家和 1000 多家海外卖家。新卖家无需在日本设立本地公司，便可直接将商品从本国发货至日本消费者，显著降低了市场准入门槛。</w:t>
      </w:r>
    </w:p>
    <w:p>
      <w:pPr>
        <w:spacing w:before="120" w:after="120" w:line="288" w:lineRule="auto"/>
        <w:ind w:left="0"/>
        <w:jc w:val="left"/>
      </w:pPr>
      <w:r>
        <w:rPr>
          <w:rFonts w:eastAsia="等线" w:ascii="Arial" w:cs="Arial" w:hAnsi="Arial"/>
          <w:b w:val="true"/>
          <w:sz w:val="22"/>
        </w:rPr>
        <w:t>5. 老牌跨境电商"有棵树"更名"行云科技"并获实控人增持</w:t>
      </w:r>
    </w:p>
    <w:p>
      <w:pPr>
        <w:spacing w:before="120" w:after="120" w:line="288" w:lineRule="auto"/>
        <w:ind w:left="0"/>
        <w:jc w:val="left"/>
      </w:pPr>
      <w:r>
        <w:rPr>
          <w:rFonts w:eastAsia="等线" w:ascii="Arial" w:cs="Arial" w:hAnsi="Arial"/>
          <w:sz w:val="22"/>
        </w:rPr>
        <w:t>老牌跨境电商企业"有棵树"在经历了巨额亏损和破产重整后，现已正式更名为"行云科技"，并进入了全新的发展阶段。该公司实控人王维近期宣布，计划在六个月内以不低于 5000 万元、最高可达 1 亿元的自有资金增持公司股份，以显示对公司重整后业务复苏前景的信心。</w:t>
      </w:r>
    </w:p>
    <w:p>
      <w:pPr>
        <w:spacing w:before="120" w:after="120" w:line="288" w:lineRule="auto"/>
        <w:ind w:left="0"/>
        <w:jc w:val="left"/>
      </w:pPr>
      <w:r>
        <w:rPr>
          <w:rFonts w:eastAsia="等线" w:ascii="Arial" w:cs="Arial" w:hAnsi="Arial"/>
          <w:sz w:val="22"/>
        </w:rPr>
        <w:t>根据统计，2020 至 2023 年间，"有棵树"累计亏损超过 40 亿元，且于 2024 年 9 月申请破产重整。之后，公司控制权随之变更，王维及其一致行动人成为第一大股东，原核心管理层也已被替换。尽管 2025 年度的业绩预告仍显示亏损，但经营性亏损已有所缩减。"有棵树"更名为"行云科技"的过程，象征着跨境电商行业从粗放式铺货模式向品牌化和精细化运营转型的缩影。</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b w:val="true"/>
          <w:sz w:val="30"/>
        </w:rPr>
        <w:t>四、你可能关心的事</w:t>
      </w:r>
      <w:bookmarkEnd w:id="15"/>
    </w:p>
    <w:p>
      <w:pPr>
        <w:spacing w:before="120" w:after="120" w:line="288" w:lineRule="auto"/>
        <w:ind w:left="0"/>
        <w:jc w:val="left"/>
      </w:pPr>
      <w:r>
        <w:rPr>
          <w:rFonts w:eastAsia="等线" w:ascii="Arial" w:cs="Arial" w:hAnsi="Arial"/>
          <w:b w:val="true"/>
          <w:sz w:val="22"/>
        </w:rPr>
        <w:t>1. 宗馥莉砍掉娃哈哈机器人业务，精机公司解散清算</w:t>
      </w:r>
    </w:p>
    <w:p>
      <w:pPr>
        <w:spacing w:before="120" w:after="120" w:line="288" w:lineRule="auto"/>
        <w:ind w:left="0"/>
        <w:jc w:val="left"/>
      </w:pPr>
      <w:r>
        <w:rPr>
          <w:rFonts w:eastAsia="等线" w:ascii="Arial" w:cs="Arial" w:hAnsi="Arial"/>
          <w:sz w:val="22"/>
        </w:rPr>
        <w:t>2026 年 2 月 24 日，杭州娃哈哈精密机械有限公司发布解散公示，正式进入清算程序，员工劳动合同于 2 月 28 日终止。该公司为娃哈哈商业股份全资持股，实际控制人为宗馥莉，曾承担集团智能化、机器人研发与智能装备制造业务。</w:t>
      </w:r>
    </w:p>
    <w:p>
      <w:pPr>
        <w:spacing w:before="120" w:after="120" w:line="288" w:lineRule="auto"/>
        <w:ind w:left="0"/>
        <w:jc w:val="left"/>
      </w:pPr>
      <w:r>
        <w:rPr>
          <w:rFonts w:eastAsia="等线" w:ascii="Arial" w:cs="Arial" w:hAnsi="Arial"/>
          <w:sz w:val="22"/>
        </w:rPr>
        <w:t>据了解，娃哈哈精机成立于 2011 年，2023、2024 年社保人数分别为 281 人、261 人。此次注销原因为决议解散，清算组负责人为宗馥莉旗下宏胜系核心高管严学峰。</w:t>
      </w:r>
    </w:p>
    <w:p>
      <w:pPr>
        <w:spacing w:before="120" w:after="120" w:line="288" w:lineRule="auto"/>
        <w:ind w:left="0"/>
        <w:jc w:val="left"/>
      </w:pPr>
      <w:r>
        <w:rPr>
          <w:rFonts w:eastAsia="等线" w:ascii="Arial" w:cs="Arial" w:hAnsi="Arial"/>
          <w:sz w:val="22"/>
        </w:rPr>
        <w:t>接近娃哈哈的人士表示，此举与宗庆后时期多元化思路不同，宗馥莉意在剥离非核心业务，将资源聚焦食品饮料主业。</w:t>
      </w:r>
    </w:p>
    <w:p>
      <w:pPr>
        <w:spacing w:before="120" w:after="120" w:line="288" w:lineRule="auto"/>
        <w:ind w:left="0"/>
        <w:jc w:val="left"/>
      </w:pPr>
      <w:r>
        <w:rPr>
          <w:rFonts w:eastAsia="等线" w:ascii="Arial" w:cs="Arial" w:hAnsi="Arial"/>
          <w:i w:val="true"/>
          <w:sz w:val="22"/>
        </w:rPr>
        <w:t>（来源：每日经济新闻）</w:t>
      </w:r>
    </w:p>
    <w:p>
      <w:pPr>
        <w:spacing w:before="120" w:after="120" w:line="288" w:lineRule="auto"/>
        <w:ind w:left="0"/>
        <w:jc w:val="left"/>
      </w:pPr>
      <w:r>
        <w:rPr>
          <w:rFonts w:eastAsia="等线" w:ascii="Arial" w:cs="Arial" w:hAnsi="Arial"/>
          <w:b w:val="true"/>
          <w:sz w:val="22"/>
        </w:rPr>
        <w:t>2. 永旺超市回应撤出中国市场：不实消息</w:t>
      </w:r>
    </w:p>
    <w:p>
      <w:pPr>
        <w:spacing w:before="120" w:after="120" w:line="288" w:lineRule="auto"/>
        <w:ind w:left="0"/>
        <w:jc w:val="left"/>
      </w:pPr>
      <w:r>
        <w:rPr>
          <w:rFonts w:eastAsia="等线" w:ascii="Arial" w:cs="Arial" w:hAnsi="Arial"/>
          <w:sz w:val="22"/>
        </w:rPr>
        <w:t>此前，社交平台上有消息称，3 月起华北区域所有永旺超市将全部撤店，另有消息指永旺超市业务即将整体撤出中国市场。对此，永旺中国回应表示，永旺超市是否要撤出天津等地具体以官方通知为准，网传永旺超市整体撤出中国为不实信息。</w:t>
      </w:r>
    </w:p>
    <w:p>
      <w:pPr>
        <w:spacing w:before="120" w:after="120" w:line="288" w:lineRule="auto"/>
        <w:ind w:left="0"/>
        <w:jc w:val="left"/>
      </w:pPr>
      <w:r>
        <w:rPr>
          <w:rFonts w:eastAsia="等线" w:ascii="Arial" w:cs="Arial" w:hAnsi="Arial"/>
          <w:b w:val="true"/>
          <w:sz w:val="22"/>
        </w:rPr>
        <w:t>3. 刘文祥麻辣烫暂停加盟</w:t>
      </w:r>
    </w:p>
    <w:p>
      <w:pPr>
        <w:spacing w:before="120" w:after="120" w:line="288" w:lineRule="auto"/>
        <w:ind w:left="0"/>
        <w:jc w:val="left"/>
      </w:pPr>
      <w:r>
        <w:rPr>
          <w:rFonts w:eastAsia="等线" w:ascii="Arial" w:cs="Arial" w:hAnsi="Arial"/>
          <w:sz w:val="22"/>
        </w:rPr>
        <w:t>刘文祥麻辣烫发布了《关于暂停接收新合作咨询的通知》。通知中提到，自 3 月 2 日起至 4 月 3 日，公司暂停接收新的合作业务咨询。此前已完成咨询或已进入沟通流程的意向客户，可按原定流程正常办理预定及后续事宜。</w:t>
      </w:r>
    </w:p>
    <w:p>
      <w:pPr>
        <w:spacing w:before="120" w:after="120" w:line="288" w:lineRule="auto"/>
        <w:ind w:left="0"/>
        <w:jc w:val="left"/>
      </w:pPr>
      <w:r>
        <w:rPr>
          <w:rFonts w:eastAsia="等线" w:ascii="Arial" w:cs="Arial" w:hAnsi="Arial"/>
          <w:sz w:val="22"/>
        </w:rPr>
        <w:t>近日，短视频博主周小闹的"饭店的假期工"系列视频带火"刘文祥麻辣烫"，引发大量网友跟风打卡，部分门店订单暴增、加盟咨询量也增多。</w:t>
      </w:r>
    </w:p>
    <w:p>
      <w:pPr>
        <w:spacing w:before="120" w:after="120" w:line="288" w:lineRule="auto"/>
        <w:ind w:left="0"/>
        <w:jc w:val="left"/>
      </w:pPr>
      <w:r>
        <w:rPr>
          <w:rFonts w:eastAsia="等线" w:ascii="Arial" w:cs="Arial" w:hAnsi="Arial"/>
          <w:b w:val="true"/>
          <w:sz w:val="22"/>
        </w:rPr>
        <w:t>4. 泸溪河跨界卖茶咖</w:t>
      </w:r>
    </w:p>
    <w:p>
      <w:pPr>
        <w:spacing w:before="120" w:after="120" w:line="288" w:lineRule="auto"/>
        <w:ind w:left="0"/>
        <w:jc w:val="left"/>
      </w:pPr>
      <w:r>
        <w:rPr>
          <w:rFonts w:eastAsia="等线" w:ascii="Arial" w:cs="Arial" w:hAnsi="Arial"/>
          <w:sz w:val="22"/>
        </w:rPr>
        <w:t>新中式烘焙品牌泸溪河在南京开双层集合店，除了卖糕点，还新增了茶饮和咖啡。该门店共分为两层：一层为现烤售卖区和"泸家水铺"饮品；二层设为堂食区，配有桌椅、沙发，供消费者休憩打卡。</w:t>
      </w:r>
    </w:p>
    <w:p>
      <w:pPr>
        <w:spacing w:before="120" w:after="120" w:line="288" w:lineRule="auto"/>
        <w:ind w:left="0"/>
        <w:jc w:val="left"/>
      </w:pPr>
      <w:r>
        <w:rPr>
          <w:rFonts w:eastAsia="等线" w:ascii="Arial" w:cs="Arial" w:hAnsi="Arial"/>
          <w:sz w:val="22"/>
        </w:rPr>
        <w:t>产品端也做了扩容，除桃酥、麻薯、绿豆糕等传统糕点外，门店新增多拿滋、可颂、蛋挞等西式甜点。"泸家水铺"则上线 9 款饮品，包括柠檬茶、牛乳茶、美式、拿铁等。从价格上看，美式咖啡 5.9 元/杯，牛乳茶 9.9 元/杯，黄油可颂 6.9 元/个。</w:t>
      </w:r>
    </w:p>
    <w:p>
      <w:pPr>
        <w:spacing w:before="120" w:after="120" w:line="288" w:lineRule="auto"/>
        <w:ind w:left="0"/>
        <w:jc w:val="left"/>
      </w:pPr>
      <w:r>
        <w:rPr>
          <w:rFonts w:eastAsia="等线" w:ascii="Arial" w:cs="Arial" w:hAnsi="Arial"/>
          <w:b w:val="true"/>
          <w:sz w:val="22"/>
        </w:rPr>
        <w:t>5. 进军一线城市！茶颜悦色官宣将在深圳批量开店</w:t>
      </w:r>
    </w:p>
    <w:p>
      <w:pPr>
        <w:spacing w:before="120" w:after="120" w:line="288" w:lineRule="auto"/>
        <w:ind w:left="0"/>
        <w:jc w:val="left"/>
      </w:pPr>
      <w:r>
        <w:rPr>
          <w:rFonts w:eastAsia="等线" w:ascii="Arial" w:cs="Arial" w:hAnsi="Arial"/>
          <w:sz w:val="22"/>
        </w:rPr>
        <w:t>茶颜悦色通过官方微信公众号宣布，将要 4 月底在深圳开出首批门店，目前大部分的工作正在筹备中，不过更多门店细节，茶颜悦色官方并没有做更多透露。</w:t>
      </w:r>
    </w:p>
    <w:p>
      <w:pPr>
        <w:spacing w:before="120" w:after="120" w:line="288" w:lineRule="auto"/>
        <w:ind w:left="0"/>
        <w:jc w:val="left"/>
      </w:pPr>
      <w:r>
        <w:rPr>
          <w:rFonts w:eastAsia="等线" w:ascii="Arial" w:cs="Arial" w:hAnsi="Arial"/>
          <w:sz w:val="22"/>
        </w:rPr>
        <w:t>与 2021 年开设快闪店试水不同的是，此次在深圳开出的新店，茶颜悦色方面明确表示，将会是长驻店。新店也将延续品牌一贯的产品品质标准与成熟运营模式。而这也意味着，茶颜悦色将持续投入本地化运营，为深圳消费者提供长期稳定的产品与服务。</w:t>
      </w:r>
    </w:p>
    <w:p>
      <w:pPr>
        <w:spacing w:before="120" w:after="120" w:line="288" w:lineRule="auto"/>
        <w:ind w:left="0"/>
        <w:jc w:val="left"/>
      </w:pPr>
      <w:r>
        <w:rPr>
          <w:rFonts w:eastAsia="等线" w:ascii="Arial" w:cs="Arial" w:hAnsi="Arial"/>
          <w:b w:val="true"/>
          <w:sz w:val="22"/>
        </w:rPr>
        <w:t>6. 蜜雪冰城拟上线咖啡机 试点升级咖啡产品</w:t>
      </w:r>
    </w:p>
    <w:p>
      <w:pPr>
        <w:spacing w:before="120" w:after="120" w:line="288" w:lineRule="auto"/>
        <w:ind w:left="0"/>
        <w:jc w:val="left"/>
      </w:pPr>
      <w:r>
        <w:rPr>
          <w:rFonts w:eastAsia="等线" w:ascii="Arial" w:cs="Arial" w:hAnsi="Arial"/>
          <w:sz w:val="22"/>
        </w:rPr>
        <w:t>蜜雪冰城正在规划少量门店试点上线咖啡机，不过上线的时间表仍未完全敲定，初期可能在郑州选取小部分门店进行测试，后续会结合试点情况推广。此外，蜜雪冰城还将同步试点相关产品升级，包括推出咖啡新品、升级咖啡豆、牛奶等核心原料等多个方面。</w:t>
      </w:r>
    </w:p>
    <w:p>
      <w:pPr>
        <w:spacing w:before="120" w:after="120" w:line="288" w:lineRule="auto"/>
        <w:ind w:left="0"/>
        <w:jc w:val="left"/>
      </w:pPr>
      <w:r>
        <w:rPr>
          <w:rFonts w:eastAsia="等线" w:ascii="Arial" w:cs="Arial" w:hAnsi="Arial"/>
          <w:sz w:val="22"/>
        </w:rPr>
        <w:t>咖啡本就是蜜雪冰城的产品线之一。据蜜雪冰城官方小程序显示，当前其门店售卖美式咖啡、黑糖拿铁、香蕉拿铁等多款咖啡产品，部分产品价格低至 7 元一杯。另据官方披露，2025 年 1 月至 7 月 8 日，全国蜜雪冰城门店咖啡产品销量超过 2 亿杯。此外，蜜雪集团旗下还有现制咖啡品牌幸运咖，门店数已突破万家。</w:t>
      </w:r>
    </w:p>
    <w:p>
      <w:pPr>
        <w:spacing w:before="120" w:after="120" w:line="288" w:lineRule="auto"/>
        <w:ind w:left="0"/>
        <w:jc w:val="left"/>
      </w:pPr>
      <w:r>
        <w:rPr>
          <w:rFonts w:eastAsia="等线" w:ascii="Arial" w:cs="Arial" w:hAnsi="Arial"/>
          <w:b w:val="true"/>
          <w:sz w:val="22"/>
        </w:rPr>
        <w:t>7. 喜茶推出 HEYTEA LAB 2.0 首店</w:t>
      </w:r>
    </w:p>
    <w:p>
      <w:pPr>
        <w:spacing w:before="120" w:after="120" w:line="288" w:lineRule="auto"/>
        <w:ind w:left="0"/>
        <w:jc w:val="left"/>
      </w:pPr>
      <w:r>
        <w:rPr>
          <w:rFonts w:eastAsia="等线" w:ascii="Arial" w:cs="Arial" w:hAnsi="Arial"/>
          <w:sz w:val="22"/>
        </w:rPr>
        <w:t>近日，喜茶上海丰盛里 lab 店正式开业，该门店为 HEYTEA LAB 2.0 全国首店，门店涵盖四大实验室板块 TEA LAB、CAKE LAB、GELATO LAB 与 BAKE LAB。此次开业，喜茶推出了 4 款限定产品和 2 款首发新品，其中以"岩兰乌龙"为茶底，推出了"岩兰·崇明米酿"和"岩兰 7"等茶饮。此外，CAKE LAB 和 GELATO LAB 也同步上新，带来"松松咸蛋黄喜拉朵"和"流心蛋"蛋糕等产品。</w:t>
      </w:r>
    </w:p>
    <w:p>
      <w:pPr>
        <w:spacing w:before="120" w:after="120" w:line="288" w:lineRule="auto"/>
        <w:ind w:left="0"/>
        <w:jc w:val="left"/>
      </w:pPr>
      <w:r>
        <w:rPr>
          <w:rFonts w:eastAsia="等线" w:ascii="Arial" w:cs="Arial" w:hAnsi="Arial"/>
          <w:i w:val="true"/>
          <w:sz w:val="22"/>
        </w:rPr>
        <w:t>（来源：公司发布）</w:t>
      </w:r>
    </w:p>
    <w:p>
      <w:pPr>
        <w:spacing w:before="120" w:after="120" w:line="288" w:lineRule="auto"/>
        <w:ind w:left="0"/>
        <w:jc w:val="left"/>
      </w:pPr>
      <w:r>
        <w:rPr>
          <w:rFonts w:eastAsia="等线" w:ascii="Arial" w:cs="Arial" w:hAnsi="Arial"/>
          <w:b w:val="true"/>
          <w:sz w:val="22"/>
        </w:rPr>
        <w:t>8. 西贝被曝缓发工资、裁员赔偿分期支付，官方暂无回应</w:t>
      </w:r>
    </w:p>
    <w:p>
      <w:pPr>
        <w:spacing w:before="120" w:after="120" w:line="288" w:lineRule="auto"/>
        <w:ind w:left="0"/>
        <w:jc w:val="left"/>
      </w:pPr>
      <w:r>
        <w:rPr>
          <w:rFonts w:eastAsia="等线" w:ascii="Arial" w:cs="Arial" w:hAnsi="Arial"/>
          <w:sz w:val="22"/>
        </w:rPr>
        <w:t>近日，一位自称是西贝员工的网友发文称，2 月 25 日公司通知降薪，工资延迟发放，员工明确拒绝后要求裁员赔偿。但裁员赔偿金要分期 1 年支付，员工再次拒绝，要求一次性支付赔偿金。最后公司强行下发待岗通知书，并且表示"不同意就去仲裁，要么接受赔偿金分期，要么待岗。"</w:t>
      </w:r>
    </w:p>
    <w:p>
      <w:pPr>
        <w:spacing w:before="120" w:after="120" w:line="288" w:lineRule="auto"/>
        <w:ind w:left="0"/>
        <w:jc w:val="left"/>
      </w:pPr>
      <w:r>
        <w:rPr>
          <w:rFonts w:eastAsia="等线" w:ascii="Arial" w:cs="Arial" w:hAnsi="Arial"/>
          <w:sz w:val="22"/>
        </w:rPr>
        <w:t>截图还显示，若是解聘，补偿金分期支付，次月发放 20%，第 6 个月发 30%，2026 年底前发 50%；此外，补偿金可转股份，按补偿金 2 倍计算。而若不接受解聘可选择停薪留职 3 至 6 个月，公司按最低基数缴纳社保公积金，待业务正常发展后决定是否返岗。截至发稿，西贝官方暂无回应。西贝官方客服表示，"相关问题不太清楚，我们已经进行反馈了，后续如果有进展的话会在官方渠道同步。"</w:t>
      </w:r>
    </w:p>
    <w:p>
      <w:pPr>
        <w:spacing w:before="120" w:after="120" w:line="288" w:lineRule="auto"/>
        <w:ind w:left="0"/>
        <w:jc w:val="left"/>
      </w:pPr>
      <w:r>
        <w:rPr>
          <w:rFonts w:eastAsia="等线" w:ascii="Arial" w:cs="Arial" w:hAnsi="Arial"/>
          <w:i w:val="true"/>
          <w:sz w:val="22"/>
        </w:rPr>
        <w:t>（来源：中华网）</w:t>
      </w:r>
    </w:p>
    <w:p>
      <w:pPr>
        <w:spacing w:before="120" w:after="120" w:line="288" w:lineRule="auto"/>
        <w:ind w:left="0"/>
        <w:jc w:val="left"/>
      </w:pPr>
      <w:r>
        <w:rPr>
          <w:rFonts w:eastAsia="等线" w:ascii="Arial" w:cs="Arial" w:hAnsi="Arial"/>
          <w:b w:val="true"/>
          <w:sz w:val="22"/>
        </w:rPr>
        <w:t>9. 皮爷咖啡中国门店双位数增长 今年拟在华新增百家门店</w:t>
      </w:r>
    </w:p>
    <w:p>
      <w:pPr>
        <w:spacing w:before="120" w:after="120" w:line="288" w:lineRule="auto"/>
        <w:ind w:left="0"/>
        <w:jc w:val="left"/>
      </w:pPr>
      <w:r>
        <w:rPr>
          <w:rFonts w:eastAsia="等线" w:ascii="Arial" w:cs="Arial" w:hAnsi="Arial"/>
          <w:sz w:val="22"/>
        </w:rPr>
        <w:t>皮爷咖啡母公司 JDE Peet's 发布的 2025 全年业绩报告显示，公司 2025 年全年有机销售额增长 15.3%。在众多品牌中，皮爷咖啡表现强劲，且其中国市场是被单独提及为增长区域之一。2025 年，皮爷咖啡美国门店的同店销售额和单笔消费金额略有下降，而皮爷中国门店则继续保持两位数的有机销售增长。</w:t>
      </w:r>
    </w:p>
    <w:p>
      <w:pPr>
        <w:spacing w:before="120" w:after="120" w:line="288" w:lineRule="auto"/>
        <w:ind w:left="0"/>
        <w:jc w:val="left"/>
      </w:pPr>
      <w:r>
        <w:rPr>
          <w:rFonts w:eastAsia="等线" w:ascii="Arial" w:cs="Arial" w:hAnsi="Arial"/>
          <w:sz w:val="22"/>
        </w:rPr>
        <w:t>2026 年其在中国的门店将达到 300 家至 400 家规模。"虽然目前市场竞争态势日趋激烈，但我们对中国咖啡市场的长期发展前景高度乐观。"该公司高层表示。公开资料显示，截至 2025 年底，皮爷咖啡在华门店近 300 家，这意味着，该品牌今年可能在华新增百家门店。</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母婴·亲子</w:t>
      </w:r>
      <w:bookmarkEnd w:id="16"/>
    </w:p>
    <w:p>
      <w:pPr>
        <w:spacing w:before="120" w:after="120" w:line="288" w:lineRule="auto"/>
        <w:ind w:left="0"/>
        <w:jc w:val="left"/>
      </w:pPr>
      <w:r>
        <w:rPr>
          <w:rFonts w:eastAsia="等线" w:ascii="Arial" w:cs="Arial" w:hAnsi="Arial"/>
          <w:b w:val="true"/>
          <w:sz w:val="22"/>
        </w:rPr>
        <w:t>来源</w:t>
      </w:r>
      <w:r>
        <w:rPr>
          <w:rFonts w:eastAsia="等线" w:ascii="Arial" w:cs="Arial" w:hAnsi="Arial"/>
          <w:sz w:val="22"/>
        </w:rPr>
        <w:t>: 母婴行业观察</w:t>
      </w:r>
      <w:r>
        <w:rPr>
          <w:rFonts w:eastAsia="等线" w:ascii="Arial" w:cs="Arial" w:hAnsi="Arial"/>
          <w:b w:val="true"/>
          <w:sz w:val="22"/>
        </w:rPr>
        <w:t>发布时间</w:t>
      </w:r>
      <w:r>
        <w:rPr>
          <w:rFonts w:eastAsia="等线" w:ascii="Arial" w:cs="Arial" w:hAnsi="Arial"/>
          <w:sz w:val="22"/>
        </w:rPr>
        <w:t>: 2026 年 3 月 8 日 19:45</w:t>
      </w:r>
      <w:r>
        <w:rPr>
          <w:rFonts w:eastAsia="等线" w:ascii="Arial" w:cs="Arial" w:hAnsi="Arial"/>
          <w:b w:val="true"/>
          <w:sz w:val="22"/>
        </w:rPr>
        <w:t>原标题</w:t>
      </w:r>
      <w:r>
        <w:rPr>
          <w:rFonts w:eastAsia="等线" w:ascii="Arial" w:cs="Arial" w:hAnsi="Arial"/>
          <w:sz w:val="22"/>
        </w:rPr>
        <w:t>: 忽然一周 | 孩子王发起「直面我的每一面」3.8 特别企划；政府工作报告：加强初婚初育家庭住房保障；健合婴配粉销售额实现双位数涨幅</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b w:val="true"/>
          <w:sz w:val="30"/>
        </w:rPr>
        <w:t>一、两会</w:t>
      </w:r>
      <w:bookmarkEnd w:id="17"/>
    </w:p>
    <w:p>
      <w:pPr>
        <w:pStyle w:val="4"/>
        <w:spacing w:before="260" w:after="120" w:line="288" w:lineRule="auto"/>
        <w:ind w:left="0"/>
        <w:jc w:val="left"/>
        <w:outlineLvl w:val="3"/>
      </w:pPr>
      <w:bookmarkStart w:name="heading_18" w:id="18"/>
      <w:r>
        <w:rPr>
          <w:rFonts w:eastAsia="等线" w:ascii="Arial" w:cs="Arial" w:hAnsi="Arial"/>
          <w:b w:val="true"/>
          <w:sz w:val="28"/>
        </w:rPr>
        <w:t>"十五五"规划纲要草案：鼓励用人单位对 3 岁以下婴幼儿父母职工实行弹性工作制</w:t>
      </w:r>
      <w:bookmarkEnd w:id="18"/>
    </w:p>
    <w:p>
      <w:pPr>
        <w:spacing w:before="120" w:after="120" w:line="288" w:lineRule="auto"/>
        <w:ind w:left="0"/>
        <w:jc w:val="left"/>
      </w:pPr>
      <w:r>
        <w:rPr>
          <w:rFonts w:eastAsia="等线" w:ascii="Arial" w:cs="Arial" w:hAnsi="Arial"/>
          <w:sz w:val="22"/>
        </w:rPr>
        <w:t>3 月 5 日上午，十四届全国人大四次会议在人民大会堂开幕，会议审查国民经济和社会发展第十五个五年规划纲要草案。在部署完善生育支持政策方面，草案提出：发挥育儿补贴和婴幼儿照护、子女教育个人所得税专项附加扣除政策作用，探索建立补贴标准动态调整机制。扩大生育保险制度覆盖面，合理提升产前检查医疗费用保障水平，基本实现政策范围内住院分娩个人"无自付"，将适宜的分娩镇痛项目纳入保障范围。全面落实生育休假制度，鼓励用人单位对 3 岁以下婴幼儿父母职工实行弹性工作制。</w:t>
      </w:r>
    </w:p>
    <w:p>
      <w:pPr>
        <w:pStyle w:val="4"/>
        <w:spacing w:before="260" w:after="120" w:line="288" w:lineRule="auto"/>
        <w:ind w:left="0"/>
        <w:jc w:val="left"/>
        <w:outlineLvl w:val="3"/>
      </w:pPr>
      <w:bookmarkStart w:name="heading_19" w:id="19"/>
      <w:r>
        <w:rPr>
          <w:rFonts w:eastAsia="等线" w:ascii="Arial" w:cs="Arial" w:hAnsi="Arial"/>
          <w:b w:val="true"/>
          <w:sz w:val="28"/>
        </w:rPr>
        <w:t>全面实施育儿补贴制度、惠及 3000 多万婴幼儿</w:t>
      </w:r>
      <w:bookmarkEnd w:id="19"/>
    </w:p>
    <w:p>
      <w:pPr>
        <w:spacing w:before="120" w:after="120" w:line="288" w:lineRule="auto"/>
        <w:ind w:left="0"/>
        <w:jc w:val="left"/>
      </w:pPr>
      <w:r>
        <w:rPr>
          <w:rFonts w:eastAsia="等线" w:ascii="Arial" w:cs="Arial" w:hAnsi="Arial"/>
          <w:sz w:val="22"/>
        </w:rPr>
        <w:t>3 月 5 日，十四届全国人大四次会议正式开幕，李强总理作政府工作报告。回顾 2025，经济顶压前行、展现强大韧性。国家实施学前一年免费教育政策、惠及 1400 万儿童；全面实施育儿补贴制度、惠及 3000 多万婴幼儿。展望 2026，政府工作报告提出，加强初婚初育家庭住房保障，支持多子女家庭改善性住房需求。完善生育保险制度和生育休假制度。深入开展托育服务补助示范试点，发展普惠托育和托幼一体化服务。推动基础教育扩优提质，统筹义务教育优质均衡发展、学前教育优质普惠发展，完善免费学前教育政策，增加普通高中学位供给等。</w:t>
      </w:r>
    </w:p>
    <w:p>
      <w:pPr>
        <w:pStyle w:val="4"/>
        <w:spacing w:before="260" w:after="120" w:line="288" w:lineRule="auto"/>
        <w:ind w:left="0"/>
        <w:jc w:val="left"/>
        <w:outlineLvl w:val="3"/>
      </w:pPr>
      <w:bookmarkStart w:name="heading_20" w:id="20"/>
      <w:r>
        <w:rPr>
          <w:rFonts w:eastAsia="等线" w:ascii="Arial" w:cs="Arial" w:hAnsi="Arial"/>
          <w:b w:val="true"/>
          <w:sz w:val="28"/>
        </w:rPr>
        <w:t>围绕人口生育，两会之际，人大代表建议建言献策</w:t>
      </w:r>
      <w:bookmarkEnd w:id="20"/>
    </w:p>
    <w:p>
      <w:pPr>
        <w:spacing w:before="120" w:after="120" w:line="288" w:lineRule="auto"/>
        <w:ind w:left="0"/>
        <w:jc w:val="left"/>
      </w:pPr>
      <w:r>
        <w:rPr>
          <w:rFonts w:eastAsia="等线" w:ascii="Arial" w:cs="Arial" w:hAnsi="Arial"/>
          <w:sz w:val="22"/>
        </w:rPr>
        <w:t>今年，两会之际全国人大代表围绕人口与生育这一关键议题提出多项建议和观点：其中，全国人大代表、58 同城董事长兼 CEO 姚劲波提出通过系统性政策组合持续完善生育支持体系，应构建覆盖 0 到 18 岁成长周期的综合支持体系。全国政协常委、湖北省人大常委会副主任、民盟湖北省委会主委杨云彦建议，一是倡导积极婚育观，二是搭建代际情感沟通桥梁，三是推动夫妻共担育儿责任。全国人大代表郑功成则强调，应该通过法律和政策手段，解决女性因生育行为而影响就业与工作机会的问题，如建立母亲养老金制度。</w:t>
      </w:r>
    </w:p>
    <w:p>
      <w:pPr>
        <w:pStyle w:val="4"/>
        <w:spacing w:before="260" w:after="120" w:line="288" w:lineRule="auto"/>
        <w:ind w:left="0"/>
        <w:jc w:val="left"/>
        <w:outlineLvl w:val="3"/>
      </w:pPr>
      <w:bookmarkStart w:name="heading_21" w:id="21"/>
      <w:r>
        <w:rPr>
          <w:rFonts w:eastAsia="等线" w:ascii="Arial" w:cs="Arial" w:hAnsi="Arial"/>
          <w:b w:val="true"/>
          <w:sz w:val="28"/>
        </w:rPr>
        <w:t>全国人大代表为乳业献言</w:t>
      </w:r>
      <w:bookmarkEnd w:id="21"/>
    </w:p>
    <w:p>
      <w:pPr>
        <w:spacing w:before="120" w:after="120" w:line="288" w:lineRule="auto"/>
        <w:ind w:left="0"/>
        <w:jc w:val="left"/>
      </w:pPr>
      <w:r>
        <w:rPr>
          <w:rFonts w:eastAsia="等线" w:ascii="Arial" w:cs="Arial" w:hAnsi="Arial"/>
          <w:sz w:val="22"/>
        </w:rPr>
        <w:t>随着两会到来，近日，来自伊利、蒙牛、飞鹤的人大代表为乳业发展建言献策：</w:t>
      </w:r>
    </w:p>
    <w:p>
      <w:pPr>
        <w:numPr>
          <w:numId w:val="6"/>
        </w:numPr>
        <w:spacing w:before="120" w:after="120" w:line="288" w:lineRule="auto"/>
        <w:ind w:left="0"/>
        <w:jc w:val="left"/>
      </w:pPr>
      <w:r>
        <w:rPr>
          <w:rFonts w:eastAsia="等线" w:ascii="Arial" w:cs="Arial" w:hAnsi="Arial"/>
          <w:sz w:val="22"/>
        </w:rPr>
        <w:t>全国人大代表王彩云（伊利）表示，中国乳业在奶牛种源、核心原料、益生菌、设备制造等很多关键核心技术上，仍面临国外技术的制约。面向"十五五"，科技创新将成为推动中国奶业跨越式发展的关键力量。</w:t>
      </w:r>
    </w:p>
    <w:p>
      <w:pPr>
        <w:numPr>
          <w:numId w:val="7"/>
        </w:numPr>
        <w:spacing w:before="120" w:after="120" w:line="288" w:lineRule="auto"/>
        <w:ind w:left="0"/>
        <w:jc w:val="left"/>
      </w:pPr>
      <w:r>
        <w:rPr>
          <w:rFonts w:eastAsia="等线" w:ascii="Arial" w:cs="Arial" w:hAnsi="Arial"/>
          <w:sz w:val="22"/>
        </w:rPr>
        <w:t>全国人大代表史玉东（蒙牛）建言，我国乳制品产业正处于从规模扩张向质量效益转型升级的关键时期，但在科技创新驱动方面仍存在短板，相关部门可统筹资源，筹建国家乳酸菌种业创新中心等高水平研发平台，聚焦全产业链布局，重点突破乳制品用乳酸菌菌种、乳基配料、功能蛋白等技术，提升自主创新能力。</w:t>
      </w:r>
    </w:p>
    <w:p>
      <w:pPr>
        <w:numPr>
          <w:numId w:val="8"/>
        </w:numPr>
        <w:spacing w:before="120" w:after="120" w:line="288" w:lineRule="auto"/>
        <w:ind w:left="0"/>
        <w:jc w:val="left"/>
      </w:pPr>
      <w:r>
        <w:rPr>
          <w:rFonts w:eastAsia="等线" w:ascii="Arial" w:cs="Arial" w:hAnsi="Arial"/>
          <w:sz w:val="22"/>
        </w:rPr>
        <w:t>全国人大代表冷友斌（飞鹤）建议：由国家卫健委牵头联合多部门分人群制定《国民优质蛋白摄入指南》；市场监管总局牵头统一"高蛋白"食品标识标准，将酪蛋白等优质蛋白纳入保健食品原料目录，强化科学膳食指导与认知提升；加大乳蛋白深加工等核心技术的创新扶持；构建需求侧 - 供给侧 - 监管侧全流程监管链条和体系。</w:t>
      </w:r>
    </w:p>
    <w:p>
      <w:pPr>
        <w:pStyle w:val="4"/>
        <w:spacing w:before="260" w:after="120" w:line="288" w:lineRule="auto"/>
        <w:ind w:left="0"/>
        <w:jc w:val="left"/>
        <w:outlineLvl w:val="3"/>
      </w:pPr>
      <w:bookmarkStart w:name="heading_22" w:id="22"/>
      <w:r>
        <w:rPr>
          <w:rFonts w:eastAsia="等线" w:ascii="Arial" w:cs="Arial" w:hAnsi="Arial"/>
          <w:b w:val="true"/>
          <w:sz w:val="28"/>
        </w:rPr>
        <w:t>应加快立项研制《未成年人食品通用技术要求》国家标准</w:t>
      </w:r>
      <w:bookmarkEnd w:id="22"/>
    </w:p>
    <w:p>
      <w:pPr>
        <w:spacing w:before="120" w:after="120" w:line="288" w:lineRule="auto"/>
        <w:ind w:left="0"/>
        <w:jc w:val="left"/>
      </w:pPr>
      <w:r>
        <w:rPr>
          <w:rFonts w:eastAsia="等线" w:ascii="Arial" w:cs="Arial" w:hAnsi="Arial"/>
          <w:sz w:val="22"/>
        </w:rPr>
        <w:t>两会之际，全国政协委员、来伊份总裁郁瑞芬建议，应加快立项研制《未成年人食品通用技术要求》国家标准，分年龄段、分类制定差异化技术要求，尽快补齐标准空缺；按年龄段细化糖、盐、脂肪等指标的限量要求，研究建立不同年龄段儿童食品添加剂负面清单，科学规范使用添加剂量；并将未成年人食品列为监督抽检重点内容；应加强儿童营养与代谢相关研究。</w:t>
      </w:r>
    </w:p>
    <w:p>
      <w:pPr>
        <w:pStyle w:val="4"/>
        <w:spacing w:before="260" w:after="120" w:line="288" w:lineRule="auto"/>
        <w:ind w:left="0"/>
        <w:jc w:val="left"/>
        <w:outlineLvl w:val="3"/>
      </w:pPr>
      <w:bookmarkStart w:name="heading_23" w:id="23"/>
      <w:r>
        <w:rPr>
          <w:rFonts w:eastAsia="等线" w:ascii="Arial" w:cs="Arial" w:hAnsi="Arial"/>
          <w:b w:val="true"/>
          <w:sz w:val="28"/>
        </w:rPr>
        <w:t>将中医药儿童健康管理服务项目明确纳入国家基本公共卫生服务儿童健康管理范畴</w:t>
      </w:r>
      <w:bookmarkEnd w:id="23"/>
    </w:p>
    <w:p>
      <w:pPr>
        <w:spacing w:before="120" w:after="120" w:line="288" w:lineRule="auto"/>
        <w:ind w:left="0"/>
        <w:jc w:val="left"/>
      </w:pPr>
      <w:r>
        <w:rPr>
          <w:rFonts w:eastAsia="等线" w:ascii="Arial" w:cs="Arial" w:hAnsi="Arial"/>
          <w:sz w:val="22"/>
        </w:rPr>
        <w:t>两会之际，全国人大代表、湖南中医药大学第一附属医院儿童医学中心主任张涤则建议，将中医药儿童健康管理服务项目明确纳入国家基本公共卫生服务儿童健康管理范畴。同时，在现有的 0 至 6 岁儿童健康管理服务中，可增设中医药健康管理"升级包"，明确服务内容、标准与考核指标。</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b w:val="true"/>
          <w:sz w:val="30"/>
        </w:rPr>
        <w:t>二、人口</w:t>
      </w:r>
      <w:bookmarkEnd w:id="24"/>
    </w:p>
    <w:p>
      <w:pPr>
        <w:pStyle w:val="4"/>
        <w:spacing w:before="260" w:after="120" w:line="288" w:lineRule="auto"/>
        <w:ind w:left="0"/>
        <w:jc w:val="left"/>
        <w:outlineLvl w:val="3"/>
      </w:pPr>
      <w:bookmarkStart w:name="heading_25" w:id="25"/>
      <w:r>
        <w:rPr>
          <w:rFonts w:eastAsia="等线" w:ascii="Arial" w:cs="Arial" w:hAnsi="Arial"/>
          <w:b w:val="true"/>
          <w:sz w:val="28"/>
        </w:rPr>
        <w:t>浙江等 7 省份公布最新出生人口数据</w:t>
      </w:r>
      <w:bookmarkEnd w:id="25"/>
    </w:p>
    <w:p>
      <w:pPr>
        <w:spacing w:before="120" w:after="120" w:line="288" w:lineRule="auto"/>
        <w:ind w:left="0"/>
        <w:jc w:val="left"/>
      </w:pPr>
      <w:r>
        <w:rPr>
          <w:rFonts w:eastAsia="等线" w:ascii="Arial" w:cs="Arial" w:hAnsi="Arial"/>
          <w:sz w:val="22"/>
        </w:rPr>
        <w:t>近期，全国各省统计局陆续发布 2025 年经济运行情况或国民经济和社会发展统计公报，公布人口等一系列数据，具体来看：</w:t>
      </w:r>
    </w:p>
    <w:p>
      <w:pPr>
        <w:numPr>
          <w:numId w:val="9"/>
        </w:numPr>
        <w:spacing w:before="120" w:after="120" w:line="288" w:lineRule="auto"/>
        <w:ind w:left="0"/>
        <w:jc w:val="left"/>
      </w:pPr>
      <w:r>
        <w:rPr>
          <w:rFonts w:eastAsia="等线" w:ascii="Arial" w:cs="Arial" w:hAnsi="Arial"/>
          <w:sz w:val="22"/>
        </w:rPr>
        <w:t>甘肃 2025 年全年出生人口 16.3 万人，人口出生率为 6.65‰；</w:t>
      </w:r>
    </w:p>
    <w:p>
      <w:pPr>
        <w:numPr>
          <w:numId w:val="10"/>
        </w:numPr>
        <w:spacing w:before="120" w:after="120" w:line="288" w:lineRule="auto"/>
        <w:ind w:left="0"/>
        <w:jc w:val="left"/>
      </w:pPr>
      <w:r>
        <w:rPr>
          <w:rFonts w:eastAsia="等线" w:ascii="Arial" w:cs="Arial" w:hAnsi="Arial"/>
          <w:sz w:val="22"/>
        </w:rPr>
        <w:t>贵州 2025 年全年出生人口 35.7 万人，人口出生率为 9.25‰；</w:t>
      </w:r>
    </w:p>
    <w:p>
      <w:pPr>
        <w:numPr>
          <w:numId w:val="11"/>
        </w:numPr>
        <w:spacing w:before="120" w:after="120" w:line="288" w:lineRule="auto"/>
        <w:ind w:left="0"/>
        <w:jc w:val="left"/>
      </w:pPr>
      <w:r>
        <w:rPr>
          <w:rFonts w:eastAsia="等线" w:ascii="Arial" w:cs="Arial" w:hAnsi="Arial"/>
          <w:sz w:val="22"/>
        </w:rPr>
        <w:t>广西 2025 年末全区常住人口 4989 万人，人口出生率为 7.20‰；</w:t>
      </w:r>
    </w:p>
    <w:p>
      <w:pPr>
        <w:numPr>
          <w:numId w:val="12"/>
        </w:numPr>
        <w:spacing w:before="120" w:after="120" w:line="288" w:lineRule="auto"/>
        <w:ind w:left="0"/>
        <w:jc w:val="left"/>
      </w:pPr>
      <w:r>
        <w:rPr>
          <w:rFonts w:eastAsia="等线" w:ascii="Arial" w:cs="Arial" w:hAnsi="Arial"/>
          <w:sz w:val="22"/>
        </w:rPr>
        <w:t>广东 2025 年全年出生人口 100.3 万人，人口出生率为 7.82‰；</w:t>
      </w:r>
    </w:p>
    <w:p>
      <w:pPr>
        <w:numPr>
          <w:numId w:val="13"/>
        </w:numPr>
        <w:spacing w:before="120" w:after="120" w:line="288" w:lineRule="auto"/>
        <w:ind w:left="0"/>
        <w:jc w:val="left"/>
      </w:pPr>
      <w:r>
        <w:rPr>
          <w:rFonts w:eastAsia="等线" w:ascii="Arial" w:cs="Arial" w:hAnsi="Arial"/>
          <w:sz w:val="22"/>
        </w:rPr>
        <w:t>青海 2025 年末常住人口 592 万人，全年人口出生率为 8.27‰；</w:t>
      </w:r>
    </w:p>
    <w:p>
      <w:pPr>
        <w:numPr>
          <w:numId w:val="14"/>
        </w:numPr>
        <w:spacing w:before="120" w:after="120" w:line="288" w:lineRule="auto"/>
        <w:ind w:left="0"/>
        <w:jc w:val="left"/>
      </w:pPr>
      <w:r>
        <w:rPr>
          <w:rFonts w:eastAsia="等线" w:ascii="Arial" w:cs="Arial" w:hAnsi="Arial"/>
          <w:sz w:val="22"/>
        </w:rPr>
        <w:t>山东 2025 年全年出生人口 51.9 万人，出生率 5.16‰；</w:t>
      </w:r>
    </w:p>
    <w:p>
      <w:pPr>
        <w:numPr>
          <w:numId w:val="15"/>
        </w:numPr>
        <w:spacing w:before="120" w:after="120" w:line="288" w:lineRule="auto"/>
        <w:ind w:left="0"/>
        <w:jc w:val="left"/>
      </w:pPr>
      <w:r>
        <w:rPr>
          <w:rFonts w:eastAsia="等线" w:ascii="Arial" w:cs="Arial" w:hAnsi="Arial"/>
          <w:sz w:val="22"/>
        </w:rPr>
        <w:t>浙江 2025 年全年出生人口 35.8 万人，出生率为 5.35‰。</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b w:val="true"/>
          <w:sz w:val="30"/>
        </w:rPr>
        <w:t>三、批件</w:t>
      </w:r>
      <w:bookmarkEnd w:id="26"/>
    </w:p>
    <w:p>
      <w:pPr>
        <w:pStyle w:val="4"/>
        <w:spacing w:before="260" w:after="120" w:line="288" w:lineRule="auto"/>
        <w:ind w:left="0"/>
        <w:jc w:val="left"/>
        <w:outlineLvl w:val="3"/>
      </w:pPr>
      <w:bookmarkStart w:name="heading_27" w:id="27"/>
      <w:r>
        <w:rPr>
          <w:rFonts w:eastAsia="等线" w:ascii="Arial" w:cs="Arial" w:hAnsi="Arial"/>
          <w:b w:val="true"/>
          <w:sz w:val="28"/>
        </w:rPr>
        <w:t>6 款婴幼儿配方乳粉产品批件邮寄信息公布</w:t>
      </w:r>
      <w:bookmarkEnd w:id="27"/>
    </w:p>
    <w:p>
      <w:pPr>
        <w:spacing w:before="120" w:after="120" w:line="288" w:lineRule="auto"/>
        <w:ind w:left="0"/>
        <w:jc w:val="left"/>
      </w:pPr>
      <w:r>
        <w:rPr>
          <w:rFonts w:eastAsia="等线" w:ascii="Arial" w:cs="Arial" w:hAnsi="Arial"/>
          <w:sz w:val="22"/>
        </w:rPr>
        <w:t>3 月 3 日，国家市场监督管理总局食品审评中心发布新一批的婴幼儿配方乳粉产品配方注册批件（决定书）邮寄信息，涉及上海花冠营养、飞鹤 2 家企业的 6 款产品。</w:t>
      </w:r>
    </w:p>
    <w:p>
      <w:pPr>
        <w:pStyle w:val="4"/>
        <w:spacing w:before="260" w:after="120" w:line="288" w:lineRule="auto"/>
        <w:ind w:left="0"/>
        <w:jc w:val="left"/>
        <w:outlineLvl w:val="3"/>
      </w:pPr>
      <w:bookmarkStart w:name="heading_28" w:id="28"/>
      <w:r>
        <w:rPr>
          <w:rFonts w:eastAsia="等线" w:ascii="Arial" w:cs="Arial" w:hAnsi="Arial"/>
          <w:b w:val="true"/>
          <w:sz w:val="28"/>
        </w:rPr>
        <w:t>1 款特医婴儿食品批件信息公布</w:t>
      </w:r>
      <w:bookmarkEnd w:id="28"/>
    </w:p>
    <w:p>
      <w:pPr>
        <w:spacing w:before="120" w:after="120" w:line="288" w:lineRule="auto"/>
        <w:ind w:left="0"/>
        <w:jc w:val="left"/>
      </w:pPr>
      <w:r>
        <w:rPr>
          <w:rFonts w:eastAsia="等线" w:ascii="Arial" w:cs="Arial" w:hAnsi="Arial"/>
          <w:sz w:val="22"/>
        </w:rPr>
        <w:t>3 月 4 日，国家市场监督管理总局食品审评中心发布特殊医学用途配方食品批件（决定书）邮寄详情单，涉及湖南生命元特、辰星药业、冬泽特医、若尧特医、玛士撒拉特医、内蒙古特康瑞营养、云南省药物研究所 7 家企业的 8 款特医食品。其中，内蒙古特康瑞营养食品有限责任公司申报的是瑞葆安®特殊医学用途婴儿苯丙酮尿症配方食品。</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b w:val="true"/>
          <w:sz w:val="30"/>
        </w:rPr>
        <w:t>四、动态</w:t>
      </w:r>
      <w:bookmarkEnd w:id="29"/>
    </w:p>
    <w:p>
      <w:pPr>
        <w:pStyle w:val="4"/>
        <w:spacing w:before="260" w:after="120" w:line="288" w:lineRule="auto"/>
        <w:ind w:left="0"/>
        <w:jc w:val="left"/>
        <w:outlineLvl w:val="3"/>
      </w:pPr>
      <w:bookmarkStart w:name="heading_30" w:id="30"/>
      <w:r>
        <w:rPr>
          <w:rFonts w:eastAsia="等线" w:ascii="Arial" w:cs="Arial" w:hAnsi="Arial"/>
          <w:b w:val="true"/>
          <w:sz w:val="28"/>
        </w:rPr>
        <w:t>孩子王发起「直面我的每一面」3.8 特别企划</w:t>
      </w:r>
      <w:bookmarkEnd w:id="30"/>
    </w:p>
    <w:p>
      <w:pPr>
        <w:spacing w:before="120" w:after="120" w:line="288" w:lineRule="auto"/>
        <w:ind w:left="0"/>
        <w:jc w:val="left"/>
      </w:pPr>
      <w:r>
        <w:rPr>
          <w:rFonts w:eastAsia="等线" w:ascii="Arial" w:cs="Arial" w:hAnsi="Arial"/>
          <w:sz w:val="22"/>
        </w:rPr>
        <w:t>近日，孩子王发起「直面我的每一面」3.8 特别企划，通过棚拍花絮的短片形式，让四位处于不同孕育阶段的真实用户成为主角，生动呈现当代中国女性的多元面貌与精神内核。活动同步落地上海、北京、南京等城市孩子王线下门店主题打卡点，吸引众多用户打卡留念，定格当代父母的从容育儿姿态。</w:t>
      </w:r>
    </w:p>
    <w:p>
      <w:pPr>
        <w:spacing w:before="120" w:after="120" w:line="288" w:lineRule="auto"/>
        <w:ind w:left="0"/>
        <w:jc w:val="left"/>
      </w:pPr>
      <w:r>
        <w:rPr>
          <w:rFonts w:eastAsia="等线" w:ascii="Arial" w:cs="Arial" w:hAnsi="Arial"/>
          <w:sz w:val="22"/>
        </w:rPr>
        <w:t>同期，孩子王推出「女性关怀行动」，从备孕、孕期到产后修复，用专业产康、育儿顾问和全球好物，帮助女性由内而外改善真实困扰，让"省心育儿"成为日常，让"随心育己"成为可能。</w:t>
      </w:r>
    </w:p>
    <w:p>
      <w:pPr>
        <w:pStyle w:val="4"/>
        <w:spacing w:before="260" w:after="120" w:line="288" w:lineRule="auto"/>
        <w:ind w:left="0"/>
        <w:jc w:val="left"/>
        <w:outlineLvl w:val="3"/>
      </w:pPr>
      <w:bookmarkStart w:name="heading_31" w:id="31"/>
      <w:r>
        <w:rPr>
          <w:rFonts w:eastAsia="等线" w:ascii="Arial" w:cs="Arial" w:hAnsi="Arial"/>
          <w:b w:val="true"/>
          <w:sz w:val="28"/>
        </w:rPr>
        <w:t>合生元开启第二届"宝贝节"</w:t>
      </w:r>
      <w:bookmarkEnd w:id="31"/>
    </w:p>
    <w:p>
      <w:pPr>
        <w:spacing w:before="120" w:after="120" w:line="288" w:lineRule="auto"/>
        <w:ind w:left="0"/>
        <w:jc w:val="left"/>
      </w:pPr>
      <w:r>
        <w:rPr>
          <w:rFonts w:eastAsia="等线" w:ascii="Arial" w:cs="Arial" w:hAnsi="Arial"/>
          <w:sz w:val="22"/>
        </w:rPr>
        <w:t>今年，合生元携全国母婴渠道重点客户开启了第二届合生元"宝贝节"，3 月 1 日，"宝贝节"首场活动席卷全国多地，延续"自在当妈"的品牌主张，打造多元消费互动活动。在"宝贝节"首场活动中，合生元携手全国母婴渠道重点客户开展了"花花派对"主题及妈妈班等系列 PPAE 活动。</w:t>
      </w:r>
    </w:p>
    <w:p>
      <w:pPr>
        <w:pStyle w:val="4"/>
        <w:spacing w:before="260" w:after="120" w:line="288" w:lineRule="auto"/>
        <w:ind w:left="0"/>
        <w:jc w:val="left"/>
        <w:outlineLvl w:val="3"/>
      </w:pPr>
      <w:bookmarkStart w:name="heading_32" w:id="32"/>
      <w:r>
        <w:rPr>
          <w:rFonts w:eastAsia="等线" w:ascii="Arial" w:cs="Arial" w:hAnsi="Arial"/>
          <w:b w:val="true"/>
          <w:sz w:val="28"/>
        </w:rPr>
        <w:t>蓝河绵羊奶粉焕新</w:t>
      </w:r>
      <w:bookmarkEnd w:id="32"/>
    </w:p>
    <w:p>
      <w:pPr>
        <w:spacing w:before="120" w:after="120" w:line="288" w:lineRule="auto"/>
        <w:ind w:left="0"/>
        <w:jc w:val="left"/>
      </w:pPr>
      <w:r>
        <w:rPr>
          <w:rFonts w:eastAsia="等线" w:ascii="Arial" w:cs="Arial" w:hAnsi="Arial"/>
          <w:sz w:val="22"/>
        </w:rPr>
        <w:t>蓝河全新升级绵羊奶粉，以珍稀纯净绵羊奶为营养基底，添加 2800mg 足量乳铁蛋白，并复配 12000mg 两种 HMO（2'-FL 和 LNnT），产品还搭载 120 亿活性益生菌与 3.0g 益生元，协同 DHA、ARA、叶黄素等多维营养。</w:t>
      </w:r>
    </w:p>
    <w:p>
      <w:pPr>
        <w:pStyle w:val="4"/>
        <w:spacing w:before="260" w:after="120" w:line="288" w:lineRule="auto"/>
        <w:ind w:left="0"/>
        <w:jc w:val="left"/>
        <w:outlineLvl w:val="3"/>
      </w:pPr>
      <w:bookmarkStart w:name="heading_33" w:id="33"/>
      <w:r>
        <w:rPr>
          <w:rFonts w:eastAsia="等线" w:ascii="Arial" w:cs="Arial" w:hAnsi="Arial"/>
          <w:b w:val="true"/>
          <w:sz w:val="28"/>
        </w:rPr>
        <w:t>雀巢健康科学最新组织变动</w:t>
      </w:r>
      <w:bookmarkEnd w:id="33"/>
    </w:p>
    <w:p>
      <w:pPr>
        <w:spacing w:before="120" w:after="120" w:line="288" w:lineRule="auto"/>
        <w:ind w:left="0"/>
        <w:jc w:val="left"/>
      </w:pPr>
      <w:r>
        <w:rPr>
          <w:rFonts w:eastAsia="等线" w:ascii="Arial" w:cs="Arial" w:hAnsi="Arial"/>
          <w:sz w:val="22"/>
        </w:rPr>
        <w:t>据媒体消息，自 4 月 1 日起，雀巢健康科学（NHS）大中华区业务负责人顾欣鑫将直接向雀巢大中华区董事长兼首席执行官马凯思汇报。同时，在中国市场，NHS 工厂将归属于雀巢技术部管理。</w:t>
      </w:r>
    </w:p>
    <w:p>
      <w:pPr>
        <w:pStyle w:val="4"/>
        <w:spacing w:before="260" w:after="120" w:line="288" w:lineRule="auto"/>
        <w:ind w:left="0"/>
        <w:jc w:val="left"/>
        <w:outlineLvl w:val="3"/>
      </w:pPr>
      <w:bookmarkStart w:name="heading_34" w:id="34"/>
      <w:r>
        <w:rPr>
          <w:rFonts w:eastAsia="等线" w:ascii="Arial" w:cs="Arial" w:hAnsi="Arial"/>
          <w:b w:val="true"/>
          <w:sz w:val="28"/>
        </w:rPr>
        <w:t>飞鹤（宁夏）智能化乳品加工项目预计 6 月建成</w:t>
      </w:r>
      <w:bookmarkEnd w:id="34"/>
    </w:p>
    <w:p>
      <w:pPr>
        <w:spacing w:before="120" w:after="120" w:line="288" w:lineRule="auto"/>
        <w:ind w:left="0"/>
        <w:jc w:val="left"/>
      </w:pPr>
      <w:r>
        <w:rPr>
          <w:rFonts w:eastAsia="等线" w:ascii="Arial" w:cs="Arial" w:hAnsi="Arial"/>
          <w:sz w:val="22"/>
        </w:rPr>
        <w:t>2 月 28 日消息，目前位于灵武市的飞鹤（宁夏）智能化乳品加工项目单体建筑已全部封顶，正集中开展内部装修与设备安装工作，预计今年 6 月建成并投入试生产。（银川新闻网）</w:t>
      </w:r>
    </w:p>
    <w:p>
      <w:pPr>
        <w:pStyle w:val="4"/>
        <w:spacing w:before="260" w:after="120" w:line="288" w:lineRule="auto"/>
        <w:ind w:left="0"/>
        <w:jc w:val="left"/>
        <w:outlineLvl w:val="3"/>
      </w:pPr>
      <w:bookmarkStart w:name="heading_35" w:id="35"/>
      <w:r>
        <w:rPr>
          <w:rFonts w:eastAsia="等线" w:ascii="Arial" w:cs="Arial" w:hAnsi="Arial"/>
          <w:b w:val="true"/>
          <w:sz w:val="28"/>
        </w:rPr>
        <w:t>妙可蓝多：收到政府补助 1372.84 万元</w:t>
      </w:r>
      <w:bookmarkEnd w:id="35"/>
    </w:p>
    <w:p>
      <w:pPr>
        <w:spacing w:before="120" w:after="120" w:line="288" w:lineRule="auto"/>
        <w:ind w:left="0"/>
        <w:jc w:val="left"/>
      </w:pPr>
      <w:r>
        <w:rPr>
          <w:rFonts w:eastAsia="等线" w:ascii="Arial" w:cs="Arial" w:hAnsi="Arial"/>
          <w:sz w:val="22"/>
        </w:rPr>
        <w:t>3 月 4 日，妙可蓝多发布公告称，近日，公司达到了相关政府规定的获得 2025 年度政府补助的条件，获得与收益相关的政府补助金额为 1372.84 万元，占公司最近一期经审计归属于母公司股东净利润的 12.08%。（公司公告）</w:t>
      </w:r>
    </w:p>
    <w:p>
      <w:pPr>
        <w:pStyle w:val="4"/>
        <w:spacing w:before="260" w:after="120" w:line="288" w:lineRule="auto"/>
        <w:ind w:left="0"/>
        <w:jc w:val="left"/>
        <w:outlineLvl w:val="3"/>
      </w:pPr>
      <w:bookmarkStart w:name="heading_36" w:id="36"/>
      <w:r>
        <w:rPr>
          <w:rFonts w:eastAsia="等线" w:ascii="Arial" w:cs="Arial" w:hAnsi="Arial"/>
          <w:b w:val="true"/>
          <w:sz w:val="28"/>
        </w:rPr>
        <w:t>李子园进军奶粉赛道</w:t>
      </w:r>
      <w:bookmarkEnd w:id="36"/>
    </w:p>
    <w:p>
      <w:pPr>
        <w:spacing w:before="120" w:after="120" w:line="288" w:lineRule="auto"/>
        <w:ind w:left="0"/>
        <w:jc w:val="left"/>
      </w:pPr>
      <w:r>
        <w:rPr>
          <w:rFonts w:eastAsia="等线" w:ascii="Arial" w:cs="Arial" w:hAnsi="Arial"/>
          <w:sz w:val="22"/>
        </w:rPr>
        <w:t>3 月 5 日晚间，含乳饮料头部企业李子园发布对外投资公告，宣布其全资子公司宁夏李子园与银川经济技术开发区管理委员会签署《项目投资协议书》，拟投资 2 亿元扩建生乳深加工项目，新增中老年人配方粉及奶酪生产线，标志着其酝酿一年的奶粉跨界计划正式进入战略升级阶段。</w:t>
      </w:r>
    </w:p>
    <w:p>
      <w:pPr>
        <w:pStyle w:val="4"/>
        <w:spacing w:before="260" w:after="120" w:line="288" w:lineRule="auto"/>
        <w:ind w:left="0"/>
        <w:jc w:val="left"/>
        <w:outlineLvl w:val="3"/>
      </w:pPr>
      <w:bookmarkStart w:name="heading_37" w:id="37"/>
      <w:r>
        <w:rPr>
          <w:rFonts w:eastAsia="等线" w:ascii="Arial" w:cs="Arial" w:hAnsi="Arial"/>
          <w:b w:val="true"/>
          <w:sz w:val="28"/>
        </w:rPr>
        <w:t>贵州卡布婴童入选国家知识产权示范企业创建对象</w:t>
      </w:r>
      <w:bookmarkEnd w:id="37"/>
    </w:p>
    <w:p>
      <w:pPr>
        <w:spacing w:before="120" w:after="120" w:line="288" w:lineRule="auto"/>
        <w:ind w:left="0"/>
        <w:jc w:val="left"/>
      </w:pPr>
      <w:r>
        <w:rPr>
          <w:rFonts w:eastAsia="等线" w:ascii="Arial" w:cs="Arial" w:hAnsi="Arial"/>
          <w:sz w:val="22"/>
        </w:rPr>
        <w:t>近日，国家知识产权局发布了《关于确定 2025——2027 年国家知识产权强国建设示范创建对象的通知》，贵州卡布婴童用品有限责任公司凭借在知识产权创造、运用、保护及管理等方面的表现，成功入选"国家知识产权示范企业创建对象"。</w:t>
      </w:r>
    </w:p>
    <w:p>
      <w:pPr>
        <w:pStyle w:val="4"/>
        <w:spacing w:before="260" w:after="120" w:line="288" w:lineRule="auto"/>
        <w:ind w:left="0"/>
        <w:jc w:val="left"/>
        <w:outlineLvl w:val="3"/>
      </w:pPr>
      <w:bookmarkStart w:name="heading_38" w:id="38"/>
      <w:r>
        <w:rPr>
          <w:rFonts w:eastAsia="等线" w:ascii="Arial" w:cs="Arial" w:hAnsi="Arial"/>
          <w:b w:val="true"/>
          <w:sz w:val="28"/>
        </w:rPr>
        <w:t>奇鹤发布有机 DHA 藻油新品</w:t>
      </w:r>
      <w:bookmarkEnd w:id="38"/>
    </w:p>
    <w:p>
      <w:pPr>
        <w:spacing w:before="120" w:after="120" w:line="288" w:lineRule="auto"/>
        <w:ind w:left="0"/>
        <w:jc w:val="left"/>
      </w:pPr>
      <w:r>
        <w:rPr>
          <w:rFonts w:eastAsia="等线" w:ascii="Arial" w:cs="Arial" w:hAnsi="Arial"/>
          <w:sz w:val="22"/>
        </w:rPr>
        <w:t>3 月 1 日，奇鹤举办春季新品发布会，全球首发有机 DHA 藻油，并宣布签约世界记忆大师多米尼克·奥布莱恩为代言人。</w:t>
      </w:r>
    </w:p>
    <w:p>
      <w:pPr>
        <w:pStyle w:val="4"/>
        <w:spacing w:before="260" w:after="120" w:line="288" w:lineRule="auto"/>
        <w:ind w:left="0"/>
        <w:jc w:val="left"/>
        <w:outlineLvl w:val="3"/>
      </w:pPr>
      <w:bookmarkStart w:name="heading_39" w:id="39"/>
      <w:r>
        <w:rPr>
          <w:rFonts w:eastAsia="等线" w:ascii="Arial" w:cs="Arial" w:hAnsi="Arial"/>
          <w:b w:val="true"/>
          <w:sz w:val="28"/>
        </w:rPr>
        <w:t>inne 因你开启"高原成长，因你向上"公益行动</w:t>
      </w:r>
      <w:bookmarkEnd w:id="39"/>
    </w:p>
    <w:p>
      <w:pPr>
        <w:spacing w:before="120" w:after="120" w:line="288" w:lineRule="auto"/>
        <w:ind w:left="0"/>
        <w:jc w:val="left"/>
      </w:pPr>
      <w:r>
        <w:rPr>
          <w:rFonts w:eastAsia="等线" w:ascii="Arial" w:cs="Arial" w:hAnsi="Arial"/>
          <w:sz w:val="22"/>
        </w:rPr>
        <w:t>2 月 25 日，一场名为"高原成长，因你向上"的公益行动在四川省甘孜藏族自治州举行。德国高端儿童营养品牌 inne 因你携手新华网，邀请"高原公益大使"丁真珍珠一同深入海拔 3000 米的高原腹地，为当地儿童捐赠营养物资、开展足球公益课堂、修缮儿童运动场地，以公益实践传递科学营养理念。（营养品观察）</w:t>
      </w:r>
    </w:p>
    <w:p>
      <w:pPr>
        <w:pStyle w:val="4"/>
        <w:spacing w:before="260" w:after="120" w:line="288" w:lineRule="auto"/>
        <w:ind w:left="0"/>
        <w:jc w:val="left"/>
        <w:outlineLvl w:val="3"/>
      </w:pPr>
      <w:bookmarkStart w:name="heading_40" w:id="40"/>
      <w:r>
        <w:rPr>
          <w:rFonts w:eastAsia="等线" w:ascii="Arial" w:cs="Arial" w:hAnsi="Arial"/>
          <w:b w:val="true"/>
          <w:sz w:val="28"/>
        </w:rPr>
        <w:t>中顺洁柔拟斥资最高 1.2 亿元回购股份</w:t>
      </w:r>
      <w:bookmarkEnd w:id="40"/>
    </w:p>
    <w:p>
      <w:pPr>
        <w:spacing w:before="120" w:after="120" w:line="288" w:lineRule="auto"/>
        <w:ind w:left="0"/>
        <w:jc w:val="left"/>
      </w:pPr>
      <w:r>
        <w:rPr>
          <w:rFonts w:eastAsia="等线" w:ascii="Arial" w:cs="Arial" w:hAnsi="Arial"/>
          <w:sz w:val="22"/>
        </w:rPr>
        <w:t>2 月 24 日，中顺洁柔纸业股份有限公司召开董事会，审议通过了股份回购方案。根据方案，公司计划使用自有资金，以集中竞价交易方式回购公司部分社会公众股（A 股）。本次回购资金总额不低于人民币 6,000 万元且不超过 12,000 万元，回购价格上限为每股 12.4 元。按此上限测算，预计可回购股份数量约为 483.87 万股至 967.74 万股，占公司总股本的比例为 0.38% 至 0.75%。</w:t>
      </w:r>
    </w:p>
    <w:p>
      <w:pPr>
        <w:pStyle w:val="4"/>
        <w:spacing w:before="260" w:after="120" w:line="288" w:lineRule="auto"/>
        <w:ind w:left="0"/>
        <w:jc w:val="left"/>
        <w:outlineLvl w:val="3"/>
      </w:pPr>
      <w:bookmarkStart w:name="heading_41" w:id="41"/>
      <w:r>
        <w:rPr>
          <w:rFonts w:eastAsia="等线" w:ascii="Arial" w:cs="Arial" w:hAnsi="Arial"/>
          <w:b w:val="true"/>
          <w:sz w:val="28"/>
        </w:rPr>
        <w:t>优全护理与富田精工签约 6 条智能化生产线</w:t>
      </w:r>
      <w:bookmarkEnd w:id="41"/>
    </w:p>
    <w:p>
      <w:pPr>
        <w:spacing w:before="120" w:after="120" w:line="288" w:lineRule="auto"/>
        <w:ind w:left="0"/>
        <w:jc w:val="left"/>
      </w:pPr>
      <w:r>
        <w:rPr>
          <w:rFonts w:eastAsia="等线" w:ascii="Arial" w:cs="Arial" w:hAnsi="Arial"/>
          <w:sz w:val="22"/>
        </w:rPr>
        <w:t>2 月 13 日，优全护理用品科技股份有限公司与黄山富田精工智造股份有限公司签署战略合作协议，优全护理将向富田精工购买 6 条智能化生产线，涵盖女性经期裤、卫生巾和婴儿裤型纸尿裤。双方将围绕"材料 + 设备 + 工艺"的技术核心，打造更贴身、更便捷、更高效的裤型（设备），研发更舒适、更美观、更具功能性的布料（非织造布），以及更透气、更具吸收性、更干爽的吸收材料（高吸收性树脂）。</w:t>
      </w:r>
    </w:p>
    <w:p>
      <w:pPr>
        <w:pStyle w:val="4"/>
        <w:spacing w:before="260" w:after="120" w:line="288" w:lineRule="auto"/>
        <w:ind w:left="0"/>
        <w:jc w:val="left"/>
        <w:outlineLvl w:val="3"/>
      </w:pPr>
      <w:bookmarkStart w:name="heading_42" w:id="42"/>
      <w:r>
        <w:rPr>
          <w:rFonts w:eastAsia="等线" w:ascii="Arial" w:cs="Arial" w:hAnsi="Arial"/>
          <w:b w:val="true"/>
          <w:sz w:val="28"/>
        </w:rPr>
        <w:t>三丽鸥联名 LABUBU</w:t>
      </w:r>
      <w:bookmarkEnd w:id="42"/>
    </w:p>
    <w:p>
      <w:pPr>
        <w:spacing w:before="120" w:after="120" w:line="288" w:lineRule="auto"/>
        <w:ind w:left="0"/>
        <w:jc w:val="left"/>
      </w:pPr>
      <w:r>
        <w:rPr>
          <w:rFonts w:eastAsia="等线" w:ascii="Arial" w:cs="Arial" w:hAnsi="Arial"/>
          <w:sz w:val="22"/>
        </w:rPr>
        <w:t>LABUBU×三丽鸥新品联名，拟推出 LABUBU×HelloKitty 搪胶毛绒公仔、LABUBU×HelloKitty 和朋友们粉色派对系列盲盒以及 LABUBU×HelloKitty 搪胶毛绒挂件盲盒。（泡泡情报官）</w:t>
      </w:r>
    </w:p>
    <w:p>
      <w:pPr>
        <w:pStyle w:val="4"/>
        <w:spacing w:before="260" w:after="120" w:line="288" w:lineRule="auto"/>
        <w:ind w:left="0"/>
        <w:jc w:val="left"/>
        <w:outlineLvl w:val="3"/>
      </w:pPr>
      <w:bookmarkStart w:name="heading_43" w:id="43"/>
      <w:r>
        <w:rPr>
          <w:rFonts w:eastAsia="等线" w:ascii="Arial" w:cs="Arial" w:hAnsi="Arial"/>
          <w:b w:val="true"/>
          <w:sz w:val="28"/>
        </w:rPr>
        <w:t>万代南梦宫宣布领导层重组 卡牌与高达业务换帅</w:t>
      </w:r>
      <w:bookmarkEnd w:id="43"/>
    </w:p>
    <w:p>
      <w:pPr>
        <w:spacing w:before="120" w:after="120" w:line="288" w:lineRule="auto"/>
        <w:ind w:left="0"/>
        <w:jc w:val="left"/>
      </w:pPr>
      <w:r>
        <w:rPr>
          <w:rFonts w:eastAsia="等线" w:ascii="Arial" w:cs="Arial" w:hAnsi="Arial"/>
          <w:sz w:val="22"/>
        </w:rPr>
        <w:t>万代南梦宫集团近日宣布，将于 2026 年 4 月 1 日起实施公司架构重组及多项人事任命，涉及集团内多个业务部门及子公司。此次调整旨在优化组织架构，并推动 IP 业务的全球扩张。根据官方发布的内部公告，主要人事变动如下：猿渡治将出任卡牌业务部新任执行官。手塚晃司，现任高达业务负责人，将调任万代南梦宫影像制作担任执行官。皆川祐介将担任 CX 乐园业务部 (即万代南梦宫体验) 的新任执行官。（finalweapon）</w:t>
      </w:r>
    </w:p>
    <w:p>
      <w:pPr>
        <w:pStyle w:val="4"/>
        <w:spacing w:before="260" w:after="120" w:line="288" w:lineRule="auto"/>
        <w:ind w:left="0"/>
        <w:jc w:val="left"/>
        <w:outlineLvl w:val="3"/>
      </w:pPr>
      <w:bookmarkStart w:name="heading_44" w:id="44"/>
      <w:r>
        <w:rPr>
          <w:rFonts w:eastAsia="等线" w:ascii="Arial" w:cs="Arial" w:hAnsi="Arial"/>
          <w:b w:val="true"/>
          <w:sz w:val="28"/>
        </w:rPr>
        <w:t>奥飞娱乐萧凯力：明年羊年，将借此契机打造全年龄段 IP</w:t>
      </w:r>
      <w:bookmarkEnd w:id="44"/>
    </w:p>
    <w:p>
      <w:pPr>
        <w:spacing w:before="120" w:after="120" w:line="288" w:lineRule="auto"/>
        <w:ind w:left="0"/>
        <w:jc w:val="left"/>
      </w:pPr>
      <w:r>
        <w:rPr>
          <w:rFonts w:eastAsia="等线" w:ascii="Arial" w:cs="Arial" w:hAnsi="Arial"/>
          <w:sz w:val="22"/>
        </w:rPr>
        <w:t>在广东省高质量发展大会的"数字经济与贸易新业态"分会场，奥飞娱乐副总裁萧凯力分享了公司在 IP 运营、出海及智能玩具领域的最新动态与规划。"马年之后就是羊年，'喜羊羊'作为羊年一个很重要的 IP，我们希望借此契机打造覆盖全年龄段，国民喜闻乐见的 IP。"（21 世纪经济报道）</w:t>
      </w:r>
    </w:p>
    <w:p>
      <w:pPr>
        <w:pStyle w:val="4"/>
        <w:spacing w:before="260" w:after="120" w:line="288" w:lineRule="auto"/>
        <w:ind w:left="0"/>
        <w:jc w:val="left"/>
        <w:outlineLvl w:val="3"/>
      </w:pPr>
      <w:bookmarkStart w:name="heading_45" w:id="45"/>
      <w:r>
        <w:rPr>
          <w:rFonts w:eastAsia="等线" w:ascii="Arial" w:cs="Arial" w:hAnsi="Arial"/>
          <w:b w:val="true"/>
          <w:sz w:val="28"/>
        </w:rPr>
        <w:t>Lazada 携手三丽鸥在泰国推独家 IP 商品</w:t>
      </w:r>
      <w:bookmarkEnd w:id="45"/>
    </w:p>
    <w:p>
      <w:pPr>
        <w:spacing w:before="120" w:after="120" w:line="288" w:lineRule="auto"/>
        <w:ind w:left="0"/>
        <w:jc w:val="left"/>
      </w:pPr>
      <w:r>
        <w:rPr>
          <w:rFonts w:eastAsia="等线" w:ascii="Arial" w:cs="Arial" w:hAnsi="Arial"/>
          <w:sz w:val="22"/>
        </w:rPr>
        <w:t>3 月 3 日，东南亚电商平台 Lazada 在泰国与三丽鸥达成合作，首发凯蒂猫、酷洛米、大耳狗等 IP 授权时尚单品。此次为泰国电商首次大规模引入全球知名 IP 授权系列。合作旨在通过 Lazada 平台提升品牌体验，深化与本地消费者连接。三丽鸥东南亚首席运营官 Kohei Imai 表示，此举有助于建立长期信任关系。商品已上线 Lazada 泰国站，面向全泰消费者发售。（DoNews）</w:t>
      </w:r>
    </w:p>
    <w:p>
      <w:pPr>
        <w:pStyle w:val="4"/>
        <w:spacing w:before="260" w:after="120" w:line="288" w:lineRule="auto"/>
        <w:ind w:left="0"/>
        <w:jc w:val="left"/>
        <w:outlineLvl w:val="3"/>
      </w:pPr>
      <w:bookmarkStart w:name="heading_46" w:id="46"/>
      <w:r>
        <w:rPr>
          <w:rFonts w:eastAsia="等线" w:ascii="Arial" w:cs="Arial" w:hAnsi="Arial"/>
          <w:b w:val="true"/>
          <w:sz w:val="28"/>
        </w:rPr>
        <w:t>沃尔玛全球电商启动 2026 年新卖家激励计划</w:t>
      </w:r>
      <w:bookmarkEnd w:id="46"/>
    </w:p>
    <w:p>
      <w:pPr>
        <w:spacing w:before="120" w:after="120" w:line="288" w:lineRule="auto"/>
        <w:ind w:left="0"/>
        <w:jc w:val="left"/>
      </w:pPr>
      <w:r>
        <w:rPr>
          <w:rFonts w:eastAsia="等线" w:ascii="Arial" w:cs="Arial" w:hAnsi="Arial"/>
          <w:sz w:val="22"/>
        </w:rPr>
        <w:t>3 月 4 日消息，沃尔玛全球电商正式启动 2026 年新卖家激励计划：凡在 2026 年 2 月 1 日后入驻沃尔玛美国站且达成条件的新卖家，有机会享受最高 75000 美金优惠，包括销售佣金优惠、WFS 物流费用优惠、SEM 广告费返还、广告抵用金等优惠。</w:t>
      </w:r>
    </w:p>
    <w:p>
      <w:pPr>
        <w:pStyle w:val="4"/>
        <w:spacing w:before="260" w:after="120" w:line="288" w:lineRule="auto"/>
        <w:ind w:left="0"/>
        <w:jc w:val="left"/>
        <w:outlineLvl w:val="3"/>
      </w:pPr>
      <w:bookmarkStart w:name="heading_47" w:id="47"/>
      <w:r>
        <w:rPr>
          <w:rFonts w:eastAsia="等线" w:ascii="Arial" w:cs="Arial" w:hAnsi="Arial"/>
          <w:b w:val="true"/>
          <w:sz w:val="28"/>
        </w:rPr>
        <w:t>Essity 利用藻类研发可用于卫生用品领域的生物基高吸收材料</w:t>
      </w:r>
      <w:bookmarkEnd w:id="47"/>
    </w:p>
    <w:p>
      <w:pPr>
        <w:spacing w:before="120" w:after="120" w:line="288" w:lineRule="auto"/>
        <w:ind w:left="0"/>
        <w:jc w:val="left"/>
      </w:pPr>
      <w:r>
        <w:rPr>
          <w:rFonts w:eastAsia="等线" w:ascii="Arial" w:cs="Arial" w:hAnsi="Arial"/>
          <w:sz w:val="22"/>
        </w:rPr>
        <w:t>近日，Essity 宣布将参与欧盟 PROTEUS 项目，利用欧洲褐藻为原料，研发生物基高吸收材料。Essity 将评估藻类基原料，特别是掌状海带（Laminaria hyperborea）材料在婴儿纸尿裤、女性护理用品、成人失禁护理用品等卫生用品领域的应用潜力，旨在减少对石油基材料的依赖，在产品全生命周期尽可能降低环境影响。</w:t>
      </w:r>
    </w:p>
    <w:p>
      <w:pPr>
        <w:pStyle w:val="4"/>
        <w:spacing w:before="260" w:after="120" w:line="288" w:lineRule="auto"/>
        <w:ind w:left="0"/>
        <w:jc w:val="left"/>
        <w:outlineLvl w:val="3"/>
      </w:pPr>
      <w:bookmarkStart w:name="heading_48" w:id="48"/>
      <w:r>
        <w:rPr>
          <w:rFonts w:eastAsia="等线" w:ascii="Arial" w:cs="Arial" w:hAnsi="Arial"/>
          <w:b w:val="true"/>
          <w:sz w:val="28"/>
        </w:rPr>
        <w:t>孕婴世界公布 2 月市场拓展进程</w:t>
      </w:r>
      <w:bookmarkEnd w:id="48"/>
    </w:p>
    <w:p>
      <w:pPr>
        <w:spacing w:before="120" w:after="120" w:line="288" w:lineRule="auto"/>
        <w:ind w:left="0"/>
        <w:jc w:val="left"/>
      </w:pPr>
      <w:r>
        <w:rPr>
          <w:rFonts w:eastAsia="等线" w:ascii="Arial" w:cs="Arial" w:hAnsi="Arial"/>
          <w:sz w:val="22"/>
        </w:rPr>
        <w:t>3 月 3 日，孕婴世界发布 2026 年 2 月大事记，透露最新市场拓展进程：</w:t>
      </w:r>
    </w:p>
    <w:p>
      <w:pPr>
        <w:numPr>
          <w:numId w:val="16"/>
        </w:numPr>
        <w:spacing w:before="120" w:after="120" w:line="288" w:lineRule="auto"/>
        <w:ind w:left="0"/>
        <w:jc w:val="left"/>
      </w:pPr>
      <w:r>
        <w:rPr>
          <w:rFonts w:eastAsia="等线" w:ascii="Arial" w:cs="Arial" w:hAnsi="Arial"/>
          <w:sz w:val="22"/>
        </w:rPr>
        <w:t>福建区域：德化、罗源、平潭、福鼎、寿宁、古田、福安、柘荣 8 位区域母婴翘楚携手同行，60+ 门店同步焕新升级中；</w:t>
      </w:r>
    </w:p>
    <w:p>
      <w:pPr>
        <w:numPr>
          <w:numId w:val="17"/>
        </w:numPr>
        <w:spacing w:before="120" w:after="120" w:line="288" w:lineRule="auto"/>
        <w:ind w:left="0"/>
        <w:jc w:val="left"/>
      </w:pPr>
      <w:r>
        <w:rPr>
          <w:rFonts w:eastAsia="等线" w:ascii="Arial" w:cs="Arial" w:hAnsi="Arial"/>
          <w:sz w:val="22"/>
        </w:rPr>
        <w:t>浙江区域：天台、宁海、温岭、椒江、黄岩、三门 6 位区域母婴翘楚加入孕婴世界，60+ 门店同步焕新升级中；</w:t>
      </w:r>
    </w:p>
    <w:p>
      <w:pPr>
        <w:numPr>
          <w:numId w:val="18"/>
        </w:numPr>
        <w:spacing w:before="120" w:after="120" w:line="288" w:lineRule="auto"/>
        <w:ind w:left="0"/>
        <w:jc w:val="left"/>
      </w:pPr>
      <w:r>
        <w:rPr>
          <w:rFonts w:eastAsia="等线" w:ascii="Arial" w:cs="Arial" w:hAnsi="Arial"/>
          <w:sz w:val="22"/>
        </w:rPr>
        <w:t>陕西区域：汉中、商洛、宝鸡、榆林、渭南、临渭 6 位区域母婴翘楚加入孕婴世界，60+ 门店同步焕新升级中；</w:t>
      </w:r>
    </w:p>
    <w:p>
      <w:pPr>
        <w:numPr>
          <w:numId w:val="19"/>
        </w:numPr>
        <w:spacing w:before="120" w:after="120" w:line="288" w:lineRule="auto"/>
        <w:ind w:left="0"/>
        <w:jc w:val="left"/>
      </w:pPr>
      <w:r>
        <w:rPr>
          <w:rFonts w:eastAsia="等线" w:ascii="Arial" w:cs="Arial" w:hAnsi="Arial"/>
          <w:sz w:val="22"/>
        </w:rPr>
        <w:t>甘青宁区域：兰州、天祝、会宁、中卫、吴忠 5 位区域母婴翘楚集体加入孕婴世界，20+ 门店同步升级中；</w:t>
      </w:r>
    </w:p>
    <w:p>
      <w:pPr>
        <w:numPr>
          <w:numId w:val="20"/>
        </w:numPr>
        <w:spacing w:before="120" w:after="120" w:line="288" w:lineRule="auto"/>
        <w:ind w:left="0"/>
        <w:jc w:val="left"/>
      </w:pPr>
      <w:r>
        <w:rPr>
          <w:rFonts w:eastAsia="等线" w:ascii="Arial" w:cs="Arial" w:hAnsi="Arial"/>
          <w:sz w:val="22"/>
        </w:rPr>
        <w:t>江西区域：丰城、永修 2 位区域母婴领军者加入孕婴世界，全部门店同步焕新升级中。</w:t>
      </w:r>
    </w:p>
    <w:p>
      <w:pPr>
        <w:pStyle w:val="4"/>
        <w:spacing w:before="260" w:after="120" w:line="288" w:lineRule="auto"/>
        <w:ind w:left="0"/>
        <w:jc w:val="left"/>
        <w:outlineLvl w:val="3"/>
      </w:pPr>
      <w:bookmarkStart w:name="heading_49" w:id="49"/>
      <w:r>
        <w:rPr>
          <w:rFonts w:eastAsia="等线" w:ascii="Arial" w:cs="Arial" w:hAnsi="Arial"/>
          <w:b w:val="true"/>
          <w:sz w:val="28"/>
        </w:rPr>
        <w:t>京东折扣超市即将进驻江苏盐城市场</w:t>
      </w:r>
      <w:bookmarkEnd w:id="49"/>
    </w:p>
    <w:p>
      <w:pPr>
        <w:spacing w:before="120" w:after="120" w:line="288" w:lineRule="auto"/>
        <w:ind w:left="0"/>
        <w:jc w:val="left"/>
      </w:pPr>
      <w:r>
        <w:rPr>
          <w:rFonts w:eastAsia="等线" w:ascii="Arial" w:cs="Arial" w:hAnsi="Arial"/>
          <w:sz w:val="22"/>
        </w:rPr>
        <w:t>3 月 3 日消息，京东折扣超市即将进驻江苏盐城市场。首批意向门店为新纪元广场和盐都万达广场，或将接盘两大商场的原永辉超市区域。新纪元广场客服表示，目前与京东折扣超市仍在合作洽谈中。有业内人士表示，京东折扣超市盐城首批门店预计将在今年 6 月份开业。</w:t>
      </w:r>
    </w:p>
    <w:p>
      <w:pPr>
        <w:pStyle w:val="4"/>
        <w:spacing w:before="260" w:after="120" w:line="288" w:lineRule="auto"/>
        <w:ind w:left="0"/>
        <w:jc w:val="left"/>
        <w:outlineLvl w:val="3"/>
      </w:pPr>
      <w:bookmarkStart w:name="heading_50" w:id="50"/>
      <w:r>
        <w:rPr>
          <w:rFonts w:eastAsia="等线" w:ascii="Arial" w:cs="Arial" w:hAnsi="Arial"/>
          <w:b w:val="true"/>
          <w:sz w:val="28"/>
        </w:rPr>
        <w:t>淘宝闪购开源食安治理 AI 大模型"白泽"</w:t>
      </w:r>
      <w:bookmarkEnd w:id="50"/>
    </w:p>
    <w:p>
      <w:pPr>
        <w:spacing w:before="120" w:after="120" w:line="288" w:lineRule="auto"/>
        <w:ind w:left="0"/>
        <w:jc w:val="left"/>
      </w:pPr>
      <w:r>
        <w:rPr>
          <w:rFonts w:eastAsia="等线" w:ascii="Arial" w:cs="Arial" w:hAnsi="Arial"/>
          <w:sz w:val="22"/>
        </w:rPr>
        <w:t>2 月 28 日消息，淘宝闪购近日正式发布专为餐饮服务与零售门店打造的风控治理垂直领域开源大模型——"白泽"，并宣布相关技术能力向全行业免费开放。借助"白泽"大模型，外卖平台、餐饮及零售企业等行业参与方在图像识别、后厨预警等方面，都能通过人工智能技术快速加强对不合规场景的识别和治理能力，大幅提高数字化治理效率。</w:t>
      </w:r>
    </w:p>
    <w:p>
      <w:pPr>
        <w:pStyle w:val="4"/>
        <w:spacing w:before="260" w:after="120" w:line="288" w:lineRule="auto"/>
        <w:ind w:left="0"/>
        <w:jc w:val="left"/>
        <w:outlineLvl w:val="3"/>
      </w:pPr>
      <w:bookmarkStart w:name="heading_51" w:id="51"/>
      <w:r>
        <w:rPr>
          <w:rFonts w:eastAsia="等线" w:ascii="Arial" w:cs="Arial" w:hAnsi="Arial"/>
          <w:b w:val="true"/>
          <w:sz w:val="28"/>
        </w:rPr>
        <w:t>李佳琦直播间：节后"悦己"产品热度上涨超 100％</w:t>
      </w:r>
      <w:bookmarkEnd w:id="51"/>
    </w:p>
    <w:p>
      <w:pPr>
        <w:spacing w:before="120" w:after="120" w:line="288" w:lineRule="auto"/>
        <w:ind w:left="0"/>
        <w:jc w:val="left"/>
      </w:pPr>
      <w:r>
        <w:rPr>
          <w:rFonts w:eastAsia="等线" w:ascii="Arial" w:cs="Arial" w:hAnsi="Arial"/>
          <w:sz w:val="22"/>
        </w:rPr>
        <w:t>2 月 28 日消息，淘宝天猫 38 大促近日开启，李佳琦直播间数据显示，春节后复工第一周，与个人护理、办公环境改善、健康管理相关的"悦己"产品搜索热度显著攀升。李佳琦直播间的"所有女生会员服务中心"小程序中，咖啡、人体工学护腰椅、睡眠枕等产品，近期在许愿榜单和互动讨论中频繁出现，热度快速攀升。其中，咖啡、枕头节后一周搜索量同比节前涨幅分别高达 161%、132%。（财经涂鸦）</w:t>
      </w:r>
    </w:p>
    <w:p>
      <w:pPr>
        <w:pStyle w:val="4"/>
        <w:spacing w:before="260" w:after="120" w:line="288" w:lineRule="auto"/>
        <w:ind w:left="0"/>
        <w:jc w:val="left"/>
        <w:outlineLvl w:val="3"/>
      </w:pPr>
      <w:bookmarkStart w:name="heading_52" w:id="52"/>
      <w:r>
        <w:rPr>
          <w:rFonts w:eastAsia="等线" w:ascii="Arial" w:cs="Arial" w:hAnsi="Arial"/>
          <w:b w:val="true"/>
          <w:sz w:val="28"/>
        </w:rPr>
        <w:t>淘宝闪购修订商户管理规范：严打"无货源经营"</w:t>
      </w:r>
      <w:bookmarkEnd w:id="52"/>
    </w:p>
    <w:p>
      <w:pPr>
        <w:spacing w:before="120" w:after="120" w:line="288" w:lineRule="auto"/>
        <w:ind w:left="0"/>
        <w:jc w:val="left"/>
      </w:pPr>
      <w:r>
        <w:rPr>
          <w:rFonts w:eastAsia="等线" w:ascii="Arial" w:cs="Arial" w:hAnsi="Arial"/>
          <w:sz w:val="22"/>
        </w:rPr>
        <w:t>2 月 28 日消息，淘宝闪购近期修订多项商户管理规范，重点针对"无货源经营"及违规商品处置流程进行升级。根据新规，除依据《淘宝闪购代购业务管理规范》上线的跑腿代购店铺外，商户若存在以技术手段抓取其他平台及店铺商品图文数据、虚构自有商品实施交易，或通过购买他人店铺及第三方平台商品来完成自身店铺交易的行为，均将被判定为"无货源经营"。</w:t>
      </w:r>
    </w:p>
    <w:p>
      <w:pPr>
        <w:pStyle w:val="4"/>
        <w:spacing w:before="260" w:after="120" w:line="288" w:lineRule="auto"/>
        <w:ind w:left="0"/>
        <w:jc w:val="left"/>
        <w:outlineLvl w:val="3"/>
      </w:pPr>
      <w:bookmarkStart w:name="heading_53" w:id="53"/>
      <w:r>
        <w:rPr>
          <w:rFonts w:eastAsia="等线" w:ascii="Arial" w:cs="Arial" w:hAnsi="Arial"/>
          <w:b w:val="true"/>
          <w:sz w:val="28"/>
        </w:rPr>
        <w:t>《2025 快手电商治理与体验报告》发布</w:t>
      </w:r>
      <w:bookmarkEnd w:id="53"/>
    </w:p>
    <w:p>
      <w:pPr>
        <w:spacing w:before="120" w:after="120" w:line="288" w:lineRule="auto"/>
        <w:ind w:left="0"/>
        <w:jc w:val="left"/>
      </w:pPr>
      <w:r>
        <w:rPr>
          <w:rFonts w:eastAsia="等线" w:ascii="Arial" w:cs="Arial" w:hAnsi="Arial"/>
          <w:sz w:val="22"/>
        </w:rPr>
        <w:t>3 月 1 日消息，《2025 快手电商治理与体验报告》于今日正式发布。面对中小商家经营成本高、合规难度大的痛点，快手电商推出了一系列"减负"举措。在资金与入驻门槛上，平台大幅拓宽"0 元入驻"覆盖范围，个人店覆盖率超 99%，惠及商家超 300 万个，累计为商家节省开店成本超 30 亿元。同时，通过极速回款产品，最快缩短 17 天账期，已为 1.2 万商家解决资金紧缺难题，回款规模突破百亿。</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4" w:id="54"/>
      <w:r>
        <w:rPr>
          <w:rFonts w:eastAsia="等线" w:ascii="Arial" w:cs="Arial" w:hAnsi="Arial"/>
          <w:b w:val="true"/>
          <w:sz w:val="30"/>
        </w:rPr>
        <w:t>五、政策&amp;新规</w:t>
      </w:r>
      <w:bookmarkEnd w:id="54"/>
    </w:p>
    <w:p>
      <w:pPr>
        <w:pStyle w:val="4"/>
        <w:spacing w:before="260" w:after="120" w:line="288" w:lineRule="auto"/>
        <w:ind w:left="0"/>
        <w:jc w:val="left"/>
        <w:outlineLvl w:val="3"/>
      </w:pPr>
      <w:bookmarkStart w:name="heading_55" w:id="55"/>
      <w:r>
        <w:rPr>
          <w:rFonts w:eastAsia="等线" w:ascii="Arial" w:cs="Arial" w:hAnsi="Arial"/>
          <w:b w:val="true"/>
          <w:sz w:val="28"/>
        </w:rPr>
        <w:t>全国首个跨境电商出口"前置监管仓"投用</w:t>
      </w:r>
      <w:bookmarkEnd w:id="55"/>
    </w:p>
    <w:p>
      <w:pPr>
        <w:spacing w:before="120" w:after="120" w:line="288" w:lineRule="auto"/>
        <w:ind w:left="0"/>
        <w:jc w:val="left"/>
      </w:pPr>
      <w:r>
        <w:rPr>
          <w:rFonts w:eastAsia="等线" w:ascii="Arial" w:cs="Arial" w:hAnsi="Arial"/>
          <w:sz w:val="22"/>
        </w:rPr>
        <w:t>3 月 3 日消息，全国首个嵌入电商平台生产作业环节的跨境电商零售出口"前置监管仓"在山东威海正式落地运行。3 月 2 日上午，在山东威海临港区某电商平台物流仓库内，工作人员正在对跨境电商出口包裹进行打包分拣，这些包装好的包裹也顺势进入到海关跨境电商零售出口"前置监管仓"办理通关手续。只需几秒钟的时间，货物便可完成申报放行，然后就地装箱，当晚便可搭乘国际班轮发往国外。（亿邦动力）</w:t>
      </w:r>
    </w:p>
    <w:p>
      <w:pPr>
        <w:pStyle w:val="4"/>
        <w:spacing w:before="260" w:after="120" w:line="288" w:lineRule="auto"/>
        <w:ind w:left="0"/>
        <w:jc w:val="left"/>
        <w:outlineLvl w:val="3"/>
      </w:pPr>
      <w:bookmarkStart w:name="heading_56" w:id="56"/>
      <w:r>
        <w:rPr>
          <w:rFonts w:eastAsia="等线" w:ascii="Arial" w:cs="Arial" w:hAnsi="Arial"/>
          <w:b w:val="true"/>
          <w:sz w:val="28"/>
        </w:rPr>
        <w:t>市场监管总局：13 类食品直播间禁售</w:t>
      </w:r>
      <w:bookmarkEnd w:id="56"/>
    </w:p>
    <w:p>
      <w:pPr>
        <w:spacing w:before="120" w:after="120" w:line="288" w:lineRule="auto"/>
        <w:ind w:left="0"/>
        <w:jc w:val="left"/>
      </w:pPr>
      <w:r>
        <w:rPr>
          <w:rFonts w:eastAsia="等线" w:ascii="Arial" w:cs="Arial" w:hAnsi="Arial"/>
          <w:sz w:val="22"/>
        </w:rPr>
        <w:t>市场监管总局发布了《直播电商经营者落实食品安全主体责任监督管理规定》，该规定将于 2026 年 3 月 20 日起正式施行。对于消费者反馈强烈的虚假宣传、假冒伪劣食品，规定明确了 13 类直播间禁售食品。</w:t>
      </w:r>
    </w:p>
    <w:p>
      <w:pPr>
        <w:pStyle w:val="4"/>
        <w:spacing w:before="260" w:after="120" w:line="288" w:lineRule="auto"/>
        <w:ind w:left="0"/>
        <w:jc w:val="left"/>
        <w:outlineLvl w:val="3"/>
      </w:pPr>
      <w:bookmarkStart w:name="heading_57" w:id="57"/>
      <w:r>
        <w:rPr>
          <w:rFonts w:eastAsia="等线" w:ascii="Arial" w:cs="Arial" w:hAnsi="Arial"/>
          <w:b w:val="true"/>
          <w:sz w:val="28"/>
        </w:rPr>
        <w:t>《特殊医学用途配方食品生产许可审查细则》修订发布</w:t>
      </w:r>
      <w:bookmarkEnd w:id="57"/>
    </w:p>
    <w:p>
      <w:pPr>
        <w:spacing w:before="120" w:after="120" w:line="288" w:lineRule="auto"/>
        <w:ind w:left="0"/>
        <w:jc w:val="left"/>
      </w:pPr>
      <w:r>
        <w:rPr>
          <w:rFonts w:eastAsia="等线" w:ascii="Arial" w:cs="Arial" w:hAnsi="Arial"/>
          <w:sz w:val="22"/>
        </w:rPr>
        <w:t>2 月 28 日，市场监管总局公告，依据《食品安全法》《食品生产许可管理办法》，市场监管总局修订了《特殊医学用途配方食品生产许可审查细则》，现予公告，自发布之日起施行。《细则》共 7 章 43 条，从生产场所、设备设施、工艺流程、人员管理、制度管理等方面进行严格要求，主要修订了以下内容：按照 2025 版特医食品标准的产品分类，调整细化生产许可品种明细；按照 2023 版特医食品良好生产规范，进一步明确作业区环境卫生控制要求和关键设备监控要求；按照新修订的《食品生产经营企业落实食品安全主体责任监督管理规定》，细化关键人员岗位职责；针对产品适用人群及其过敏风险管理需求，强化产品过敏风险管控；结合出现的食品安全风险以及储运等最新要求，进一步严格原料管理。（庶正康讯）</w:t>
      </w:r>
    </w:p>
    <w:p>
      <w:pPr>
        <w:pStyle w:val="4"/>
        <w:spacing w:before="260" w:after="120" w:line="288" w:lineRule="auto"/>
        <w:ind w:left="0"/>
        <w:jc w:val="left"/>
        <w:outlineLvl w:val="3"/>
      </w:pPr>
      <w:bookmarkStart w:name="heading_58" w:id="58"/>
      <w:r>
        <w:rPr>
          <w:rFonts w:eastAsia="等线" w:ascii="Arial" w:cs="Arial" w:hAnsi="Arial"/>
          <w:b w:val="true"/>
          <w:sz w:val="28"/>
        </w:rPr>
        <w:t>澳门启动孕产妇全周期健康保障计划</w:t>
      </w:r>
      <w:bookmarkEnd w:id="58"/>
    </w:p>
    <w:p>
      <w:pPr>
        <w:spacing w:before="120" w:after="120" w:line="288" w:lineRule="auto"/>
        <w:ind w:left="0"/>
        <w:jc w:val="left"/>
      </w:pPr>
      <w:r>
        <w:rPr>
          <w:rFonts w:eastAsia="等线" w:ascii="Arial" w:cs="Arial" w:hAnsi="Arial"/>
          <w:sz w:val="22"/>
        </w:rPr>
        <w:t>近日，澳门特区政府卫生局与社会工作局启动"孕产妇全周期健康保障计划"，并举行"宝妈宝爸 Ready 计划"开班礼，致力构建生育友好型社会。据介绍，"孕产妇全周期健康保障计划"涵盖生理、心理、社会家庭三个维度，通过前线筛查、健康教育和心理评估与支援，使准父母从备孕、孕期、产后到育儿的每个阶段，均可获得适切、及时支援，更有信心迎接新生命到来。导计划"，已为超过 500 名孕妇进行情绪评估及提供后续跟进和支援。</w:t>
      </w:r>
    </w:p>
    <w:p>
      <w:pPr>
        <w:pStyle w:val="4"/>
        <w:spacing w:before="260" w:after="120" w:line="288" w:lineRule="auto"/>
        <w:ind w:left="0"/>
        <w:jc w:val="left"/>
        <w:outlineLvl w:val="3"/>
      </w:pPr>
      <w:bookmarkStart w:name="heading_59" w:id="59"/>
      <w:r>
        <w:rPr>
          <w:rFonts w:eastAsia="等线" w:ascii="Arial" w:cs="Arial" w:hAnsi="Arial"/>
          <w:b w:val="true"/>
          <w:sz w:val="28"/>
        </w:rPr>
        <w:t>欧盟批准灭活 AKK 菌扩大使用范围</w:t>
      </w:r>
      <w:bookmarkEnd w:id="59"/>
    </w:p>
    <w:p>
      <w:pPr>
        <w:spacing w:before="120" w:after="120" w:line="288" w:lineRule="auto"/>
        <w:ind w:left="0"/>
        <w:jc w:val="left"/>
      </w:pPr>
      <w:r>
        <w:rPr>
          <w:rFonts w:eastAsia="等线" w:ascii="Arial" w:cs="Arial" w:hAnsi="Arial"/>
          <w:sz w:val="22"/>
        </w:rPr>
        <w:t>近日，欧盟官方发布法规（(EU) 2026/391）显示，基于 2025 年 EFSA 的科学评估结论及新增的相关研究数据，欧盟正式批准该灭活 AKK 菌的适用人群扩展至 12 岁 -18 岁的普通青少年群体，并针对不同年龄层制定了明确的每日最高食用限量，这一监管更新被业内视为全球 AKK 菌市场重塑的关键节点，标志着该菌株正式跨入青少年健康干预赛道。扩展后的灭活 AKK 菌仍可用于特殊医学用途食品和食品补充剂，与成人适用场景保持一致，且需严格遵循"非活菌制剂"的技术要求，确保产品安全性。（健研申讯）</w:t>
      </w:r>
    </w:p>
    <w:p>
      <w:pPr>
        <w:pStyle w:val="4"/>
        <w:spacing w:before="260" w:after="120" w:line="288" w:lineRule="auto"/>
        <w:ind w:left="0"/>
        <w:jc w:val="left"/>
        <w:outlineLvl w:val="3"/>
      </w:pPr>
      <w:bookmarkStart w:name="heading_60" w:id="60"/>
      <w:r>
        <w:rPr>
          <w:rFonts w:eastAsia="等线" w:ascii="Arial" w:cs="Arial" w:hAnsi="Arial"/>
          <w:b w:val="true"/>
          <w:sz w:val="28"/>
        </w:rPr>
        <w:t>葡萄糖醛酸内酯、脱氨酶等 9 种新食品原料及食品添加剂获受理</w:t>
      </w:r>
      <w:bookmarkEnd w:id="60"/>
    </w:p>
    <w:p>
      <w:pPr>
        <w:spacing w:before="120" w:after="120" w:line="288" w:lineRule="auto"/>
        <w:ind w:left="0"/>
        <w:jc w:val="left"/>
      </w:pPr>
      <w:r>
        <w:rPr>
          <w:rFonts w:eastAsia="等线" w:ascii="Arial" w:cs="Arial" w:hAnsi="Arial"/>
          <w:sz w:val="22"/>
        </w:rPr>
        <w:t>近日，国家卫生健康委员会政务服务平台发布受理公告，其中新食品原料新增受理 1 种：葡萄糖醛酸内酯；食品添加剂新品种新增受理 8 种：脱氨酶、3-岩藻糖基乳糖、甜菊糖苷（酶转化法）、1,3-二羟基丙酮、乳糖-N-新四糖、乳糖-N-四糖、6'-唾液酸乳糖钠盐、1,3-二不饱和脂肪酸 -2-棕榈酸甘油三酯。</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1" w:id="61"/>
      <w:r>
        <w:rPr>
          <w:rFonts w:eastAsia="等线" w:ascii="Arial" w:cs="Arial" w:hAnsi="Arial"/>
          <w:b w:val="true"/>
          <w:sz w:val="30"/>
        </w:rPr>
        <w:t>六、财报</w:t>
      </w:r>
      <w:bookmarkEnd w:id="61"/>
    </w:p>
    <w:p>
      <w:pPr>
        <w:pStyle w:val="4"/>
        <w:spacing w:before="260" w:after="120" w:line="288" w:lineRule="auto"/>
        <w:ind w:left="0"/>
        <w:jc w:val="left"/>
        <w:outlineLvl w:val="3"/>
      </w:pPr>
      <w:bookmarkStart w:name="heading_62" w:id="62"/>
      <w:r>
        <w:rPr>
          <w:rFonts w:eastAsia="等线" w:ascii="Arial" w:cs="Arial" w:hAnsi="Arial"/>
          <w:b w:val="true"/>
          <w:sz w:val="28"/>
        </w:rPr>
        <w:t>2025 年健合集团婴配粉销售额实现双位数涨幅</w:t>
      </w:r>
      <w:bookmarkEnd w:id="62"/>
    </w:p>
    <w:p>
      <w:pPr>
        <w:spacing w:before="120" w:after="120" w:line="288" w:lineRule="auto"/>
        <w:ind w:left="0"/>
        <w:jc w:val="left"/>
      </w:pPr>
      <w:r>
        <w:rPr>
          <w:rFonts w:eastAsia="等线" w:ascii="Arial" w:cs="Arial" w:hAnsi="Arial"/>
          <w:sz w:val="22"/>
        </w:rPr>
        <w:t>3 月 3 日，健合集团发布业绩快报，2025 年公司营收实现双位数增长，三大业务板块（成人营养及护理用品、婴幼儿营养及护理用品以及宠物营养及护理用品）均取得强劲增长。另据初步评估，预计公司经调整可比 EBITDA 将较去年录得 2% 至 6% 的增幅，经调整可比 EBITDA 率将维持在接近中双位数的稳健水平。其中，婴幼儿营养及护理用品业务实现双位数增长，包括婴配粉销售额录得双位数强劲增长，婴幼儿益生菌和营养补充品取得低单位数增幅。</w:t>
      </w:r>
    </w:p>
    <w:p>
      <w:pPr>
        <w:pStyle w:val="4"/>
        <w:spacing w:before="260" w:after="120" w:line="288" w:lineRule="auto"/>
        <w:ind w:left="0"/>
        <w:jc w:val="left"/>
        <w:outlineLvl w:val="3"/>
      </w:pPr>
      <w:bookmarkStart w:name="heading_63" w:id="63"/>
      <w:r>
        <w:rPr>
          <w:rFonts w:eastAsia="等线" w:ascii="Arial" w:cs="Arial" w:hAnsi="Arial"/>
          <w:b w:val="true"/>
          <w:sz w:val="28"/>
        </w:rPr>
        <w:t>唯品会 2025 年净营收 1059 亿元</w:t>
      </w:r>
      <w:bookmarkEnd w:id="63"/>
    </w:p>
    <w:p>
      <w:pPr>
        <w:spacing w:before="120" w:after="120" w:line="288" w:lineRule="auto"/>
        <w:ind w:left="0"/>
        <w:jc w:val="left"/>
      </w:pPr>
      <w:r>
        <w:rPr>
          <w:rFonts w:eastAsia="等线" w:ascii="Arial" w:cs="Arial" w:hAnsi="Arial"/>
          <w:sz w:val="22"/>
        </w:rPr>
        <w:t>2 月 27 日消息，唯品会发布 2025 年第四季度及全年业绩。四季度，唯品会实现净营收 325 亿元，Non-GAAP 净利润 29 亿元。2025 年全年，唯品会实现净营收 1059 亿元，Non-GAAP 净利润 87 亿元。在股东回报方面，2025 年唯品会通过股票回购和分红共计回报股东约 9.4 亿美元。同时，公司董事会已批准新一轮年度股息派发计划。</w:t>
      </w:r>
    </w:p>
    <w:p>
      <w:pPr>
        <w:pStyle w:val="4"/>
        <w:spacing w:before="260" w:after="120" w:line="288" w:lineRule="auto"/>
        <w:ind w:left="0"/>
        <w:jc w:val="left"/>
        <w:outlineLvl w:val="3"/>
      </w:pPr>
      <w:bookmarkStart w:name="heading_64" w:id="64"/>
      <w:r>
        <w:rPr>
          <w:rFonts w:eastAsia="等线" w:ascii="Arial" w:cs="Arial" w:hAnsi="Arial"/>
          <w:b w:val="true"/>
          <w:sz w:val="28"/>
        </w:rPr>
        <w:t>京东 2025 年收入 13091 亿元，同比增长 13%</w:t>
      </w:r>
      <w:bookmarkEnd w:id="64"/>
    </w:p>
    <w:p>
      <w:pPr>
        <w:spacing w:before="120" w:after="120" w:line="288" w:lineRule="auto"/>
        <w:ind w:left="0"/>
        <w:jc w:val="left"/>
      </w:pPr>
      <w:r>
        <w:rPr>
          <w:rFonts w:eastAsia="等线" w:ascii="Arial" w:cs="Arial" w:hAnsi="Arial"/>
          <w:sz w:val="22"/>
        </w:rPr>
        <w:t>3 月 5 日电，京东集团发布了 2025 年四季度及全年业绩。2025 年四季度，京东集团收入 3,523 亿元；全年收入 13,091 亿元，较 2024 年加速至双位数增长。2025 年京东零售经营利润同比实现双位数增长，经营利润率为 4.6%。用户规模及活跃度继续保持强劲增长。2025 年的年度活跃用户数增至超 7 亿，季度活跃用户数和用户购物频次同比增长超 30%。</w:t>
      </w:r>
    </w:p>
    <w:p>
      <w:pPr>
        <w:pStyle w:val="4"/>
        <w:spacing w:before="260" w:after="120" w:line="288" w:lineRule="auto"/>
        <w:ind w:left="0"/>
        <w:jc w:val="left"/>
        <w:outlineLvl w:val="3"/>
      </w:pPr>
      <w:bookmarkStart w:name="heading_65" w:id="65"/>
      <w:r>
        <w:rPr>
          <w:rFonts w:eastAsia="等线" w:ascii="Arial" w:cs="Arial" w:hAnsi="Arial"/>
          <w:b w:val="true"/>
          <w:sz w:val="28"/>
        </w:rPr>
        <w:t>B 站 2025 年营收 303.5 亿元 首次实现全年盈利</w:t>
      </w:r>
      <w:bookmarkEnd w:id="65"/>
    </w:p>
    <w:p>
      <w:pPr>
        <w:spacing w:before="120" w:after="120" w:line="288" w:lineRule="auto"/>
        <w:ind w:left="0"/>
        <w:jc w:val="left"/>
      </w:pPr>
      <w:r>
        <w:rPr>
          <w:rFonts w:eastAsia="等线" w:ascii="Arial" w:cs="Arial" w:hAnsi="Arial"/>
          <w:sz w:val="22"/>
        </w:rPr>
        <w:t>3 月 6 日消息，哔哩哔哩 公布 2025 年第四季度及全年未经审计的财务报告。财报显示，2025 年第四季度，B 站总营收 83.2 亿元，同比增长 8%；净利润 5.1 亿元，同比提升 478%。2025 年，B 站全年总营收 303.5 亿元，同比增长 13%；调整后净利润 25.9 亿，首次实现全年盈利，并实现了 71 亿元正向运营现金流。</w:t>
      </w:r>
    </w:p>
    <w:p>
      <w:pPr>
        <w:pStyle w:val="4"/>
        <w:spacing w:before="260" w:after="120" w:line="288" w:lineRule="auto"/>
        <w:ind w:left="0"/>
        <w:jc w:val="left"/>
        <w:outlineLvl w:val="3"/>
      </w:pPr>
      <w:bookmarkStart w:name="heading_66" w:id="66"/>
      <w:r>
        <w:rPr>
          <w:rFonts w:eastAsia="等线" w:ascii="Arial" w:cs="Arial" w:hAnsi="Arial"/>
          <w:b w:val="true"/>
          <w:sz w:val="28"/>
        </w:rPr>
        <w:t>阿迪达斯 2025 年营业利润 20.6 亿欧元</w:t>
      </w:r>
      <w:bookmarkEnd w:id="66"/>
    </w:p>
    <w:p>
      <w:pPr>
        <w:spacing w:before="120" w:after="120" w:line="288" w:lineRule="auto"/>
        <w:ind w:left="0"/>
        <w:jc w:val="left"/>
      </w:pPr>
      <w:r>
        <w:rPr>
          <w:rFonts w:eastAsia="等线" w:ascii="Arial" w:cs="Arial" w:hAnsi="Arial"/>
          <w:sz w:val="22"/>
        </w:rPr>
        <w:t>3 月 4 日公布，2025 年四季度营业利润 1.64 亿欧元，持续经营业务净利润 8,500 万欧元，预估 8,240 万欧元；2025 年全年营业利润 20.6 亿欧元，持续经营业务净利润 13.8 亿欧元，预估 13.6 亿欧元；预计 2026 年全年营业利润大约 23 亿欧元，预估 26.9 亿欧元。</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7" w:id="67"/>
      <w:r>
        <w:rPr>
          <w:rFonts w:eastAsia="等线" w:ascii="Arial" w:cs="Arial" w:hAnsi="Arial"/>
          <w:b w:val="true"/>
          <w:sz w:val="30"/>
        </w:rPr>
        <w:t>七、数据&amp;趋势</w:t>
      </w:r>
      <w:bookmarkEnd w:id="67"/>
    </w:p>
    <w:p>
      <w:pPr>
        <w:pStyle w:val="4"/>
        <w:spacing w:before="260" w:after="120" w:line="288" w:lineRule="auto"/>
        <w:ind w:left="0"/>
        <w:jc w:val="left"/>
        <w:outlineLvl w:val="3"/>
      </w:pPr>
      <w:bookmarkStart w:name="heading_68" w:id="68"/>
      <w:r>
        <w:rPr>
          <w:rFonts w:eastAsia="等线" w:ascii="Arial" w:cs="Arial" w:hAnsi="Arial"/>
          <w:b w:val="true"/>
          <w:sz w:val="28"/>
        </w:rPr>
        <w:t>2025 年直播电商 GMV 超 5 万亿元</w:t>
      </w:r>
      <w:bookmarkEnd w:id="68"/>
    </w:p>
    <w:p>
      <w:pPr>
        <w:spacing w:before="120" w:after="120" w:line="288" w:lineRule="auto"/>
        <w:ind w:left="0"/>
        <w:jc w:val="left"/>
      </w:pPr>
      <w:r>
        <w:rPr>
          <w:rFonts w:eastAsia="等线" w:ascii="Arial" w:cs="Arial" w:hAnsi="Arial"/>
          <w:sz w:val="22"/>
        </w:rPr>
        <w:t>近日，由市场监管总局发展研究中心、中国社会科学院财经战略研究院课题组联合完成的《2025 直播电商行业发展白皮书》发布。课题组调研数据显示，2019 年至 2024 年直播电商市场规模增长超 12 倍，2024 年贡献电子商务增量的 80%；2025 年，直播电商 GMV（商品交易总额）超 5 万亿元，占网络零售额近三分之一，行业用户规模预计达 6.6 亿。</w:t>
      </w:r>
    </w:p>
    <w:p>
      <w:pPr>
        <w:pStyle w:val="4"/>
        <w:spacing w:before="260" w:after="120" w:line="288" w:lineRule="auto"/>
        <w:ind w:left="0"/>
        <w:jc w:val="left"/>
        <w:outlineLvl w:val="3"/>
      </w:pPr>
      <w:bookmarkStart w:name="heading_69" w:id="69"/>
      <w:r>
        <w:rPr>
          <w:rFonts w:eastAsia="等线" w:ascii="Arial" w:cs="Arial" w:hAnsi="Arial"/>
          <w:b w:val="true"/>
          <w:sz w:val="28"/>
        </w:rPr>
        <w:t>301 款特医食品已获批准生产销售</w:t>
      </w:r>
      <w:bookmarkEnd w:id="69"/>
    </w:p>
    <w:p>
      <w:pPr>
        <w:spacing w:before="120" w:after="120" w:line="288" w:lineRule="auto"/>
        <w:ind w:left="0"/>
        <w:jc w:val="left"/>
      </w:pPr>
      <w:r>
        <w:rPr>
          <w:rFonts w:eastAsia="等线" w:ascii="Arial" w:cs="Arial" w:hAnsi="Arial"/>
          <w:sz w:val="22"/>
        </w:rPr>
        <w:t>为进一步提升特殊医学用途配方食品质量安全水平，市场监管总局修订发布了《特殊医学用途配方食品生产许可审查细则（2026 版）》，并于近日实施。《细则》调整细化了产品分类，特医食品品种从 27 个增加到 46 个。目前，市场监管总局已批准 92 家国内外企业的 301 款特医食品生产销售。（央视新闻客户端）</w:t>
      </w:r>
    </w:p>
    <w:p>
      <w:pPr>
        <w:pStyle w:val="4"/>
        <w:spacing w:before="260" w:after="120" w:line="288" w:lineRule="auto"/>
        <w:ind w:left="0"/>
        <w:jc w:val="left"/>
        <w:outlineLvl w:val="3"/>
      </w:pPr>
      <w:bookmarkStart w:name="heading_70" w:id="70"/>
      <w:r>
        <w:rPr>
          <w:rFonts w:eastAsia="等线" w:ascii="Arial" w:cs="Arial" w:hAnsi="Arial"/>
          <w:b w:val="true"/>
          <w:sz w:val="28"/>
        </w:rPr>
        <w:t>2026 胡润全球富豪榜出炉</w:t>
      </w:r>
      <w:bookmarkEnd w:id="70"/>
    </w:p>
    <w:p>
      <w:pPr>
        <w:spacing w:before="120" w:after="120" w:line="288" w:lineRule="auto"/>
        <w:ind w:left="0"/>
        <w:jc w:val="left"/>
      </w:pPr>
      <w:r>
        <w:rPr>
          <w:rFonts w:eastAsia="等线" w:ascii="Arial" w:cs="Arial" w:hAnsi="Arial"/>
          <w:sz w:val="22"/>
        </w:rPr>
        <w:t>近日，《2026 胡润全球富豪榜》发布。今年全球共有 4020 位 10 亿美元企业家上榜，较去年 3442 位增加 17%；总财富同比增长 28%。榜单显示，字节跳动张一鸣以 5500 亿元成中国首富，钟睒睒、马化腾位列二、三名。消费品领域今年表现亮眼，领头的是瓶装水巨头农夫山泉的钟睒睒，其次是两家收藏玩具龙头企业——泡泡玛特的王宁和卡游的李奇斌。（极目新闻）</w:t>
      </w:r>
    </w:p>
    <w:p>
      <w:pPr>
        <w:pStyle w:val="4"/>
        <w:spacing w:before="260" w:after="120" w:line="288" w:lineRule="auto"/>
        <w:ind w:left="0"/>
        <w:jc w:val="left"/>
        <w:outlineLvl w:val="3"/>
      </w:pPr>
      <w:bookmarkStart w:name="heading_71" w:id="71"/>
      <w:r>
        <w:rPr>
          <w:rFonts w:eastAsia="等线" w:ascii="Arial" w:cs="Arial" w:hAnsi="Arial"/>
          <w:b w:val="true"/>
          <w:sz w:val="28"/>
        </w:rPr>
        <w:t>现存玩具相关企业超 1415 万家</w:t>
      </w:r>
      <w:bookmarkEnd w:id="71"/>
    </w:p>
    <w:p>
      <w:pPr>
        <w:spacing w:before="120" w:after="120" w:line="288" w:lineRule="auto"/>
        <w:ind w:left="0"/>
        <w:jc w:val="left"/>
      </w:pPr>
      <w:r>
        <w:rPr>
          <w:rFonts w:eastAsia="等线" w:ascii="Arial" w:cs="Arial" w:hAnsi="Arial"/>
          <w:sz w:val="22"/>
        </w:rPr>
        <w:t>天眼查专业版数据显示，截至目前我国现存在业、存续状态的玩具相关企业超 1415.5 万家。其中，2026 年截至目前新增注册相关企业约 39.7 万余家，从企业注册数量趋势来看，近五年间，玩具相关企业的注册数量呈现出逐年增长的态势，并在 2025 年达到顶峰，为超 360.3 万余家。从区域分布来看，广东省、湖北省、海南省、浙江省玩具相关企业数量位居前列，四个省市数量总和超过 541.8 万家，占企业总数的 28.28%。（中国网财经）</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2" w:id="72"/>
      <w:r>
        <w:rPr>
          <w:rFonts w:eastAsia="等线" w:ascii="Arial" w:cs="Arial" w:hAnsi="Arial"/>
          <w:b w:val="true"/>
          <w:sz w:val="32"/>
        </w:rPr>
        <w:t>食品·饮料</w:t>
      </w:r>
      <w:bookmarkEnd w:id="72"/>
    </w:p>
    <w:p>
      <w:pPr>
        <w:pStyle w:val="3"/>
        <w:spacing w:before="300" w:after="120" w:line="288" w:lineRule="auto"/>
        <w:ind w:left="0"/>
        <w:jc w:val="left"/>
        <w:outlineLvl w:val="2"/>
      </w:pPr>
      <w:bookmarkStart w:name="heading_73" w:id="73"/>
      <w:r>
        <w:rPr>
          <w:rFonts w:eastAsia="等线" w:ascii="Arial" w:cs="Arial" w:hAnsi="Arial"/>
          <w:b w:val="true"/>
          <w:sz w:val="30"/>
        </w:rPr>
        <w:t>一、新产品</w:t>
      </w:r>
      <w:bookmarkEnd w:id="73"/>
    </w:p>
    <w:p>
      <w:pPr>
        <w:spacing w:before="120" w:after="120" w:line="288" w:lineRule="auto"/>
        <w:ind w:left="0"/>
        <w:jc w:val="left"/>
      </w:pPr>
      <w:r>
        <w:rPr>
          <w:rFonts w:eastAsia="等线" w:ascii="Arial" w:cs="Arial" w:hAnsi="Arial"/>
          <w:b w:val="true"/>
          <w:sz w:val="22"/>
        </w:rPr>
        <w:t>1. 重仓电解质饮料赛道！农夫山泉推出「电解质饮料」系列新品</w:t>
      </w:r>
    </w:p>
    <w:p>
      <w:pPr>
        <w:spacing w:before="120" w:after="120" w:line="288" w:lineRule="auto"/>
        <w:ind w:left="0"/>
        <w:jc w:val="left"/>
      </w:pPr>
      <w:r>
        <w:rPr>
          <w:rFonts w:eastAsia="等线" w:ascii="Arial" w:cs="Arial" w:hAnsi="Arial"/>
          <w:sz w:val="22"/>
        </w:rPr>
        <w:t>近日，农夫山泉推出「电解质饮料」系列新品，包含西柚味和柠檬味两种口味。据了解，两款新品均采用低糖配方，含有烟酸和维生素 B6。其中，西柚味电解质饮料中电解质含量＞500mg/瓶，柠檬味电解质饮料中电解质含量＞350mg/瓶。</w:t>
      </w:r>
    </w:p>
    <w:p>
      <w:pPr>
        <w:spacing w:before="120" w:after="120" w:line="288" w:lineRule="auto"/>
        <w:ind w:left="0"/>
        <w:jc w:val="left"/>
      </w:pPr>
      <w:r>
        <w:rPr>
          <w:rFonts w:eastAsia="等线" w:ascii="Arial" w:cs="Arial" w:hAnsi="Arial"/>
          <w:sz w:val="22"/>
        </w:rPr>
        <w:t>作为农夫山泉 30 周年开年重磅力作，该系列新品主打「低糖低负担」「解渴又解乏」「专业补水」三大核心卖点，核心锚定通勤、办公、居家、轻运动等全维度日常补水场景，与品牌旗下深耕专业运动场景多年的尖叫系列形成场景互补与人群细分，完成了品牌在电解质补水赛道从专业运动到日常消费的全场景布局。</w:t>
      </w:r>
    </w:p>
    <w:p>
      <w:pPr>
        <w:spacing w:before="120" w:after="120" w:line="288" w:lineRule="auto"/>
        <w:ind w:left="0"/>
        <w:jc w:val="left"/>
      </w:pPr>
      <w:r>
        <w:rPr>
          <w:rFonts w:eastAsia="等线" w:ascii="Arial" w:cs="Arial" w:hAnsi="Arial"/>
          <w:sz w:val="22"/>
        </w:rPr>
        <w:t>近年来，电解质饮料是国内饮料行业增速最快的品类之一，马上赢数据显示，2025 年中国电解质饮料品类销售额同比增长 32.7%。农夫山泉选择此刻入局，正是瞄准赛道红利机遇，进一步完善品牌全品类产品矩阵，在传统包装水、茶饮料核心业务之外，培育新的潜在增长点。</w:t>
      </w:r>
    </w:p>
    <w:p>
      <w:pPr>
        <w:spacing w:before="120" w:after="120" w:line="288" w:lineRule="auto"/>
        <w:ind w:left="0"/>
        <w:jc w:val="left"/>
      </w:pPr>
      <w:r>
        <w:rPr>
          <w:rFonts w:eastAsia="等线" w:ascii="Arial" w:cs="Arial" w:hAnsi="Arial"/>
          <w:b w:val="true"/>
          <w:sz w:val="22"/>
        </w:rPr>
        <w:t>2. 启动全新果汁品牌！汇源推出"福禄寿禧"马年限定款 100% 果汁</w:t>
      </w:r>
    </w:p>
    <w:p>
      <w:pPr>
        <w:spacing w:before="120" w:after="120" w:line="288" w:lineRule="auto"/>
        <w:ind w:left="0"/>
        <w:jc w:val="left"/>
      </w:pPr>
      <w:r>
        <w:rPr>
          <w:rFonts w:eastAsia="等线" w:ascii="Arial" w:cs="Arial" w:hAnsi="Arial"/>
          <w:sz w:val="22"/>
        </w:rPr>
        <w:t>近日，汇源推出全新品牌"咱家果源"，并同步上市"福禄寿禧"马年限定款 100% 果汁系列新品。据官方介绍，该限定系列为汇源集团与中国印象岩画艺术家张学智的联名产品。包装以传统绘画为设计载体，呈现"彩马载福"视觉主题，并融入"福禄寿禧"文化意象，对应"马到福至""马上发财""马献华寿""马跃禧来"四款主题画面，分别搭配橙、桃、苹果、葡萄四种经典口味的 100% 果汁。</w:t>
      </w:r>
    </w:p>
    <w:p>
      <w:pPr>
        <w:spacing w:before="120" w:after="120" w:line="288" w:lineRule="auto"/>
        <w:ind w:left="0"/>
        <w:jc w:val="left"/>
      </w:pPr>
      <w:r>
        <w:rPr>
          <w:rFonts w:eastAsia="等线" w:ascii="Arial" w:cs="Arial" w:hAnsi="Arial"/>
          <w:sz w:val="22"/>
        </w:rPr>
        <w:t>据官方披露，作为汇源集团深耕果汁行业 34 年的又一战略布局，该系列新品首次采用"咱家果源"全新品牌形象，进一步完善了汇源集团的品牌矩阵。依托全产业链的品控优势，并通过马年「福禄寿禧」的文化赋能，汇源正试图让果汁从节庆礼赠场景，走向更日常的家庭餐桌，完成从"国民果汁"到"家庭陪伴型品牌"的心智跨越。</w:t>
      </w:r>
    </w:p>
    <w:p>
      <w:pPr>
        <w:spacing w:before="120" w:after="120" w:line="288" w:lineRule="auto"/>
        <w:ind w:left="0"/>
        <w:jc w:val="left"/>
      </w:pPr>
      <w:r>
        <w:rPr>
          <w:rFonts w:eastAsia="等线" w:ascii="Arial" w:cs="Arial" w:hAnsi="Arial"/>
          <w:sz w:val="22"/>
        </w:rPr>
        <w:t>目前，该系列新品已在汇源大集线上商城正式销售。</w:t>
      </w:r>
    </w:p>
    <w:p>
      <w:pPr>
        <w:spacing w:before="120" w:after="120" w:line="288" w:lineRule="auto"/>
        <w:ind w:left="0"/>
        <w:jc w:val="left"/>
      </w:pPr>
      <w:r>
        <w:rPr>
          <w:rFonts w:eastAsia="等线" w:ascii="Arial" w:cs="Arial" w:hAnsi="Arial"/>
          <w:b w:val="true"/>
          <w:sz w:val="22"/>
        </w:rPr>
        <w:t>3. 专为搭配薯条享用！亨氏在智利推出番茄酱味冰淇淋</w:t>
      </w:r>
    </w:p>
    <w:p>
      <w:pPr>
        <w:spacing w:before="120" w:after="120" w:line="288" w:lineRule="auto"/>
        <w:ind w:left="0"/>
        <w:jc w:val="left"/>
      </w:pPr>
      <w:r>
        <w:rPr>
          <w:rFonts w:eastAsia="等线" w:ascii="Arial" w:cs="Arial" w:hAnsi="Arial"/>
          <w:sz w:val="22"/>
        </w:rPr>
        <w:t>近日，亨氏在智利推出番茄酱味冰淇淋。据官方介绍，这款冰淇淋主打搭配薯条食用，是一款甜咸混搭的创意产品。</w:t>
      </w:r>
    </w:p>
    <w:p>
      <w:pPr>
        <w:spacing w:before="120" w:after="120" w:line="288" w:lineRule="auto"/>
        <w:ind w:left="0"/>
        <w:jc w:val="left"/>
      </w:pPr>
      <w:r>
        <w:rPr>
          <w:rFonts w:eastAsia="等线" w:ascii="Arial" w:cs="Arial" w:hAnsi="Arial"/>
          <w:sz w:val="22"/>
        </w:rPr>
        <w:t>据报道，该产品的创意灵感源自智利本土悄然兴起的社交媒体风潮。过去几个月，当地用户纷纷分享自己"将薯条蘸入冰淇淋"的吃法，这一甜咸混搭的方式逐渐发酵为一股小众但火热的流行趋势。亨氏智利迅速捕捉到了社媒热点，顺势推出这一颇具话题性的冰淇淋产品。</w:t>
      </w:r>
    </w:p>
    <w:p>
      <w:pPr>
        <w:spacing w:before="120" w:after="120" w:line="288" w:lineRule="auto"/>
        <w:ind w:left="0"/>
        <w:jc w:val="left"/>
      </w:pPr>
      <w:r>
        <w:rPr>
          <w:rFonts w:eastAsia="等线" w:ascii="Arial" w:cs="Arial" w:hAnsi="Arial"/>
          <w:sz w:val="22"/>
        </w:rPr>
        <w:t>此外，这并非亨氏首次进行跨界尝试。品牌早前曾在美国市场与冰沙品牌 Smoothie King 联名推出番茄酱冰沙，同样引发大众关注。此次新品不仅延续了品牌一贯大胆创新的风格，也通过精准抓住年轻群体的猎奇心理，进一步强化了亨氏番茄酱与薯条这一经典组合的市场认知，实现场景占位与品牌心智的深度绑定。</w:t>
      </w:r>
    </w:p>
    <w:p>
      <w:pPr>
        <w:spacing w:before="120" w:after="120" w:line="288" w:lineRule="auto"/>
        <w:ind w:left="0"/>
        <w:jc w:val="left"/>
      </w:pPr>
      <w:r>
        <w:rPr>
          <w:rFonts w:eastAsia="等线" w:ascii="Arial" w:cs="Arial" w:hAnsi="Arial"/>
          <w:b w:val="true"/>
          <w:sz w:val="22"/>
        </w:rPr>
        <w:t>4. 把 F1 赛车"吃"进嘴里？KitKat 在山姆推出 F1 赛车造型巧克力</w:t>
      </w:r>
    </w:p>
    <w:p>
      <w:pPr>
        <w:spacing w:before="120" w:after="120" w:line="288" w:lineRule="auto"/>
        <w:ind w:left="0"/>
        <w:jc w:val="left"/>
      </w:pPr>
      <w:r>
        <w:rPr>
          <w:rFonts w:eastAsia="等线" w:ascii="Arial" w:cs="Arial" w:hAnsi="Arial"/>
          <w:sz w:val="22"/>
        </w:rPr>
        <w:t>近日，雀巢旗下 KitKat 推出「F1 赛车造型巧克力」。据官方介绍，新品以含量≥51% 的牛奶巧克力为外壳，搭配酥脆脆米内芯，产品外形复刻 F1 赛车造型。</w:t>
      </w:r>
    </w:p>
    <w:p>
      <w:pPr>
        <w:spacing w:before="120" w:after="120" w:line="288" w:lineRule="auto"/>
        <w:ind w:left="0"/>
        <w:jc w:val="left"/>
      </w:pPr>
      <w:r>
        <w:rPr>
          <w:rFonts w:eastAsia="等线" w:ascii="Arial" w:cs="Arial" w:hAnsi="Arial"/>
          <w:sz w:val="22"/>
        </w:rPr>
        <w:t>雀巢糖果英国和爱尔兰区董事总经理 Scott Coles 对媒体表示，此次新品的发布将为赛道内外的消费者与赛事粉丝带来双重惊喜。通过这款产品，KitKat 将传承数十年的 "Have a Break, Have a KitKat" 核心品牌理念，与 F1 赛事中决定胜负走向的关键环节——进站休整（Pit Stop）巧妙绑定，让赛事的战术休整与品牌的 "休息" 心智形成强关联。</w:t>
      </w:r>
    </w:p>
    <w:p>
      <w:pPr>
        <w:spacing w:before="120" w:after="120" w:line="288" w:lineRule="auto"/>
        <w:ind w:left="0"/>
        <w:jc w:val="left"/>
      </w:pPr>
      <w:r>
        <w:rPr>
          <w:rFonts w:eastAsia="等线" w:ascii="Arial" w:cs="Arial" w:hAnsi="Arial"/>
          <w:sz w:val="22"/>
        </w:rPr>
        <w:t>与此同时，面对全球成熟市场的年轻化消费需求，以及新兴市场的品牌破圈诉求，KitKat 也借助 F1 赛事的全球巡回影响力、高端品牌形象与年轻用户资产，精准补齐了品牌在消费场景延伸、品牌内容升级上的核心缺口。</w:t>
      </w:r>
    </w:p>
    <w:p>
      <w:pPr>
        <w:spacing w:before="120" w:after="120" w:line="288" w:lineRule="auto"/>
        <w:ind w:left="0"/>
        <w:jc w:val="left"/>
      </w:pPr>
      <w:r>
        <w:rPr>
          <w:rFonts w:eastAsia="等线" w:ascii="Arial" w:cs="Arial" w:hAnsi="Arial"/>
          <w:sz w:val="22"/>
        </w:rPr>
        <w:t>目前，新品已上架山姆商店，售价为 129.9 元/盒。</w:t>
      </w:r>
    </w:p>
    <w:p>
      <w:pPr>
        <w:spacing w:before="120" w:after="120" w:line="288" w:lineRule="auto"/>
        <w:ind w:left="0"/>
        <w:jc w:val="left"/>
      </w:pPr>
      <w:r>
        <w:rPr>
          <w:rFonts w:eastAsia="等线" w:ascii="Arial" w:cs="Arial" w:hAnsi="Arial"/>
          <w:b w:val="true"/>
          <w:sz w:val="22"/>
        </w:rPr>
        <w:t>5. 为餐饮渠道设计！朝日推出「CHU-HI hiliki 原味 40 度」浓缩鸡尾酒</w:t>
      </w:r>
    </w:p>
    <w:p>
      <w:pPr>
        <w:spacing w:before="120" w:after="120" w:line="288" w:lineRule="auto"/>
        <w:ind w:left="0"/>
        <w:jc w:val="left"/>
      </w:pPr>
      <w:r>
        <w:rPr>
          <w:rFonts w:eastAsia="等线" w:ascii="Arial" w:cs="Arial" w:hAnsi="Arial"/>
          <w:sz w:val="22"/>
        </w:rPr>
        <w:t>2 月 26 日，朝日宣布推出 PET 瓶装「CHU-HI hiliki 原味 40 度」浓缩鸡尾酒新品。据官方介绍，该新品酒精度为 40%，容量为 1800ml，将其与苏打水按 1:5 的比例混合，即可调配出一杯清爽纯净的原味 Chu-Hi，其浓缩液的形式充分满足餐饮渠道的快速出餐需求。</w:t>
      </w:r>
    </w:p>
    <w:p>
      <w:pPr>
        <w:spacing w:before="120" w:after="120" w:line="288" w:lineRule="auto"/>
        <w:ind w:left="0"/>
        <w:jc w:val="left"/>
      </w:pPr>
      <w:r>
        <w:rPr>
          <w:rFonts w:eastAsia="等线" w:ascii="Arial" w:cs="Arial" w:hAnsi="Arial"/>
          <w:sz w:val="22"/>
        </w:rPr>
        <w:t>「hiliki」作为日本首个 Chu-Hi 品牌，于 1983 年推出，其特点是口感清爽、不腻口，非常适合搭配餐食饮用。据官方介绍，随着近年来消费者对"清爽、不甜"的佐餐酒饮需求日益增长，朝日希望通过推出这样一款专为餐饮渠道设计的商用产品，打破「hiliki」此前以居酒屋为核心的消费场景边界，进一步拓宽饮用场景并扩大市场覆盖范围。</w:t>
      </w:r>
    </w:p>
    <w:p>
      <w:pPr>
        <w:spacing w:before="120" w:after="120" w:line="288" w:lineRule="auto"/>
        <w:ind w:left="0"/>
        <w:jc w:val="left"/>
      </w:pPr>
      <w:r>
        <w:rPr>
          <w:rFonts w:eastAsia="等线" w:ascii="Arial" w:cs="Arial" w:hAnsi="Arial"/>
          <w:sz w:val="22"/>
        </w:rPr>
        <w:t>据悉，该新品将于 3 月 31 日起在日本全国范围内发售，售价为 2900 日元/瓶（折合人民币约 127 元/瓶）。</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4" w:id="74"/>
      <w:r>
        <w:rPr>
          <w:rFonts w:eastAsia="等线" w:ascii="Arial" w:cs="Arial" w:hAnsi="Arial"/>
          <w:b w:val="true"/>
          <w:sz w:val="30"/>
        </w:rPr>
        <w:t>二、企业财报</w:t>
      </w:r>
      <w:bookmarkEnd w:id="74"/>
    </w:p>
    <w:p>
      <w:pPr>
        <w:spacing w:before="120" w:after="120" w:line="288" w:lineRule="auto"/>
        <w:ind w:left="0"/>
        <w:jc w:val="left"/>
      </w:pPr>
      <w:r>
        <w:rPr>
          <w:rFonts w:eastAsia="等线" w:ascii="Arial" w:cs="Arial" w:hAnsi="Arial"/>
          <w:b w:val="true"/>
          <w:sz w:val="22"/>
        </w:rPr>
        <w:t>1. 计划出售冰淇淋业务！雀巢 2025 全年业绩出炉，年营收达 7740 亿元</w:t>
      </w:r>
    </w:p>
    <w:p>
      <w:pPr>
        <w:spacing w:before="120" w:after="120" w:line="288" w:lineRule="auto"/>
        <w:ind w:left="0"/>
        <w:jc w:val="left"/>
      </w:pPr>
      <w:r>
        <w:rPr>
          <w:rFonts w:eastAsia="等线" w:ascii="Arial" w:cs="Arial" w:hAnsi="Arial"/>
          <w:sz w:val="22"/>
        </w:rPr>
        <w:t>2 月 19 日，雀巢发布 2025 年全年业绩报告。报告显示，公司 2025 年营收为 894.90 亿瑞士法郎（折合人民币约为 7740 亿元），同比下降 2%；净利润为 90.33 亿瑞士法郎，同比下降 17%。雀巢亚洲、大洋洲和非洲大区（AOA）的有机增长率为 3.2%，除大中华区外，各市场均实现广泛增长。按品类划分，AOA 大区该年度的增长主要得益于下半年咖啡和食品业务的强势表现，以及糖果业务实际内部增长率的驱动。</w:t>
      </w:r>
    </w:p>
    <w:p>
      <w:pPr>
        <w:spacing w:before="120" w:after="120" w:line="288" w:lineRule="auto"/>
        <w:ind w:left="0"/>
        <w:jc w:val="left"/>
      </w:pPr>
      <w:r>
        <w:rPr>
          <w:rFonts w:eastAsia="等线" w:ascii="Arial" w:cs="Arial" w:hAnsi="Arial"/>
          <w:sz w:val="22"/>
        </w:rPr>
        <w:t>2025 年，雀巢大中华区销售额为 48.76 亿瑞士法郎，有机增长率为 -6.4%。对于中国业务，雀巢新任首席执行官费耐睿（Philipp Navratil）表示，在华领导团队正焕然一新，充满活力。他预计，重建中国业务的努力将在上半年逐步见效，下半年会看到逐步改善，但仍然需要时间重回增长。</w:t>
      </w:r>
    </w:p>
    <w:p>
      <w:pPr>
        <w:spacing w:before="120" w:after="120" w:line="288" w:lineRule="auto"/>
        <w:ind w:left="0"/>
        <w:jc w:val="left"/>
      </w:pPr>
      <w:r>
        <w:rPr>
          <w:rFonts w:eastAsia="等线" w:ascii="Arial" w:cs="Arial" w:hAnsi="Arial"/>
          <w:sz w:val="22"/>
        </w:rPr>
        <w:t>此外，费耐睿对公司的战略进行了更新，包括将主要业务领域整合到咖啡、宠物护理、营养健康、食品零食四大核心业务板块中，撤销雀巢健康科学的全球管理业务架构，正与 Froneri 公司就出售剩余冰淇淋业务展开深入谈判，并计划在 2027 年完成对"巴黎水"所属水业务的剥离。</w:t>
      </w:r>
    </w:p>
    <w:p>
      <w:pPr>
        <w:spacing w:before="120" w:after="120" w:line="288" w:lineRule="auto"/>
        <w:ind w:left="0"/>
        <w:jc w:val="left"/>
      </w:pPr>
      <w:r>
        <w:rPr>
          <w:rFonts w:eastAsia="等线" w:ascii="Arial" w:cs="Arial" w:hAnsi="Arial"/>
          <w:b w:val="true"/>
          <w:sz w:val="22"/>
        </w:rPr>
        <w:t>2. 销售收入超 2200 亿元！达能发布 2025 年全年业绩报告</w:t>
      </w:r>
    </w:p>
    <w:p>
      <w:pPr>
        <w:spacing w:before="120" w:after="120" w:line="288" w:lineRule="auto"/>
        <w:ind w:left="0"/>
        <w:jc w:val="left"/>
      </w:pPr>
      <w:r>
        <w:rPr>
          <w:rFonts w:eastAsia="等线" w:ascii="Arial" w:cs="Arial" w:hAnsi="Arial"/>
          <w:sz w:val="22"/>
        </w:rPr>
        <w:t>2 月 20 日，达能发布 2025 年全年业绩报告。报告显示，2025 年，公司全球销售收入达 272.83 亿欧元（折合人民币约 2210.6 亿元），同比增长 4.5%。达能预计 2026 年全年销售收入同口径增长在 3% 至 5% 之间，且经常性经营利润增速将高于销售收入增速。</w:t>
      </w:r>
    </w:p>
    <w:p>
      <w:pPr>
        <w:spacing w:before="120" w:after="120" w:line="288" w:lineRule="auto"/>
        <w:ind w:left="0"/>
        <w:jc w:val="left"/>
      </w:pPr>
      <w:r>
        <w:rPr>
          <w:rFonts w:eastAsia="等线" w:ascii="Arial" w:cs="Arial" w:hAnsi="Arial"/>
          <w:sz w:val="22"/>
        </w:rPr>
        <w:t>此外，在中国、北亚及大洋洲地区（CNAO），2025 年全年饮用水和饮料业务的销售收入增长 6.1% 至 7.77 亿欧元（折合人民币约 63 亿元），其中在第四季度，该业务销售收入为 8100 万欧元（折合人民币约 6.6 亿元），和去年大致持平（增长 0.1%）；该地区专业特殊营养业务 2025 年收入为 27.68 亿欧元（折合人民币约 225 亿元），同比增长 13.2%；其中在第四季度为 7.21 亿欧元（折合人民币约 59 亿元），增长 10.4%。</w:t>
      </w:r>
    </w:p>
    <w:p>
      <w:pPr>
        <w:spacing w:before="120" w:after="120" w:line="288" w:lineRule="auto"/>
        <w:ind w:left="0"/>
        <w:jc w:val="left"/>
      </w:pPr>
      <w:r>
        <w:rPr>
          <w:rFonts w:eastAsia="等线" w:ascii="Arial" w:cs="Arial" w:hAnsi="Arial"/>
          <w:b w:val="true"/>
          <w:sz w:val="22"/>
        </w:rPr>
        <w:t>3. 同比增长 43%！瑞幸咖啡 2025 全年净收入达 492.88 亿元</w:t>
      </w:r>
    </w:p>
    <w:p>
      <w:pPr>
        <w:spacing w:before="120" w:after="120" w:line="288" w:lineRule="auto"/>
        <w:ind w:left="0"/>
        <w:jc w:val="left"/>
      </w:pPr>
      <w:r>
        <w:rPr>
          <w:rFonts w:eastAsia="等线" w:ascii="Arial" w:cs="Arial" w:hAnsi="Arial"/>
          <w:sz w:val="22"/>
        </w:rPr>
        <w:t>2 月 26 日，瑞幸咖啡发布 2025 年全年财报。报告显示，公司全年总净收入为 492.88 亿元，同比增长 43.0%；净利润为 36 亿元，同比增长 21.6%；在第四季度，瑞幸总净收入同比增长 32.9% 至 127.77 亿元，但净利润同比下滑 39% 至 5.18 亿元，GAAP 营业利润率较 2024 年同期下滑 4.1 个百分点。</w:t>
      </w:r>
    </w:p>
    <w:p>
      <w:pPr>
        <w:spacing w:before="120" w:after="120" w:line="288" w:lineRule="auto"/>
        <w:ind w:left="0"/>
        <w:jc w:val="left"/>
      </w:pPr>
      <w:r>
        <w:rPr>
          <w:rFonts w:eastAsia="等线" w:ascii="Arial" w:cs="Arial" w:hAnsi="Arial"/>
          <w:sz w:val="22"/>
        </w:rPr>
        <w:t>瑞幸咖啡联合创始人、首席执行官郭谨一在业绩说明会上表示，"2025 年是瑞幸咖啡夯实长期发展基础、继续取得高速成长的关键一年。面对中国咖啡市场加速释放的发展潜力，我们始终保持高度聚焦、灵活调整运营策略，围绕门店覆盖、客户增长和产品创新等关键指标，持续推进聚焦规模增长的核心战略，不断扩大供需两端的优势，市场份额持续稳步提升。"</w:t>
      </w:r>
    </w:p>
    <w:p>
      <w:pPr>
        <w:spacing w:before="120" w:after="120" w:line="288" w:lineRule="auto"/>
        <w:ind w:left="0"/>
        <w:jc w:val="left"/>
      </w:pPr>
      <w:r>
        <w:rPr>
          <w:rFonts w:eastAsia="等线" w:ascii="Arial" w:cs="Arial" w:hAnsi="Arial"/>
          <w:sz w:val="22"/>
        </w:rPr>
        <w:t>此外，对于第四季度的利润等关键指标下滑，郭谨一表示，外卖平台补贴力度在行业淡季明显收缩，外卖占比虽环比有所下降，但仍处在较高水平。综合以上因素，四季度自营同店销售增长率回落至 1.2%，营业利润约 8.2 亿元。</w:t>
      </w:r>
    </w:p>
    <w:p>
      <w:pPr>
        <w:spacing w:before="120" w:after="120" w:line="288" w:lineRule="auto"/>
        <w:ind w:left="0"/>
        <w:jc w:val="left"/>
      </w:pPr>
      <w:r>
        <w:rPr>
          <w:rFonts w:eastAsia="等线" w:ascii="Arial" w:cs="Arial" w:hAnsi="Arial"/>
          <w:b w:val="true"/>
          <w:sz w:val="22"/>
        </w:rPr>
        <w:t>4. 山姆会员商店发展势头强劲！沃尔玛发布 2026 财年业绩，总营收达 49113 亿元</w:t>
      </w:r>
    </w:p>
    <w:p>
      <w:pPr>
        <w:spacing w:before="120" w:after="120" w:line="288" w:lineRule="auto"/>
        <w:ind w:left="0"/>
        <w:jc w:val="left"/>
      </w:pPr>
      <w:r>
        <w:rPr>
          <w:rFonts w:eastAsia="等线" w:ascii="Arial" w:cs="Arial" w:hAnsi="Arial"/>
          <w:sz w:val="22"/>
        </w:rPr>
        <w:t>2 月 19 日，沃尔玛公布 2026 财年第四季度和全年业绩。报告显示，沃尔玛 2026 财年全年实现总营收 7132 亿美元（折合人民币约 49113 亿元），同比增长 4.7%；全年调整后营业利润为 311 亿美元（折合人民币约 2142 亿元），同比增长 5.4%。公司第四季度实现总营收 1907 亿美元（折合人民币约 13132 亿元），同比增长 5.6%；第四季度调整后营业利润为 86 亿美元（折合人民币约 592 亿元），同比增长 10.5%。</w:t>
      </w:r>
    </w:p>
    <w:p>
      <w:pPr>
        <w:spacing w:before="120" w:after="120" w:line="288" w:lineRule="auto"/>
        <w:ind w:left="0"/>
        <w:jc w:val="left"/>
      </w:pPr>
      <w:r>
        <w:rPr>
          <w:rFonts w:eastAsia="等线" w:ascii="Arial" w:cs="Arial" w:hAnsi="Arial"/>
          <w:sz w:val="22"/>
        </w:rPr>
        <w:t>其中，沃尔玛中国 2026 财年全年净销售额约为 247 亿美元（折合人民币约 1701 亿元），同比增长约 21.67%；第四季度，净销售额为 61 亿美元（折合人民币约 420 亿元），同比增长 19.3%。虽然受到春节旺季延后的影响，第四季度可比销售额依然录得 10.7% 的稳健增长。山姆会员商店第四季度继续保持强劲的发展势头，交易单量达双位数增长，2025 年新增 10 家门店，其中第四季度新增 6 家。此外，沃尔玛中国第四季度电商业务继续保持 28% 的强劲增长，电商销售额占比已突破 50%。</w:t>
      </w:r>
    </w:p>
    <w:p>
      <w:pPr>
        <w:spacing w:before="120" w:after="120" w:line="288" w:lineRule="auto"/>
        <w:ind w:left="0"/>
        <w:jc w:val="left"/>
      </w:pPr>
      <w:r>
        <w:rPr>
          <w:rFonts w:eastAsia="等线" w:ascii="Arial" w:cs="Arial" w:hAnsi="Arial"/>
          <w:b w:val="true"/>
          <w:sz w:val="22"/>
        </w:rPr>
        <w:t>5. 维生素水成增速最高的单品！元气森林业绩连续三年保持两位数增长</w:t>
      </w:r>
    </w:p>
    <w:p>
      <w:pPr>
        <w:spacing w:before="120" w:after="120" w:line="288" w:lineRule="auto"/>
        <w:ind w:left="0"/>
        <w:jc w:val="left"/>
      </w:pPr>
      <w:r>
        <w:rPr>
          <w:rFonts w:eastAsia="等线" w:ascii="Arial" w:cs="Arial" w:hAnsi="Arial"/>
          <w:sz w:val="22"/>
        </w:rPr>
        <w:t>近日，元气森林创始人唐彬森发布九周年内部信，他在信中指出，2025 年公司盈利能力持续提升，增长质量与效率较往年明显改善。2024 年公司初步验证盈利可能性，2025 年则在高质量增长上实现关键突破。</w:t>
      </w:r>
    </w:p>
    <w:p>
      <w:pPr>
        <w:spacing w:before="120" w:after="120" w:line="288" w:lineRule="auto"/>
        <w:ind w:left="0"/>
        <w:jc w:val="left"/>
      </w:pPr>
      <w:r>
        <w:rPr>
          <w:rFonts w:eastAsia="等线" w:ascii="Arial" w:cs="Arial" w:hAnsi="Arial"/>
          <w:sz w:val="22"/>
        </w:rPr>
        <w:t>据了解，元气森林整体业绩已连续三年保持两位数增长。从具体品类表现来看，维生素水成为增速最高的单品，2025 年同比增长 128%；冰茶系列次之，增长 56%。好自在系列与外星人电解质水分别增长 36% 和 34%。</w:t>
      </w:r>
    </w:p>
    <w:p>
      <w:pPr>
        <w:spacing w:before="120" w:after="120" w:line="288" w:lineRule="auto"/>
        <w:ind w:left="0"/>
        <w:jc w:val="left"/>
      </w:pPr>
      <w:r>
        <w:rPr>
          <w:rFonts w:eastAsia="等线" w:ascii="Arial" w:cs="Arial" w:hAnsi="Arial"/>
          <w:sz w:val="22"/>
        </w:rPr>
        <w:t>渠道数据方面，截至 2025 年底，元气森林合作网点突破 128 万家，全年净增 12 万家；新增覆盖城市 64 个。公司方面表示，上述增长与近年来在渠道深耕、供应链效率、核心品类价值提升及管理体系等维度的持续投入有关。</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5" w:id="75"/>
      <w:r>
        <w:rPr>
          <w:rFonts w:eastAsia="等线" w:ascii="Arial" w:cs="Arial" w:hAnsi="Arial"/>
          <w:b w:val="true"/>
          <w:sz w:val="30"/>
        </w:rPr>
        <w:t>三、行业动态</w:t>
      </w:r>
      <w:bookmarkEnd w:id="75"/>
    </w:p>
    <w:p>
      <w:pPr>
        <w:spacing w:before="120" w:after="120" w:line="288" w:lineRule="auto"/>
        <w:ind w:left="0"/>
        <w:jc w:val="left"/>
      </w:pPr>
      <w:r>
        <w:rPr>
          <w:rFonts w:eastAsia="等线" w:ascii="Arial" w:cs="Arial" w:hAnsi="Arial"/>
          <w:b w:val="true"/>
          <w:sz w:val="22"/>
        </w:rPr>
        <w:t>1. 淘宝闪购开源食安治理 AI 大模型"白泽"</w:t>
      </w:r>
    </w:p>
    <w:p>
      <w:pPr>
        <w:spacing w:before="120" w:after="120" w:line="288" w:lineRule="auto"/>
        <w:ind w:left="0"/>
        <w:jc w:val="left"/>
      </w:pPr>
      <w:r>
        <w:rPr>
          <w:rFonts w:eastAsia="等线" w:ascii="Arial" w:cs="Arial" w:hAnsi="Arial"/>
          <w:sz w:val="22"/>
        </w:rPr>
        <w:t>2 月 28 日消息，淘宝闪购近日正式发布专为餐饮服务与零售门店打造的风控治理垂直领域开源大模型——"白泽"，并宣布相关技术能力向全行业免费开放。借助"白泽"大模型，外卖平台、餐饮及零售企业等行业参与方在图像识别、后厨预警等方面，都能通过人工智能技术快速加强对不合规场景的识别和治理能力，大幅提高数字化治理效率。</w:t>
      </w:r>
    </w:p>
    <w:p>
      <w:pPr>
        <w:spacing w:before="120" w:after="120" w:line="288" w:lineRule="auto"/>
        <w:ind w:left="0"/>
        <w:jc w:val="left"/>
      </w:pPr>
      <w:r>
        <w:rPr>
          <w:rFonts w:eastAsia="等线" w:ascii="Arial" w:cs="Arial" w:hAnsi="Arial"/>
          <w:b w:val="true"/>
          <w:sz w:val="22"/>
        </w:rPr>
        <w:t>2. 李佳琦直播间：节后"悦己"产品热度上涨超 100％</w:t>
      </w:r>
    </w:p>
    <w:p>
      <w:pPr>
        <w:spacing w:before="120" w:after="120" w:line="288" w:lineRule="auto"/>
        <w:ind w:left="0"/>
        <w:jc w:val="left"/>
      </w:pPr>
      <w:r>
        <w:rPr>
          <w:rFonts w:eastAsia="等线" w:ascii="Arial" w:cs="Arial" w:hAnsi="Arial"/>
          <w:sz w:val="22"/>
        </w:rPr>
        <w:t>2 月 28 日消息，淘宝天猫 38 大促近日开启，李佳琦直播间数据显示，春节后复工第一周，与个人护理、办公环境改善、健康管理相关的"悦己"产品搜索热度显著攀升。李佳琦直播间的"所有女生会员服务中心"小程序中，咖啡、人体工学护腰椅、睡眠枕等产品，近期在许愿榜单和互动讨论中频繁出现，热度快速攀升。其中，咖啡、枕头节后一周搜索量同比节前涨幅分别高达 161%、132%。</w:t>
      </w:r>
    </w:p>
    <w:p>
      <w:pPr>
        <w:spacing w:before="120" w:after="120" w:line="288" w:lineRule="auto"/>
        <w:ind w:left="0"/>
        <w:jc w:val="left"/>
      </w:pPr>
      <w:r>
        <w:rPr>
          <w:rFonts w:eastAsia="等线" w:ascii="Arial" w:cs="Arial" w:hAnsi="Arial"/>
          <w:b w:val="true"/>
          <w:sz w:val="22"/>
        </w:rPr>
        <w:t>3. 淘宝闪购修订商户管理规范：严打"无货源经营"</w:t>
      </w:r>
    </w:p>
    <w:p>
      <w:pPr>
        <w:spacing w:before="120" w:after="120" w:line="288" w:lineRule="auto"/>
        <w:ind w:left="0"/>
        <w:jc w:val="left"/>
      </w:pPr>
      <w:r>
        <w:rPr>
          <w:rFonts w:eastAsia="等线" w:ascii="Arial" w:cs="Arial" w:hAnsi="Arial"/>
          <w:sz w:val="22"/>
        </w:rPr>
        <w:t>2 月 28 日消息，淘宝闪购近期修订多项商户管理规范，重点针对"无货源经营"及违规商品处置流程进行升级。根据新规，除依据《淘宝闪购代购业务管理规范》上线的跑腿代购店铺外，商户若存在以技术手段抓取其他平台及店铺商品图文数据、虚构自有商品实施交易，或通过购买他人店铺及第三方平台商品来完成自身店铺交易的行为，均将被判定为"无货源经营"。</w:t>
      </w:r>
    </w:p>
    <w:p>
      <w:pPr>
        <w:spacing w:before="120" w:after="120" w:line="288" w:lineRule="auto"/>
        <w:ind w:left="0"/>
        <w:jc w:val="left"/>
      </w:pPr>
      <w:r>
        <w:rPr>
          <w:rFonts w:eastAsia="等线" w:ascii="Arial" w:cs="Arial" w:hAnsi="Arial"/>
          <w:b w:val="true"/>
          <w:sz w:val="22"/>
        </w:rPr>
        <w:t>4. 妙可蓝多：收到政府补助 1372.84 万元</w:t>
      </w:r>
    </w:p>
    <w:p>
      <w:pPr>
        <w:spacing w:before="120" w:after="120" w:line="288" w:lineRule="auto"/>
        <w:ind w:left="0"/>
        <w:jc w:val="left"/>
      </w:pPr>
      <w:r>
        <w:rPr>
          <w:rFonts w:eastAsia="等线" w:ascii="Arial" w:cs="Arial" w:hAnsi="Arial"/>
          <w:sz w:val="22"/>
        </w:rPr>
        <w:t>3 月 4 日，妙可蓝多发布公告称，近日，公司达到了相关政府规定的获得 2025 年度政府补助的条件，获得与收益相关的政府补助金额为 1372.84 万元，占公司最近一期经审计归属于母公司股东净利润的 12.08%。</w:t>
      </w:r>
    </w:p>
    <w:p>
      <w:pPr>
        <w:spacing w:before="120" w:after="120" w:line="288" w:lineRule="auto"/>
        <w:ind w:left="0"/>
        <w:jc w:val="left"/>
      </w:pPr>
      <w:r>
        <w:rPr>
          <w:rFonts w:eastAsia="等线" w:ascii="Arial" w:cs="Arial" w:hAnsi="Arial"/>
          <w:b w:val="true"/>
          <w:sz w:val="22"/>
        </w:rPr>
        <w:t>5. 中顺洁柔拟斥资最高 1.2 亿元回购股份</w:t>
      </w:r>
    </w:p>
    <w:p>
      <w:pPr>
        <w:spacing w:before="120" w:after="120" w:line="288" w:lineRule="auto"/>
        <w:ind w:left="0"/>
        <w:jc w:val="left"/>
      </w:pPr>
      <w:r>
        <w:rPr>
          <w:rFonts w:eastAsia="等线" w:ascii="Arial" w:cs="Arial" w:hAnsi="Arial"/>
          <w:sz w:val="22"/>
        </w:rPr>
        <w:t>2 月 24 日，中顺洁柔纸业股份有限公司召开董事会，审议通过了股份回购方案。根据方案，公司计划使用自有资金，以集中竞价交易方式回购公司部分社会公众股（A 股）。本次回购资金总额不低于人民币 6,000 万元且不超过 12,000 万元，回购价格上限为每股 12.4 元。按此上限测算，预计可回购股份数量约为 483.87 万股至 967.74 万股，占公司总股本的比例为 0.38% 至 0.75%。</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6" w:id="76"/>
      <w:r>
        <w:rPr>
          <w:rFonts w:eastAsia="等线" w:ascii="Arial" w:cs="Arial" w:hAnsi="Arial"/>
          <w:b w:val="true"/>
          <w:sz w:val="32"/>
        </w:rPr>
        <w:t>宠物·经济</w:t>
      </w:r>
      <w:bookmarkEnd w:id="76"/>
    </w:p>
    <w:p>
      <w:pPr>
        <w:spacing w:before="120" w:after="120" w:line="288" w:lineRule="auto"/>
        <w:ind w:left="0"/>
        <w:jc w:val="left"/>
      </w:pPr>
      <w:r>
        <w:rPr>
          <w:rFonts w:eastAsia="等线" w:ascii="Arial" w:cs="Arial" w:hAnsi="Arial"/>
          <w:b w:val="true"/>
          <w:sz w:val="22"/>
        </w:rPr>
        <w:t>来源</w:t>
      </w:r>
      <w:r>
        <w:rPr>
          <w:rFonts w:eastAsia="等线" w:ascii="Arial" w:cs="Arial" w:hAnsi="Arial"/>
          <w:sz w:val="22"/>
        </w:rPr>
        <w:t>: 宠物行业观察</w:t>
      </w:r>
      <w:r>
        <w:rPr>
          <w:rFonts w:eastAsia="等线" w:ascii="Arial" w:cs="Arial" w:hAnsi="Arial"/>
          <w:b w:val="true"/>
          <w:sz w:val="22"/>
        </w:rPr>
        <w:t>发布时间</w:t>
      </w:r>
      <w:r>
        <w:rPr>
          <w:rFonts w:eastAsia="等线" w:ascii="Arial" w:cs="Arial" w:hAnsi="Arial"/>
          <w:sz w:val="22"/>
        </w:rPr>
        <w:t>: 2026 年 3 月 8 日 15:00</w:t>
      </w:r>
      <w:r>
        <w:rPr>
          <w:rFonts w:eastAsia="等线" w:ascii="Arial" w:cs="Arial" w:hAnsi="Arial"/>
          <w:b w:val="true"/>
          <w:sz w:val="22"/>
        </w:rPr>
        <w:t>原标题</w:t>
      </w:r>
      <w:r>
        <w:rPr>
          <w:rFonts w:eastAsia="等线" w:ascii="Arial" w:cs="Arial" w:hAnsi="Arial"/>
          <w:sz w:val="22"/>
        </w:rPr>
        <w:t>: 麦富迪品牌升级，全国两会代表宠物建议丨宠业周报</w:t>
      </w:r>
      <w:r>
        <w:rPr>
          <w:rFonts w:eastAsia="等线" w:ascii="Arial" w:cs="Arial" w:hAnsi="Arial"/>
          <w:b w:val="true"/>
          <w:sz w:val="22"/>
        </w:rPr>
        <w:t>作者</w:t>
      </w:r>
      <w:r>
        <w:rPr>
          <w:rFonts w:eastAsia="等线" w:ascii="Arial" w:cs="Arial" w:hAnsi="Arial"/>
          <w:sz w:val="22"/>
        </w:rPr>
        <w:t>: 差矣@宠业家</w:t>
      </w:r>
      <w:r>
        <w:rPr>
          <w:rFonts w:eastAsia="等线" w:ascii="Arial" w:cs="Arial" w:hAnsi="Arial"/>
          <w:b w:val="true"/>
          <w:sz w:val="22"/>
        </w:rPr>
        <w:t>期数</w:t>
      </w:r>
      <w:r>
        <w:rPr>
          <w:rFonts w:eastAsia="等线" w:ascii="Arial" w:cs="Arial" w:hAnsi="Arial"/>
          <w:sz w:val="22"/>
        </w:rPr>
        <w:t>: 第二百五十期</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7" w:id="77"/>
      <w:r>
        <w:rPr>
          <w:rFonts w:eastAsia="等线" w:ascii="Arial" w:cs="Arial" w:hAnsi="Arial"/>
          <w:b w:val="true"/>
          <w:sz w:val="30"/>
        </w:rPr>
        <w:t>一、企业动态</w:t>
      </w:r>
      <w:bookmarkEnd w:id="77"/>
    </w:p>
    <w:p>
      <w:pPr>
        <w:pStyle w:val="4"/>
        <w:spacing w:before="260" w:after="120" w:line="288" w:lineRule="auto"/>
        <w:ind w:left="0"/>
        <w:jc w:val="left"/>
        <w:outlineLvl w:val="3"/>
      </w:pPr>
      <w:bookmarkStart w:name="heading_78" w:id="78"/>
      <w:r>
        <w:rPr>
          <w:rFonts w:eastAsia="等线" w:ascii="Arial" w:cs="Arial" w:hAnsi="Arial"/>
          <w:b w:val="true"/>
          <w:sz w:val="28"/>
        </w:rPr>
        <w:t>1. 瑞普生物及瑞派 5 专家入选 2025 年度国家级临床兽医专家库</w:t>
      </w:r>
      <w:bookmarkEnd w:id="78"/>
    </w:p>
    <w:p>
      <w:pPr>
        <w:spacing w:before="120" w:after="120" w:line="288" w:lineRule="auto"/>
        <w:ind w:left="0"/>
        <w:jc w:val="left"/>
      </w:pPr>
      <w:r>
        <w:rPr>
          <w:rFonts w:eastAsia="等线" w:ascii="Arial" w:cs="Arial" w:hAnsi="Arial"/>
          <w:sz w:val="22"/>
        </w:rPr>
        <w:t>近日，中国动物疫病预防控制中心公布 2025 年度临床兽医专家库名单。瑞普生物 3 名专家与瑞派宠物医院 2 名专家成功入选，涵盖家禽、生猪及伴侣动物专家组。此次入选标志着瑞普系企业临床兽医技术实力获得国家级权威认证。依托该平台，企业将推动疫苗研发与疫病防控技术突破。瑞普生物在 mRNA 疫苗及猫三联疫苗研发上已取得领先成果，此次入选有助于巩固其动保行业领先地位。</w:t>
      </w:r>
    </w:p>
    <w:p>
      <w:pPr>
        <w:pStyle w:val="4"/>
        <w:spacing w:before="260" w:after="120" w:line="288" w:lineRule="auto"/>
        <w:ind w:left="0"/>
        <w:jc w:val="left"/>
        <w:outlineLvl w:val="3"/>
      </w:pPr>
      <w:bookmarkStart w:name="heading_79" w:id="79"/>
      <w:r>
        <w:rPr>
          <w:rFonts w:eastAsia="等线" w:ascii="Arial" w:cs="Arial" w:hAnsi="Arial"/>
          <w:b w:val="true"/>
          <w:sz w:val="28"/>
        </w:rPr>
        <w:t>2. 法国诗华动物保健亚太区总部迁至上海</w:t>
      </w:r>
      <w:bookmarkEnd w:id="79"/>
    </w:p>
    <w:p>
      <w:pPr>
        <w:spacing w:before="120" w:after="120" w:line="288" w:lineRule="auto"/>
        <w:ind w:left="0"/>
        <w:jc w:val="left"/>
      </w:pPr>
      <w:r>
        <w:rPr>
          <w:rFonts w:eastAsia="等线" w:ascii="Arial" w:cs="Arial" w:hAnsi="Arial"/>
          <w:sz w:val="22"/>
        </w:rPr>
        <w:t>近期，全球第五大动物保健公司法国诗华动物保健（Ceva）宣布了一项重大战略调整：将亚太区总部正式迁至上海，并同步任命了两位关键高管——Arnaud Leboulanger 出任新设立的亚太及中国区执行副总裁，Anh-Mai Vu 出任亚太及中国区宠物产品负责人。据悉，过去，跨国企业的亚太区总部多设在新加坡或香港，对快速变化的中国市场往往存在决策滞后。诗华此次将亚太中枢直接设在上海，释放的明确信号是：中国市场已从"亚太区的一部分"升级为"引领亚太的核心引擎"。</w:t>
      </w:r>
    </w:p>
    <w:p>
      <w:pPr>
        <w:pStyle w:val="4"/>
        <w:spacing w:before="260" w:after="120" w:line="288" w:lineRule="auto"/>
        <w:ind w:left="0"/>
        <w:jc w:val="left"/>
        <w:outlineLvl w:val="3"/>
      </w:pPr>
      <w:bookmarkStart w:name="heading_80" w:id="80"/>
      <w:r>
        <w:rPr>
          <w:rFonts w:eastAsia="等线" w:ascii="Arial" w:cs="Arial" w:hAnsi="Arial"/>
          <w:b w:val="true"/>
          <w:sz w:val="28"/>
        </w:rPr>
        <w:t>3. 武汉菲德贝宠物用品被列入湖北空壳网站名单</w:t>
      </w:r>
      <w:bookmarkEnd w:id="80"/>
    </w:p>
    <w:p>
      <w:pPr>
        <w:spacing w:before="120" w:after="120" w:line="288" w:lineRule="auto"/>
        <w:ind w:left="0"/>
        <w:jc w:val="left"/>
      </w:pPr>
      <w:r>
        <w:rPr>
          <w:rFonts w:eastAsia="等线" w:ascii="Arial" w:cs="Arial" w:hAnsi="Arial"/>
          <w:sz w:val="22"/>
        </w:rPr>
        <w:t>湖北省通信管理局关于清理互联网空壳网站/空壳主体的公信息显示，武汉菲德贝宠物用品有限公司鄂 ICP 备 2021015037 号被列入空壳名单。湖北通信管理局表示，现将 20260215/20260222/20260301 批次空壳网站、空壳主体和空壳移动应用数据公示如下，请各接入商、网站主办者及时处理，公示期为 3 天，公示期满后将对备案信息进行注销。天眼查数据显示，武汉菲德贝宠物用品有限公司成立日期 2021 年 06 月 28 日，法定代表人任秀华，所属行业为其他未列明零售业，企业类型为有限责任公司（自然人独资），企业规模为微型，参保人数 0 人，注册资本 100 万人民币，实缴资本 20 万人民币，注册地址为湖北省武汉市江夏区大桥新区洪丰工业园办公楼 4 楼 403 室，登记状态为存续。</w:t>
      </w:r>
    </w:p>
    <w:p>
      <w:pPr>
        <w:pStyle w:val="4"/>
        <w:spacing w:before="260" w:after="120" w:line="288" w:lineRule="auto"/>
        <w:ind w:left="0"/>
        <w:jc w:val="left"/>
        <w:outlineLvl w:val="3"/>
      </w:pPr>
      <w:bookmarkStart w:name="heading_81" w:id="81"/>
      <w:r>
        <w:rPr>
          <w:rFonts w:eastAsia="等线" w:ascii="Arial" w:cs="Arial" w:hAnsi="Arial"/>
          <w:b w:val="true"/>
          <w:sz w:val="28"/>
        </w:rPr>
        <w:t>4. 宠之优品将在山西建冻干工厂</w:t>
      </w:r>
      <w:bookmarkEnd w:id="81"/>
    </w:p>
    <w:p>
      <w:pPr>
        <w:spacing w:before="120" w:after="120" w:line="288" w:lineRule="auto"/>
        <w:ind w:left="0"/>
        <w:jc w:val="left"/>
      </w:pPr>
      <w:r>
        <w:rPr>
          <w:rFonts w:eastAsia="等线" w:ascii="Arial" w:cs="Arial" w:hAnsi="Arial"/>
          <w:sz w:val="22"/>
        </w:rPr>
        <w:t>山西省大同市新闻中心获悉，宠之优品旗下宠物冻干食品生产基地日前正式落地大同。此举将为大同特色农业延链补链，助推山西宠物经济产业发展。此次合作创新采用"山西原料 + 山东技术 + 政府赋能"模式，三方优势互补、协同发力。山西锦绣大象集团是此次合作的"核心支柱"。作为山西省最大的农业产业化国家重点龙头企业，其在大同云州区已布局"年屠宰 1 亿只肉鸡"的项目，为本次宠物食品生产提供了稳定且高质量的原料基础。山东宠之优品则是此次合作的"技术引擎"，该企业不仅拥有成熟的冻干生产线和品控体系，更依托信得科技在动物营养与健康领域的深厚积累，具备开发功能性宠物食品的研发能力。大同市云州区则扮演了"产业推手"与"服务管家"的角色。此次合作，正是地方政府积极引导本地资源优势与外部先进产能对接的成果。</w:t>
      </w:r>
    </w:p>
    <w:p>
      <w:pPr>
        <w:pStyle w:val="4"/>
        <w:spacing w:before="260" w:after="120" w:line="288" w:lineRule="auto"/>
        <w:ind w:left="0"/>
        <w:jc w:val="left"/>
        <w:outlineLvl w:val="3"/>
      </w:pPr>
      <w:bookmarkStart w:name="heading_82" w:id="82"/>
      <w:r>
        <w:rPr>
          <w:rFonts w:eastAsia="等线" w:ascii="Arial" w:cs="Arial" w:hAnsi="Arial"/>
          <w:b w:val="true"/>
          <w:sz w:val="28"/>
        </w:rPr>
        <w:t>5. 国药动保荣膺国家级"绿色工厂"称号</w:t>
      </w:r>
      <w:bookmarkEnd w:id="82"/>
    </w:p>
    <w:p>
      <w:pPr>
        <w:spacing w:before="120" w:after="120" w:line="288" w:lineRule="auto"/>
        <w:ind w:left="0"/>
        <w:jc w:val="left"/>
      </w:pPr>
      <w:r>
        <w:rPr>
          <w:rFonts w:eastAsia="等线" w:ascii="Arial" w:cs="Arial" w:hAnsi="Arial"/>
          <w:sz w:val="22"/>
        </w:rPr>
        <w:t>近日，工业和信息化部公示 2025 年度国家级"绿色工厂"名单，国药集团动物保健股份有限公司成功入选。这是继国家级博士后科研工作站、国家企业技术中心等荣誉后，公司斩获的又一国家级重磅认证。作为国药集团旗下唯一动保板块企业，国药动保通过构建覆盖能源替代、设备升级的全维度节能体系，在绿色转型道路上迈出里程碑式一步。公司正积极开辟宠物业务新赛道，围绕宠物"可诊、可防、可治"目标规划产品线，年产能超 100 亿羽（头）份，持续引领行业高质量发展。</w:t>
      </w:r>
    </w:p>
    <w:p>
      <w:pPr>
        <w:pStyle w:val="4"/>
        <w:spacing w:before="260" w:after="120" w:line="288" w:lineRule="auto"/>
        <w:ind w:left="0"/>
        <w:jc w:val="left"/>
        <w:outlineLvl w:val="3"/>
      </w:pPr>
      <w:bookmarkStart w:name="heading_83" w:id="83"/>
      <w:r>
        <w:rPr>
          <w:rFonts w:eastAsia="等线" w:ascii="Arial" w:cs="Arial" w:hAnsi="Arial"/>
          <w:b w:val="true"/>
          <w:sz w:val="28"/>
        </w:rPr>
        <w:t>6. Innocan 犬用 CBD 注射剂获 FDA 连续三年费用豁免</w:t>
      </w:r>
      <w:bookmarkEnd w:id="83"/>
    </w:p>
    <w:p>
      <w:pPr>
        <w:spacing w:before="120" w:after="120" w:line="288" w:lineRule="auto"/>
        <w:ind w:left="0"/>
        <w:jc w:val="left"/>
      </w:pPr>
      <w:r>
        <w:rPr>
          <w:rFonts w:eastAsia="等线" w:ascii="Arial" w:cs="Arial" w:hAnsi="Arial"/>
          <w:sz w:val="22"/>
        </w:rPr>
        <w:t>以色列制药公司 Innocan Pharma 近日迎来双重利好：其核心产品 LPT-CBD（脂质体合成大麻二酚皮下注射剂）用于犬骨关节炎治疗的临床试验成果发表于《Frontiers in Veterinary Science》，同时获得美国 FDA 动物药品中心连续三年费用豁免。试验显示，该药物 100% 改善患犬功能，单次注射药效可持续 4 周，生物利用度近 100%。FDA 依据"创新重大障碍"条款豁免费用，体现对该创新技术的监管认可。LPT-CBD 为犬骨关节炎提供了全新的长效治疗方案，目前正推进商业化上市进程。</w:t>
      </w:r>
    </w:p>
    <w:p>
      <w:pPr>
        <w:pStyle w:val="4"/>
        <w:spacing w:before="260" w:after="120" w:line="288" w:lineRule="auto"/>
        <w:ind w:left="0"/>
        <w:jc w:val="left"/>
        <w:outlineLvl w:val="3"/>
      </w:pPr>
      <w:bookmarkStart w:name="heading_84" w:id="84"/>
      <w:r>
        <w:rPr>
          <w:rFonts w:eastAsia="等线" w:ascii="Arial" w:cs="Arial" w:hAnsi="Arial"/>
          <w:b w:val="true"/>
          <w:sz w:val="28"/>
        </w:rPr>
        <w:t>7. 兰舜生物与愈尔宠物合作</w:t>
      </w:r>
      <w:bookmarkEnd w:id="84"/>
    </w:p>
    <w:p>
      <w:pPr>
        <w:spacing w:before="120" w:after="120" w:line="288" w:lineRule="auto"/>
        <w:ind w:left="0"/>
        <w:jc w:val="left"/>
      </w:pPr>
      <w:r>
        <w:rPr>
          <w:rFonts w:eastAsia="等线" w:ascii="Arial" w:cs="Arial" w:hAnsi="Arial"/>
          <w:sz w:val="22"/>
        </w:rPr>
        <w:t>近日，愈尔宠物服务（山东）有限公司首席技术顾问、青岛农业大学教学动物医学院杨海燕院长一行，深入山东兰舜生物科技有限公司生产车间开展技术指导与研发支持，并共同见证两家企业战略合作签约。未来，在当地政府的正确领导下，山东兰舜生物科技有限公司与愈尔宠物服务（山东）有限公司将以此次战略合作为新起点，深化技术研发、产品创新、市场拓展等全方位合作，依托杨海燕院长团队的专业技术支持，不断推出高品质、高安全性的宠物健康产品，全力打造区域宠物产业发展新标杆，为地方经济高质量发展贡献力量。</w:t>
      </w:r>
    </w:p>
    <w:p>
      <w:pPr>
        <w:pStyle w:val="4"/>
        <w:spacing w:before="260" w:after="120" w:line="288" w:lineRule="auto"/>
        <w:ind w:left="0"/>
        <w:jc w:val="left"/>
        <w:outlineLvl w:val="3"/>
      </w:pPr>
      <w:bookmarkStart w:name="heading_85" w:id="85"/>
      <w:r>
        <w:rPr>
          <w:rFonts w:eastAsia="等线" w:ascii="Arial" w:cs="Arial" w:hAnsi="Arial"/>
          <w:b w:val="true"/>
          <w:sz w:val="28"/>
        </w:rPr>
        <w:t>8. 太平洋产险推出"太宠你"宠物医疗险</w:t>
      </w:r>
      <w:bookmarkEnd w:id="85"/>
    </w:p>
    <w:p>
      <w:pPr>
        <w:spacing w:before="120" w:after="120" w:line="288" w:lineRule="auto"/>
        <w:ind w:left="0"/>
        <w:jc w:val="left"/>
      </w:pPr>
      <w:r>
        <w:rPr>
          <w:rFonts w:eastAsia="等线" w:ascii="Arial" w:cs="Arial" w:hAnsi="Arial"/>
          <w:sz w:val="22"/>
        </w:rPr>
        <w:t>据中国太平洋保险消息，太平洋产险近日推出"太宠你"宠物医疗险，旨在为宠物主人提供覆盖广泛病种、全国多家合作医院及一站式配套服务的医疗保障，减轻宠物医疗的经济负担。该产品核心优势主要体现在三个方面。一是保障范围广泛，覆盖 90% 以上病种需求，包括意外伤害及疾病治疗，除先天性、遗传性疾病外，常见呼吸道疾病、皮肤病乃至肿瘤等均在保障范围内。产品支持 60 天至 10 周岁的宠物投保，并提供 0 免赔选项，以降低宠物主人的经济压力。二是医疗服务网络优渥。产品已联合全国 14000 余家宠物医院，覆盖 100 多个重点城市，在核心城区形成 3 公里就医圈，便于宠物就近接受诊疗。三是服务周全，提供一站式养宠配套支持。服务包括 7x24 小时在线图文问诊、年度体检与疫苗驱虫安排，以及宠物用品折扣权益，形成健康管理闭环。</w:t>
      </w:r>
    </w:p>
    <w:p>
      <w:pPr>
        <w:pStyle w:val="4"/>
        <w:spacing w:before="260" w:after="120" w:line="288" w:lineRule="auto"/>
        <w:ind w:left="0"/>
        <w:jc w:val="left"/>
        <w:outlineLvl w:val="3"/>
      </w:pPr>
      <w:bookmarkStart w:name="heading_86" w:id="86"/>
      <w:r>
        <w:rPr>
          <w:rFonts w:eastAsia="等线" w:ascii="Arial" w:cs="Arial" w:hAnsi="Arial"/>
          <w:b w:val="true"/>
          <w:sz w:val="28"/>
        </w:rPr>
        <w:t>9. 华兴宠物食品六大品牌齐获国家级质量认证</w:t>
      </w:r>
      <w:bookmarkEnd w:id="86"/>
    </w:p>
    <w:p>
      <w:pPr>
        <w:spacing w:before="120" w:after="120" w:line="288" w:lineRule="auto"/>
        <w:ind w:left="0"/>
        <w:jc w:val="left"/>
      </w:pPr>
      <w:r>
        <w:rPr>
          <w:rFonts w:eastAsia="等线" w:ascii="Arial" w:cs="Arial" w:hAnsi="Arial"/>
          <w:sz w:val="22"/>
        </w:rPr>
        <w:t>近日，农业产业化国家重点龙头企业华兴宠物食品有限公司旗下"奥丁""迪尤克""力狼""朗仕""冠邦""爵加"六大品牌，凭借卓越品质与稳定质量表现，一举斩获中国质量检验协会颁发的"全国消费者质量信誉保障产品""全国质量检验稳定合格产品""全国行业质量领先品牌"三项荣誉。作为拥有自有超级工厂的高新技术企业，华兴宠物食品持续以科技与匠心深耕宠物营养领域，此次六大品牌同步获证，彰显其在宠物食品行业的质量标杆地位与品牌综合实力。</w:t>
      </w:r>
    </w:p>
    <w:p>
      <w:pPr>
        <w:pStyle w:val="4"/>
        <w:spacing w:before="260" w:after="120" w:line="288" w:lineRule="auto"/>
        <w:ind w:left="0"/>
        <w:jc w:val="left"/>
        <w:outlineLvl w:val="3"/>
      </w:pPr>
      <w:bookmarkStart w:name="heading_87" w:id="87"/>
      <w:r>
        <w:rPr>
          <w:rFonts w:eastAsia="等线" w:ascii="Arial" w:cs="Arial" w:hAnsi="Arial"/>
          <w:b w:val="true"/>
          <w:sz w:val="28"/>
        </w:rPr>
        <w:t>10. 新疆洛浦首家宠粮工厂投产</w:t>
      </w:r>
      <w:bookmarkEnd w:id="87"/>
    </w:p>
    <w:p>
      <w:pPr>
        <w:spacing w:before="120" w:after="120" w:line="288" w:lineRule="auto"/>
        <w:ind w:left="0"/>
        <w:jc w:val="left"/>
      </w:pPr>
      <w:r>
        <w:rPr>
          <w:rFonts w:eastAsia="等线" w:ascii="Arial" w:cs="Arial" w:hAnsi="Arial"/>
          <w:sz w:val="22"/>
        </w:rPr>
        <w:t>位于洛浦县北京工业园区的西域贝宠（新疆）生物科技有限公司旗下宠粮工厂投产，据悉，该工厂集研发、生产、销售于一体的专业宠物食品企业，立足新疆优质农牧资源禀赋，采用国内领先的生产技术和加工工艺，严格遵循行业标准组织生产，产品覆盖不同年龄段宠物的营养需求。西域贝宠（新疆）生物科技有限公司总经理张双明表示，该工厂是南疆首家专业中高端宠粮生产企业，选择扎根洛浦县，就是看中这里优良的营商环境和丰富的原料供应优势。工厂投产后，生产线一小时能产 3 吨宠粮，年产值预计达亿元。</w:t>
      </w:r>
    </w:p>
    <w:p>
      <w:pPr>
        <w:pStyle w:val="4"/>
        <w:spacing w:before="260" w:after="120" w:line="288" w:lineRule="auto"/>
        <w:ind w:left="0"/>
        <w:jc w:val="left"/>
        <w:outlineLvl w:val="3"/>
      </w:pPr>
      <w:bookmarkStart w:name="heading_88" w:id="88"/>
      <w:r>
        <w:rPr>
          <w:rFonts w:eastAsia="等线" w:ascii="Arial" w:cs="Arial" w:hAnsi="Arial"/>
          <w:b w:val="true"/>
          <w:sz w:val="28"/>
        </w:rPr>
        <w:t>11. 弗列加特发布《鲜肉精准营养红皮书》</w:t>
      </w:r>
      <w:bookmarkEnd w:id="88"/>
    </w:p>
    <w:p>
      <w:pPr>
        <w:spacing w:before="120" w:after="120" w:line="288" w:lineRule="auto"/>
        <w:ind w:left="0"/>
        <w:jc w:val="left"/>
      </w:pPr>
      <w:r>
        <w:rPr>
          <w:rFonts w:eastAsia="等线" w:ascii="Arial" w:cs="Arial" w:hAnsi="Arial"/>
          <w:sz w:val="22"/>
        </w:rPr>
        <w:t>3 月 3 日，以"鲜肉精准营养，科学健康宠爱"为主题的《弗列加特鲜肉精准营养红皮书》发布会在山东聊城举行。据悉，《红皮书》由弗列加特与中国农业大学、新华网联合发布，基于真实可靠的科研数据，为"鲜肉精准营养"注入了更为具体的科学内涵，提供安全、可感知的一体化营养解决方案。乖宝宠物总裁杜欣芳表示，乖宝宠物在鲜肉的基础上投入数亿元打造数字化智能供应链体系，基于 5G 切片技术的专网数据采集、基于点阵云码技术的 DNA 追溯系统让每一粒粮都有迹可循，每一份营养都精准可控。通过数智化驱动，弗列加特实现了让每一粒猫粮从颗粒透明走向了"营养透明"。"希望红皮书能够引领行业在鲜肉技术上不断突破，让国产粮成为基于全球领先制造能力与学术研究的高质量选择。"</w:t>
      </w:r>
    </w:p>
    <w:p>
      <w:pPr>
        <w:pStyle w:val="4"/>
        <w:spacing w:before="260" w:after="120" w:line="288" w:lineRule="auto"/>
        <w:ind w:left="0"/>
        <w:jc w:val="left"/>
        <w:outlineLvl w:val="3"/>
      </w:pPr>
      <w:bookmarkStart w:name="heading_89" w:id="89"/>
      <w:r>
        <w:rPr>
          <w:rFonts w:eastAsia="等线" w:ascii="Arial" w:cs="Arial" w:hAnsi="Arial"/>
          <w:b w:val="true"/>
          <w:sz w:val="28"/>
        </w:rPr>
        <w:t>12. 瑞普生物拟参与设立产业基金 拓展动保产业投资布局</w:t>
      </w:r>
      <w:bookmarkEnd w:id="89"/>
    </w:p>
    <w:p>
      <w:pPr>
        <w:spacing w:before="120" w:after="120" w:line="288" w:lineRule="auto"/>
        <w:ind w:left="0"/>
        <w:jc w:val="left"/>
      </w:pPr>
      <w:r>
        <w:rPr>
          <w:rFonts w:eastAsia="等线" w:ascii="Arial" w:cs="Arial" w:hAnsi="Arial"/>
          <w:sz w:val="22"/>
        </w:rPr>
        <w:t>瑞普生物（300119）3 月 3 日公告，公司拟作为有限合伙人，与关联方共同投资设立天津瑞橙一号创业投资基金合伙企业（有限合伙）。该基金认缴出资总额不超过 1.5 亿元，其中公司认缴出资不超过 4500 万元，占比 30%。基金主要投向生物技术、动物保健、宠物医疗及医药健康等领域，旨在借助专业机构资本与资源优势，推进公司核心战略落地，拓展业务边界与行业影响力。公司同日召开 2026 年第一次临时股东大会，审议通过了相关议案。</w:t>
      </w:r>
    </w:p>
    <w:p>
      <w:pPr>
        <w:pStyle w:val="4"/>
        <w:spacing w:before="260" w:after="120" w:line="288" w:lineRule="auto"/>
        <w:ind w:left="0"/>
        <w:jc w:val="left"/>
        <w:outlineLvl w:val="3"/>
      </w:pPr>
      <w:bookmarkStart w:name="heading_90" w:id="90"/>
      <w:r>
        <w:rPr>
          <w:rFonts w:eastAsia="等线" w:ascii="Arial" w:cs="Arial" w:hAnsi="Arial"/>
          <w:b w:val="true"/>
          <w:sz w:val="28"/>
        </w:rPr>
        <w:t>13. 麦富迪品牌升级，以 AI 解码犬猫天性</w:t>
      </w:r>
      <w:bookmarkEnd w:id="90"/>
    </w:p>
    <w:p>
      <w:pPr>
        <w:spacing w:before="120" w:after="120" w:line="288" w:lineRule="auto"/>
        <w:ind w:left="0"/>
        <w:jc w:val="left"/>
      </w:pPr>
      <w:r>
        <w:rPr>
          <w:rFonts w:eastAsia="等线" w:ascii="Arial" w:cs="Arial" w:hAnsi="Arial"/>
          <w:sz w:val="22"/>
        </w:rPr>
        <w:t>3 月 6 日，中国宠物食品第一品牌麦富迪宣布品牌战略全面升级，发布"解码天性，更懂犬猫"新主张。依托全球首个 WarmData 犬猫天性大数据中心，麦富迪构建"数据主权"竞争壁垒，确立"更懂犬猫天性的营养专家"定位。品牌同步启动"WarmData 生态伙伴赋能计划"，发布行业首部《犬猫天性营养学》专著，并成立伴侣动物公益基金会，推动行业从"制造规模"迈向"标准引领"。</w:t>
      </w:r>
    </w:p>
    <w:p>
      <w:pPr>
        <w:pStyle w:val="4"/>
        <w:spacing w:before="260" w:after="120" w:line="288" w:lineRule="auto"/>
        <w:ind w:left="0"/>
        <w:jc w:val="left"/>
        <w:outlineLvl w:val="3"/>
      </w:pPr>
      <w:bookmarkStart w:name="heading_91" w:id="91"/>
      <w:r>
        <w:rPr>
          <w:rFonts w:eastAsia="等线" w:ascii="Arial" w:cs="Arial" w:hAnsi="Arial"/>
          <w:b w:val="true"/>
          <w:sz w:val="28"/>
        </w:rPr>
        <w:t>14. 海正动保盐酸特比萘芬片获批，可上市销售</w:t>
      </w:r>
      <w:bookmarkEnd w:id="91"/>
    </w:p>
    <w:p>
      <w:pPr>
        <w:spacing w:before="120" w:after="120" w:line="288" w:lineRule="auto"/>
        <w:ind w:left="0"/>
        <w:jc w:val="left"/>
      </w:pPr>
      <w:r>
        <w:rPr>
          <w:rFonts w:eastAsia="等线" w:ascii="Arial" w:cs="Arial" w:hAnsi="Arial"/>
          <w:sz w:val="22"/>
        </w:rPr>
        <w:t>近日，浙江海正动物保健品有限公司收到农业农村部签发的盐酸特比萘芬片兽药产品批准文号，正式具备上市销售条件。该产品并非国内首创，2023 年已有两批次企业获批。海正凭借人药级 GMP 生产线及产品线协同优势，旨在打破进口高价壁垒。2023 年中国宠物医药市场规模约 157 亿元，预计 CAGR 达 11%。此次获批标志国产宠物药向优质转型，将加剧皮肤健康领域竞争。</w:t>
      </w:r>
    </w:p>
    <w:p>
      <w:pPr>
        <w:pStyle w:val="4"/>
        <w:spacing w:before="260" w:after="120" w:line="288" w:lineRule="auto"/>
        <w:ind w:left="0"/>
        <w:jc w:val="left"/>
        <w:outlineLvl w:val="3"/>
      </w:pPr>
      <w:bookmarkStart w:name="heading_92" w:id="92"/>
      <w:r>
        <w:rPr>
          <w:rFonts w:eastAsia="等线" w:ascii="Arial" w:cs="Arial" w:hAnsi="Arial"/>
          <w:b w:val="true"/>
          <w:sz w:val="28"/>
        </w:rPr>
        <w:t>15. 瑞普生物被写入天津政府工作报告</w:t>
      </w:r>
      <w:bookmarkEnd w:id="92"/>
    </w:p>
    <w:p>
      <w:pPr>
        <w:spacing w:before="120" w:after="120" w:line="288" w:lineRule="auto"/>
        <w:ind w:left="0"/>
        <w:jc w:val="left"/>
      </w:pPr>
      <w:r>
        <w:rPr>
          <w:rFonts w:eastAsia="等线" w:ascii="Arial" w:cs="Arial" w:hAnsi="Arial"/>
          <w:sz w:val="22"/>
        </w:rPr>
        <w:t>天津市第十八届人大四次会议《政府工作报告》明确将瑞普生物列为生物医药产业重点民企，与诺和诺德、华润等央外企并列提及，彰显其在天津现代化产业体系中的标杆地位。作为国内动保行业领军企业，瑞普生物年均研发投入超 2 亿元，拥有 122 项新兽药注册证书、339 项专利，斩获全球首个食品动物用 mRNA 疫苗等突破性成果，前三季度营收突破 25 亿元。此次登榜标志着政企协同进入新阶段，企业将依托政策赋能，在生物制造、宠物医疗等新赛道持续发力，助力天津打造生物医药产业高地。</w:t>
      </w:r>
    </w:p>
    <w:p>
      <w:pPr>
        <w:pStyle w:val="4"/>
        <w:spacing w:before="260" w:after="120" w:line="288" w:lineRule="auto"/>
        <w:ind w:left="0"/>
        <w:jc w:val="left"/>
        <w:outlineLvl w:val="3"/>
      </w:pPr>
      <w:bookmarkStart w:name="heading_93" w:id="93"/>
      <w:r>
        <w:rPr>
          <w:rFonts w:eastAsia="等线" w:ascii="Arial" w:cs="Arial" w:hAnsi="Arial"/>
          <w:b w:val="true"/>
          <w:sz w:val="28"/>
        </w:rPr>
        <w:t>16. 联邦动保与中农科学院兰州畜牧与兽药研究所合作</w:t>
      </w:r>
      <w:bookmarkEnd w:id="93"/>
    </w:p>
    <w:p>
      <w:pPr>
        <w:spacing w:before="120" w:after="120" w:line="288" w:lineRule="auto"/>
        <w:ind w:left="0"/>
        <w:jc w:val="left"/>
      </w:pPr>
      <w:r>
        <w:rPr>
          <w:rFonts w:eastAsia="等线" w:ascii="Arial" w:cs="Arial" w:hAnsi="Arial"/>
          <w:sz w:val="22"/>
        </w:rPr>
        <w:t>3 月 4 日，联邦动保与中国农业科学院兰州畜牧与兽药研究所在兰州成功举行战略合作签约仪式。双方将围绕兽药研发，特别是宠物专用药品的创新与成果转化展开深度合作。联邦动保事业部总经理表示，联邦动保一直高度重视产品研发与技术创新，依托联邦制药的雄厚基础，此次与兰州畜牧与兽药研究所的合作将是公司提升核心技术竞争力、拓展宠物药市场版图的重要举措。</w:t>
      </w:r>
    </w:p>
    <w:p>
      <w:pPr>
        <w:pStyle w:val="4"/>
        <w:spacing w:before="260" w:after="120" w:line="288" w:lineRule="auto"/>
        <w:ind w:left="0"/>
        <w:jc w:val="left"/>
        <w:outlineLvl w:val="3"/>
      </w:pPr>
      <w:bookmarkStart w:name="heading_94" w:id="94"/>
      <w:r>
        <w:rPr>
          <w:rFonts w:eastAsia="等线" w:ascii="Arial" w:cs="Arial" w:hAnsi="Arial"/>
          <w:b w:val="true"/>
          <w:sz w:val="28"/>
        </w:rPr>
        <w:t>17. 雀巢中国旗下宠食工厂因臭气超标排放被罚</w:t>
      </w:r>
      <w:bookmarkEnd w:id="94"/>
    </w:p>
    <w:p>
      <w:pPr>
        <w:spacing w:before="120" w:after="120" w:line="288" w:lineRule="auto"/>
        <w:ind w:left="0"/>
        <w:jc w:val="left"/>
      </w:pPr>
      <w:r>
        <w:rPr>
          <w:rFonts w:eastAsia="等线" w:ascii="Arial" w:cs="Arial" w:hAnsi="Arial"/>
          <w:sz w:val="22"/>
        </w:rPr>
        <w:t>近日（2 月 5 日），天津经济技术开发区生态环境局公布的一则行政处罚信息显示，全球宠物食品巨头天津雀巢普瑞纳宠物食品有限公司，因排放臭气污染物不符合标准，被处以责令立即改正并罚款 35 万元。据行政处罚信息显示，监管部门在 2025 年 10 月 28 日对天津普瑞纳进行现场突击检查。发现"DA009 排气筒"对应的干燥工序处于运行状态。监测报告（气委 25-10-12）显示，该排气筒三次有组织臭气浓度读数分别为 3090、3090、2691（无量纲）。据天津市《恶臭污染物排放标准》，有组织排放的臭气浓度限值为 1000。相当于当时排放废气已经超标，最高达 2.09 倍，构成环境违法。处罚决定书披露，天津普瑞纳曾申请听证，给出了两条申辩理由：一是"超标系环保设备调试阶段的客观技术现象"，二是现场有"水雾干扰"的监测数据。监管部门回应称："现有证据无法证明设备系调试阶段......雾干扰亦无证据支持。"维持了 35 万元的罚款决定。</w:t>
      </w:r>
    </w:p>
    <w:p>
      <w:pPr>
        <w:pStyle w:val="4"/>
        <w:spacing w:before="260" w:after="120" w:line="288" w:lineRule="auto"/>
        <w:ind w:left="0"/>
        <w:jc w:val="left"/>
        <w:outlineLvl w:val="3"/>
      </w:pPr>
      <w:bookmarkStart w:name="heading_95" w:id="95"/>
      <w:r>
        <w:rPr>
          <w:rFonts w:eastAsia="等线" w:ascii="Arial" w:cs="Arial" w:hAnsi="Arial"/>
          <w:b w:val="true"/>
          <w:sz w:val="28"/>
        </w:rPr>
        <w:t>18. 南非莫尼克集团完成收购马顿斯宠物护理</w:t>
      </w:r>
      <w:bookmarkEnd w:id="95"/>
    </w:p>
    <w:p>
      <w:pPr>
        <w:spacing w:before="120" w:after="120" w:line="288" w:lineRule="auto"/>
        <w:ind w:left="0"/>
        <w:jc w:val="left"/>
      </w:pPr>
      <w:r>
        <w:rPr>
          <w:rFonts w:eastAsia="等线" w:ascii="Arial" w:cs="Arial" w:hAnsi="Arial"/>
          <w:sz w:val="22"/>
        </w:rPr>
        <w:t>莫尼克集团于 2026 年 1 月底完成对南非马顿斯宠物护理的收购，将其纳入蒙特戈宠物营养旗下。马顿斯创立于 1945 年，拥有 80 年历史，此次整合使双方累计从业经验超百年。蒙特戈产品远销亚非中东 13 国，双方自 2018 年起已有供货合作。此次并购旨在依托本土优势与互补资源，增强与国际跨国企业的竞争力，推动非洲成为全球宠物行业重要参与者。合并后，马顿斯将借助蒙特戈物流体系触达更多消费者。</w:t>
      </w:r>
    </w:p>
    <w:p>
      <w:pPr>
        <w:pStyle w:val="4"/>
        <w:spacing w:before="260" w:after="120" w:line="288" w:lineRule="auto"/>
        <w:ind w:left="0"/>
        <w:jc w:val="left"/>
        <w:outlineLvl w:val="3"/>
      </w:pPr>
      <w:bookmarkStart w:name="heading_96" w:id="96"/>
      <w:r>
        <w:rPr>
          <w:rFonts w:eastAsia="等线" w:ascii="Arial" w:cs="Arial" w:hAnsi="Arial"/>
          <w:b w:val="true"/>
          <w:sz w:val="28"/>
        </w:rPr>
        <w:t>19. 投资 3 亿元，綦江首个宠物食品项目 7 月试生产</w:t>
      </w:r>
      <w:bookmarkEnd w:id="96"/>
    </w:p>
    <w:p>
      <w:pPr>
        <w:spacing w:before="120" w:after="120" w:line="288" w:lineRule="auto"/>
        <w:ind w:left="0"/>
        <w:jc w:val="left"/>
      </w:pPr>
      <w:r>
        <w:rPr>
          <w:rFonts w:eastAsia="等线" w:ascii="Arial" w:cs="Arial" w:hAnsi="Arial"/>
          <w:sz w:val="22"/>
        </w:rPr>
        <w:t>近日，位于綦江的萌嘟嘟（重庆）宠物食品有限公司施工现场正加速推进。据施工现场负责人介绍，办公楼已进入主体结构施工阶段，膨化粮车间桩基作业已完成，即将开展地梁施工；湿粮车间和猫砂车间基础施工已全部完工，即将进入钢结构施工阶段。其中，猫砂车间计划于今年 6 月率先建成，整个一期项目预计 8 月全面完工。据了解，该项目总投资达 3.1 亿元，占地 100 余亩，分两期建设。目前在建的一期工程包括办公楼、膨化粮车间、湿粮车间、猫砂车间及相关配套设施，旨在打造集研发、生产、销售于一体的现代化、智能化宠物食品生产基地。该公司副总经理介绍，根据规划，进度最快的猫砂车间预计于 7 月投入试生产，一期项目计划在年底正式投产。该项目建成投产后，预计可实现年产值 4.5 亿元，年税收约 1000 万元，并提供 60 余个就业岗位。企业未来将依托智能化生产线、严格的全链条质量管控体系以及与高校、科研机构的研发合作，致力于打造区域宠物食品生产标杆，为全区食品产业高质量发展注入新动能。</w:t>
      </w:r>
    </w:p>
    <w:p>
      <w:pPr>
        <w:pStyle w:val="4"/>
        <w:spacing w:before="260" w:after="120" w:line="288" w:lineRule="auto"/>
        <w:ind w:left="0"/>
        <w:jc w:val="left"/>
        <w:outlineLvl w:val="3"/>
      </w:pPr>
      <w:bookmarkStart w:name="heading_97" w:id="97"/>
      <w:r>
        <w:rPr>
          <w:rFonts w:eastAsia="等线" w:ascii="Arial" w:cs="Arial" w:hAnsi="Arial"/>
          <w:b w:val="true"/>
          <w:sz w:val="28"/>
        </w:rPr>
        <w:t>20. 雀巢普瑞纳巴西最大工厂投产</w:t>
      </w:r>
      <w:bookmarkEnd w:id="97"/>
    </w:p>
    <w:p>
      <w:pPr>
        <w:spacing w:before="120" w:after="120" w:line="288" w:lineRule="auto"/>
        <w:ind w:left="0"/>
        <w:jc w:val="left"/>
      </w:pPr>
      <w:r>
        <w:rPr>
          <w:rFonts w:eastAsia="等线" w:ascii="Arial" w:cs="Arial" w:hAnsi="Arial"/>
          <w:sz w:val="22"/>
        </w:rPr>
        <w:t>近日，雀巢普瑞纳在巴西瓦尔热昂市正式启用其在该国最大规模投资项目——全新湿粮生产基地。该工厂投资约 25 亿雷亚尔（4.7 亿美元），新增年产约 3 万吨湿粮产能，投产后普瑞纳在巴西湿粮总产能将达 6 万吨。工厂采用 100% 可再生能源运营，是普瑞纳拉美地区首家绿色工厂，主要供应巴西 1.1 亿只宠物需求，并向智利等南美国家出口。此举彰显其对拉美高端宠物食品市场长期增长的看好。</w:t>
      </w:r>
    </w:p>
    <w:p>
      <w:pPr>
        <w:pStyle w:val="4"/>
        <w:spacing w:before="260" w:after="120" w:line="288" w:lineRule="auto"/>
        <w:ind w:left="0"/>
        <w:jc w:val="left"/>
        <w:outlineLvl w:val="3"/>
      </w:pPr>
      <w:bookmarkStart w:name="heading_98" w:id="98"/>
      <w:r>
        <w:rPr>
          <w:rFonts w:eastAsia="等线" w:ascii="Arial" w:cs="Arial" w:hAnsi="Arial"/>
          <w:b w:val="true"/>
          <w:sz w:val="28"/>
        </w:rPr>
        <w:t>21. 鲜朗携手央视网开启"新鲜鉴证之旅</w:t>
      </w:r>
      <w:bookmarkEnd w:id="98"/>
    </w:p>
    <w:p>
      <w:pPr>
        <w:spacing w:before="120" w:after="120" w:line="288" w:lineRule="auto"/>
        <w:ind w:left="0"/>
        <w:jc w:val="left"/>
      </w:pPr>
      <w:r>
        <w:rPr>
          <w:rFonts w:eastAsia="等线" w:ascii="Arial" w:cs="Arial" w:hAnsi="Arial"/>
          <w:sz w:val="22"/>
        </w:rPr>
        <w:t>2026 年 3 月，宠粮品牌鲜朗联合央视网发起"鲜而易鉴"品质鉴证活动，通过探厂直播与权威检测为宠主揭开产品新鲜真相。央视网主持人实地走访鲜朗位于福建南平的自有工厂，见证其"1.2 公里短鲜链"优势——工厂距肉类加工基地仅 1.2 公里，鲜肉经冷链直送后低温慢烘加工，0 谷物 0 肉粉添加。华测实验室检测显示，鲜朗成品粮挥发性盐基氮含量 16.4mg/100g（接近鲜肉标准≤15mg），生物胺未检出，新鲜度指标行业领先。目前鲜朗已完成河南、福建、辽宁三大鲜工厂全国布局，持续以"短距离"换"真新鲜"。</w:t>
      </w:r>
    </w:p>
    <w:p>
      <w:pPr>
        <w:pStyle w:val="4"/>
        <w:spacing w:before="260" w:after="120" w:line="288" w:lineRule="auto"/>
        <w:ind w:left="0"/>
        <w:jc w:val="left"/>
        <w:outlineLvl w:val="3"/>
      </w:pPr>
      <w:bookmarkStart w:name="heading_99" w:id="99"/>
      <w:r>
        <w:rPr>
          <w:rFonts w:eastAsia="等线" w:ascii="Arial" w:cs="Arial" w:hAnsi="Arial"/>
          <w:b w:val="true"/>
          <w:sz w:val="28"/>
        </w:rPr>
        <w:t>22. 海正药业子公司获得兽药产品批准文号批件</w:t>
      </w:r>
      <w:bookmarkEnd w:id="99"/>
    </w:p>
    <w:p>
      <w:pPr>
        <w:spacing w:before="120" w:after="120" w:line="288" w:lineRule="auto"/>
        <w:ind w:left="0"/>
        <w:jc w:val="left"/>
      </w:pPr>
      <w:r>
        <w:rPr>
          <w:rFonts w:eastAsia="等线" w:ascii="Arial" w:cs="Arial" w:hAnsi="Arial"/>
          <w:sz w:val="22"/>
        </w:rPr>
        <w:t>近日，浙江海正药业股份有限公司宣布子公司获得兽药产品批准文号批件。此举标志着公司在兽药领域产品线进一步扩充，正式具备相关产品的合法生产与销售资质。作为知名药企进军宠物医疗赛道的重要一步，该进展有助于提升其在动物保健市场的核心竞争力。头部药企获得新兽药批文，意味着宠物医疗供应链的完善及市场竞争格局的潜在变化。</w:t>
      </w:r>
    </w:p>
    <w:p>
      <w:pPr>
        <w:pStyle w:val="4"/>
        <w:spacing w:before="260" w:after="120" w:line="288" w:lineRule="auto"/>
        <w:ind w:left="0"/>
        <w:jc w:val="left"/>
        <w:outlineLvl w:val="3"/>
      </w:pPr>
      <w:bookmarkStart w:name="heading_100" w:id="100"/>
      <w:r>
        <w:rPr>
          <w:rFonts w:eastAsia="等线" w:ascii="Arial" w:cs="Arial" w:hAnsi="Arial"/>
          <w:b w:val="true"/>
          <w:sz w:val="28"/>
        </w:rPr>
        <w:t>23. 小佩 PETKIT CES 连获三奖，联合创始人魏玮强调"产品型公司"定位</w:t>
      </w:r>
      <w:bookmarkEnd w:id="100"/>
    </w:p>
    <w:p>
      <w:pPr>
        <w:spacing w:before="120" w:after="120" w:line="288" w:lineRule="auto"/>
        <w:ind w:left="0"/>
        <w:jc w:val="left"/>
      </w:pPr>
      <w:r>
        <w:rPr>
          <w:rFonts w:eastAsia="等线" w:ascii="Arial" w:cs="Arial" w:hAnsi="Arial"/>
          <w:sz w:val="22"/>
        </w:rPr>
        <w:t>2026 年初，中国宠物智能品牌小佩（PETKIT）在 CES 展会上斩获三项大奖，这是其连续第二年获得该展认可。联合创始人魏玮在接受《电器》杂志专访时表示，小佩是一家"产品型公司"，而非营销驱动型企业。魏玮介绍，小佩全球化路径从垂直宠物展会起步，2025 年起以独立品牌身份参展 CES，将定位从"宠物智能品牌"拓展至"消费电子"领域，以触达更广泛科技消费人群。目前小佩采用"线上营销 + 线下渠道"模式，产品已进入 Best Buy、山姆会员店等零售终端，海外营收已超越国内市场，美国为最大市场，东南亚增速显著。魏玮强调，小佩坚持全球产品硬件核心一致性，聚焦用户真实痛点，通过智能喂食器、猫厕所等产品实现宠物健康数据化管理。她表示："只有把智能宠物市场做大，头部玩家才有更多机会。"</w:t>
      </w:r>
    </w:p>
    <w:p>
      <w:pPr>
        <w:pStyle w:val="4"/>
        <w:spacing w:before="260" w:after="120" w:line="288" w:lineRule="auto"/>
        <w:ind w:left="0"/>
        <w:jc w:val="left"/>
        <w:outlineLvl w:val="3"/>
      </w:pPr>
      <w:bookmarkStart w:name="heading_101" w:id="101"/>
      <w:r>
        <w:rPr>
          <w:rFonts w:eastAsia="等线" w:ascii="Arial" w:cs="Arial" w:hAnsi="Arial"/>
          <w:b w:val="true"/>
          <w:sz w:val="28"/>
        </w:rPr>
        <w:t>24. 法国 Nasta 收购加拿大 FirstMate，强势进军北美高端宠食市场</w:t>
      </w:r>
      <w:bookmarkEnd w:id="101"/>
    </w:p>
    <w:p>
      <w:pPr>
        <w:spacing w:before="120" w:after="120" w:line="288" w:lineRule="auto"/>
        <w:ind w:left="0"/>
        <w:jc w:val="left"/>
      </w:pPr>
      <w:r>
        <w:rPr>
          <w:rFonts w:eastAsia="等线" w:ascii="Arial" w:cs="Arial" w:hAnsi="Arial"/>
          <w:sz w:val="22"/>
        </w:rPr>
        <w:t>法国高端宠物营养集团 Nasta Pet Food 近日宣布完成对加拿大宠物食品制造商 FirstMate Pet Foods 及其母公司 Taplow Ventures 的全资收购。FirstMate 成立于 1989 年，以单一蛋白、有限成分配方及自建工厂的全链条品控著称，是北美专业零售渠道的成熟品牌。此次收购是 Nasta 全球化战略的关键落子，交易完成后 FirstMate 将保持独立运营，双方协同强化高端定位。此举标志着欧洲与北美两家家族企业深度整合，成为 2026 年全球宠食行业标志性并购案例。</w:t>
      </w:r>
    </w:p>
    <w:p>
      <w:pPr>
        <w:pStyle w:val="4"/>
        <w:spacing w:before="260" w:after="120" w:line="288" w:lineRule="auto"/>
        <w:ind w:left="0"/>
        <w:jc w:val="left"/>
        <w:outlineLvl w:val="3"/>
      </w:pPr>
      <w:bookmarkStart w:name="heading_102" w:id="102"/>
      <w:r>
        <w:rPr>
          <w:rFonts w:eastAsia="等线" w:ascii="Arial" w:cs="Arial" w:hAnsi="Arial"/>
          <w:b w:val="true"/>
          <w:sz w:val="28"/>
        </w:rPr>
        <w:t>25. 巴中市 2025 年饲料兽药抽检全部合格</w:t>
      </w:r>
      <w:bookmarkEnd w:id="102"/>
    </w:p>
    <w:p>
      <w:pPr>
        <w:spacing w:before="120" w:after="120" w:line="288" w:lineRule="auto"/>
        <w:ind w:left="0"/>
        <w:jc w:val="left"/>
      </w:pPr>
      <w:r>
        <w:rPr>
          <w:rFonts w:eastAsia="等线" w:ascii="Arial" w:cs="Arial" w:hAnsi="Arial"/>
          <w:sz w:val="22"/>
        </w:rPr>
        <w:t>巴中市农业农村局近日公示 2025 年饲料兽药质量安全监督抽查结果。根据省农业农村厅统一部署，该局组织开展了饲料、兽药质量安全监督抽查，并将样品送至省饲料监察所和省兽药监察所检测。经检测，所有抽查样品全部合格。抽检覆盖平昌县玉鹿农业科技有限公司、巴中保利安畜牧有限公司、巴中市巴山牧业股份有限公司等多家企业，涉及茵栀解毒颗粒、盐酸溴己新可溶性粉、复方阿莫西林粉、酚磺乙胺注射液等常用兽药品种。此次抽检结果全面达标，有效保障了当地畜牧业投入品质量安全。</w:t>
      </w:r>
    </w:p>
    <w:p>
      <w:pPr>
        <w:pStyle w:val="4"/>
        <w:spacing w:before="260" w:after="120" w:line="288" w:lineRule="auto"/>
        <w:ind w:left="0"/>
        <w:jc w:val="left"/>
        <w:outlineLvl w:val="3"/>
      </w:pPr>
      <w:bookmarkStart w:name="heading_103" w:id="103"/>
      <w:r>
        <w:rPr>
          <w:rFonts w:eastAsia="等线" w:ascii="Arial" w:cs="Arial" w:hAnsi="Arial"/>
          <w:b w:val="true"/>
          <w:sz w:val="28"/>
        </w:rPr>
        <w:t>26. 融捷健康布局宠物赛道</w:t>
      </w:r>
      <w:bookmarkEnd w:id="103"/>
    </w:p>
    <w:p>
      <w:pPr>
        <w:spacing w:before="120" w:after="120" w:line="288" w:lineRule="auto"/>
        <w:ind w:left="0"/>
        <w:jc w:val="left"/>
      </w:pPr>
      <w:r>
        <w:rPr>
          <w:rFonts w:eastAsia="等线" w:ascii="Arial" w:cs="Arial" w:hAnsi="Arial"/>
          <w:sz w:val="22"/>
        </w:rPr>
        <w:t>3 月 5 日，融捷健康新增"宠物经济"概念。据悉，融捷健康子公司安徽乐金环境科技有限公司正在尝试转型宠物产品，其研发的全自动智能猫砂盆、宠物净化器系列产品已开始推向市场，开始形成销售，但目前销售额尚较小。</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4" w:id="104"/>
      <w:r>
        <w:rPr>
          <w:rFonts w:eastAsia="等线" w:ascii="Arial" w:cs="Arial" w:hAnsi="Arial"/>
          <w:b w:val="true"/>
          <w:sz w:val="30"/>
        </w:rPr>
        <w:t>二、战报财报</w:t>
      </w:r>
      <w:bookmarkEnd w:id="104"/>
    </w:p>
    <w:p>
      <w:pPr>
        <w:pStyle w:val="4"/>
        <w:spacing w:before="260" w:after="120" w:line="288" w:lineRule="auto"/>
        <w:ind w:left="0"/>
        <w:jc w:val="left"/>
        <w:outlineLvl w:val="3"/>
      </w:pPr>
      <w:bookmarkStart w:name="heading_105" w:id="105"/>
      <w:r>
        <w:rPr>
          <w:rFonts w:eastAsia="等线" w:ascii="Arial" w:cs="Arial" w:hAnsi="Arial"/>
          <w:b w:val="true"/>
          <w:sz w:val="28"/>
        </w:rPr>
        <w:t>1. 德之馨 2025 年财报</w:t>
      </w:r>
      <w:bookmarkEnd w:id="105"/>
    </w:p>
    <w:p>
      <w:pPr>
        <w:spacing w:before="120" w:after="120" w:line="288" w:lineRule="auto"/>
        <w:ind w:left="0"/>
        <w:jc w:val="left"/>
      </w:pPr>
      <w:r>
        <w:rPr>
          <w:rFonts w:eastAsia="等线" w:ascii="Arial" w:cs="Arial" w:hAnsi="Arial"/>
          <w:sz w:val="22"/>
        </w:rPr>
        <w:t>2025 全年，德之馨有机销售额增长 2.8%，报告营收 49.29 亿欧元，汇率及投资组合调整带来 2.1 亿欧元的负面影响。全年调整后 EBITDA 为 10.81 亿欧元，利润率 21.9%，较上一年提升 120 个基点。盈利及利润率的提升，主要得益于 2025 年实现 5000 万欧元的成本节约与效率提升，该成果超出 4000 万欧元的既定目标。德之馨风味、营养与健康部门有机销售额增长 2.6%。受投资组合及汇率波动影响，按报告货币计算，板块营收为 30.28 亿欧元，同比下降 2.0%。宠物食品部门销售额走势与市场持平，与上一年度基本相当，主要得益于 2025 年初宠物营养业务单元实施的战略性调价举措；宠物适口性业务有机销售额实现低个位数增长。</w:t>
      </w:r>
    </w:p>
    <w:p>
      <w:pPr>
        <w:pStyle w:val="4"/>
        <w:spacing w:before="260" w:after="120" w:line="288" w:lineRule="auto"/>
        <w:ind w:left="0"/>
        <w:jc w:val="left"/>
        <w:outlineLvl w:val="3"/>
      </w:pPr>
      <w:bookmarkStart w:name="heading_106" w:id="106"/>
      <w:r>
        <w:rPr>
          <w:rFonts w:eastAsia="等线" w:ascii="Arial" w:cs="Arial" w:hAnsi="Arial"/>
          <w:b w:val="true"/>
          <w:sz w:val="28"/>
        </w:rPr>
        <w:t>2. Conad 宠物店年入 13 亿，门店 188 家</w:t>
      </w:r>
      <w:bookmarkEnd w:id="106"/>
    </w:p>
    <w:p>
      <w:pPr>
        <w:spacing w:before="120" w:after="120" w:line="288" w:lineRule="auto"/>
        <w:ind w:left="0"/>
        <w:jc w:val="left"/>
      </w:pPr>
      <w:r>
        <w:rPr>
          <w:rFonts w:eastAsia="等线" w:ascii="Arial" w:cs="Arial" w:hAnsi="Arial"/>
          <w:sz w:val="22"/>
        </w:rPr>
        <w:t>意大利零售巨头 Conad 近日公布 2025 年业绩，旗下宠物连锁 PetStore Conad 营收达 1.6 亿欧元（约 13 亿人民币），同比增长 15.7%，远超集团整体增速。目前门店总数 188 家，全年新开 25 家。该品牌采用"超市流量 + 专业服务"模式，配备专职店长并提供兽医服务。此举验证了宠物经济在消费放缓下的刚需属性，为商超跨界提供范本。</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7" w:id="107"/>
      <w:r>
        <w:rPr>
          <w:rFonts w:eastAsia="等线" w:ascii="Arial" w:cs="Arial" w:hAnsi="Arial"/>
          <w:b w:val="true"/>
          <w:sz w:val="30"/>
        </w:rPr>
        <w:t>三、投资融资</w:t>
      </w:r>
      <w:bookmarkEnd w:id="107"/>
    </w:p>
    <w:p>
      <w:pPr>
        <w:pStyle w:val="4"/>
        <w:spacing w:before="260" w:after="120" w:line="288" w:lineRule="auto"/>
        <w:ind w:left="0"/>
        <w:jc w:val="left"/>
        <w:outlineLvl w:val="3"/>
      </w:pPr>
      <w:bookmarkStart w:name="heading_108" w:id="108"/>
      <w:r>
        <w:rPr>
          <w:rFonts w:eastAsia="等线" w:ascii="Arial" w:cs="Arial" w:hAnsi="Arial"/>
          <w:b w:val="true"/>
          <w:sz w:val="28"/>
        </w:rPr>
        <w:t>1. 睿视医疗获千万级 A 轮融资，宠物 CT 装机超 200 台</w:t>
      </w:r>
      <w:bookmarkEnd w:id="108"/>
    </w:p>
    <w:p>
      <w:pPr>
        <w:spacing w:before="120" w:after="120" w:line="288" w:lineRule="auto"/>
        <w:ind w:left="0"/>
        <w:jc w:val="left"/>
      </w:pPr>
      <w:r>
        <w:rPr>
          <w:rFonts w:eastAsia="等线" w:ascii="Arial" w:cs="Arial" w:hAnsi="Arial"/>
          <w:sz w:val="22"/>
        </w:rPr>
        <w:t>近日，宠物医疗器械企业睿视医疗完成禅城启航基金千万级 A 轮融资，并签约落地盈耀智造园。该公司专注兽用 CT、DR 研发，全球装机量已突破 200 台，稳居行业首位。此次融资将用于扩大产能、推进标准化生产及加速智能 AI 诊断平台研发。未来计划设立影像研究实验室，深化产学研合作，完善"研发一制造一服务"一体化布局。</w:t>
      </w:r>
    </w:p>
    <w:p>
      <w:pPr>
        <w:pStyle w:val="4"/>
        <w:spacing w:before="260" w:after="120" w:line="288" w:lineRule="auto"/>
        <w:ind w:left="0"/>
        <w:jc w:val="left"/>
        <w:outlineLvl w:val="3"/>
      </w:pPr>
      <w:bookmarkStart w:name="heading_109" w:id="109"/>
      <w:r>
        <w:rPr>
          <w:rFonts w:eastAsia="等线" w:ascii="Arial" w:cs="Arial" w:hAnsi="Arial"/>
          <w:b w:val="true"/>
          <w:sz w:val="28"/>
        </w:rPr>
        <w:t>2. 硕腾 1.6 亿美元收购 Neogen 动物基因组业务</w:t>
      </w:r>
      <w:bookmarkEnd w:id="109"/>
    </w:p>
    <w:p>
      <w:pPr>
        <w:spacing w:before="120" w:after="120" w:line="288" w:lineRule="auto"/>
        <w:ind w:left="0"/>
        <w:jc w:val="left"/>
      </w:pPr>
      <w:r>
        <w:rPr>
          <w:rFonts w:eastAsia="等线" w:ascii="Arial" w:cs="Arial" w:hAnsi="Arial"/>
          <w:sz w:val="22"/>
        </w:rPr>
        <w:t>2026 年 3 月 2 日，全球动物保健巨头硕腾（Zoetis）宣布以 1.6 亿美元（约 11 亿人民币）收购 Neogen 公司动物基因组业务。该业务 2025 财年营收约 9000 万美元，拥有美、中、英等五国实验室，服务全球 120 余国客户，在美国奶制品基因组学领域处于领先地位。硕腾表示，此次收购将整合 Neogen 的基因分型技术与数据平台，强化其在精准动物健康领域的预测性洞察与个性化护理能力。交易预计 2026 年下半年完成，需经监管审批。Neogen 称此举将助其去杠杆化并聚焦核心食品安全业务。</w:t>
      </w:r>
    </w:p>
    <w:p>
      <w:pPr>
        <w:pStyle w:val="4"/>
        <w:spacing w:before="260" w:after="120" w:line="288" w:lineRule="auto"/>
        <w:ind w:left="0"/>
        <w:jc w:val="left"/>
        <w:outlineLvl w:val="3"/>
      </w:pPr>
      <w:bookmarkStart w:name="heading_110" w:id="110"/>
      <w:r>
        <w:rPr>
          <w:rFonts w:eastAsia="等线" w:ascii="Arial" w:cs="Arial" w:hAnsi="Arial"/>
          <w:b w:val="true"/>
          <w:sz w:val="28"/>
        </w:rPr>
        <w:t>3. 中牧股份拟 7.27 亿收购圣雪大成两家股权</w:t>
      </w:r>
      <w:bookmarkEnd w:id="110"/>
    </w:p>
    <w:p>
      <w:pPr>
        <w:spacing w:before="120" w:after="120" w:line="288" w:lineRule="auto"/>
        <w:ind w:left="0"/>
        <w:jc w:val="left"/>
      </w:pPr>
      <w:r>
        <w:rPr>
          <w:rFonts w:eastAsia="等线" w:ascii="Arial" w:cs="Arial" w:hAnsi="Arial"/>
          <w:sz w:val="22"/>
        </w:rPr>
        <w:t>3 月 3 日，中牧股份公告拟以 7.27 亿元收购中核铀业持有的河北圣雪大成制药 51% 股权及内蒙古圣雪大成制药 72.7272% 股权。交易完成后，标的公司将成为中牧股份控股子公司。此次收购旨在延伸产业链条、发挥协同效应。虽标的主营医药中间体与宠物业务直接关联度较低，但作为宠物疫苗头部企业，中牧股份的资本运作可能间接增强其整体研发或生产实力。</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1" w:id="111"/>
      <w:r>
        <w:rPr>
          <w:rFonts w:eastAsia="等线" w:ascii="Arial" w:cs="Arial" w:hAnsi="Arial"/>
          <w:b w:val="true"/>
          <w:sz w:val="30"/>
        </w:rPr>
        <w:t>四、人事变动</w:t>
      </w:r>
      <w:bookmarkEnd w:id="111"/>
    </w:p>
    <w:p>
      <w:pPr>
        <w:pStyle w:val="4"/>
        <w:spacing w:before="260" w:after="120" w:line="288" w:lineRule="auto"/>
        <w:ind w:left="0"/>
        <w:jc w:val="left"/>
        <w:outlineLvl w:val="3"/>
      </w:pPr>
      <w:bookmarkStart w:name="heading_112" w:id="112"/>
      <w:r>
        <w:rPr>
          <w:rFonts w:eastAsia="等线" w:ascii="Arial" w:cs="Arial" w:hAnsi="Arial"/>
          <w:b w:val="true"/>
          <w:sz w:val="28"/>
        </w:rPr>
        <w:t>1. 爱德士任命新 CEO，现任 CEO 转任董事长</w:t>
      </w:r>
      <w:bookmarkEnd w:id="112"/>
    </w:p>
    <w:p>
      <w:pPr>
        <w:spacing w:before="120" w:after="120" w:line="288" w:lineRule="auto"/>
        <w:ind w:left="0"/>
        <w:jc w:val="left"/>
      </w:pPr>
      <w:r>
        <w:rPr>
          <w:rFonts w:eastAsia="等线" w:ascii="Arial" w:cs="Arial" w:hAnsi="Arial"/>
          <w:sz w:val="22"/>
        </w:rPr>
        <w:t>全球动物诊断巨头爱德士（IDEXX）宣布，Michael Erickson 博士将于 2026 年 5 月 12 日起升任总裁兼首席执行官，接替现任 CEO Jonathan Mazelsky。后者将转任董事会主席，并计划于 2027 年 5 月退休。Erickson 博士自 2011 年加入爱德士，拥有近 20 年医疗行业经验，目前担任执行副总裁兼全球即时诊断与远程医疗业务总经理。公司市值约 506 亿美元。</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3" w:id="113"/>
      <w:r>
        <w:rPr>
          <w:rFonts w:eastAsia="等线" w:ascii="Arial" w:cs="Arial" w:hAnsi="Arial"/>
          <w:b w:val="true"/>
          <w:sz w:val="30"/>
        </w:rPr>
        <w:t>五、股市行情</w:t>
      </w:r>
      <w:bookmarkEnd w:id="113"/>
    </w:p>
    <w:p>
      <w:pPr>
        <w:pStyle w:val="4"/>
        <w:spacing w:before="260" w:after="120" w:line="288" w:lineRule="auto"/>
        <w:ind w:left="0"/>
        <w:jc w:val="left"/>
        <w:outlineLvl w:val="3"/>
      </w:pPr>
      <w:bookmarkStart w:name="heading_114" w:id="114"/>
      <w:r>
        <w:rPr>
          <w:rFonts w:eastAsia="等线" w:ascii="Arial" w:cs="Arial" w:hAnsi="Arial"/>
          <w:b w:val="true"/>
          <w:sz w:val="28"/>
        </w:rPr>
        <w:t>2026 年 3 月 6 日宠物经济板块个股涨跌幅（部分）</w:t>
      </w:r>
      <w:bookmarkEnd w:id="1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证券简称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证券代码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当日收盘价（元）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涨跌幅（%）</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彩虹集团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003023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+9.99</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美诺华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603538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22.31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+8.41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狮头股份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600539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11.87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川金诺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300505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美农生物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301156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20.52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庄园牧场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002910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12.22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瑞普生物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300119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嘉必优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688089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19.46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理邦仪器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300206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14.83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+4.88</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小崧股份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002723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海大集团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002311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蔚蓝生物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603739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15.58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通达创智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001368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27.21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+4.69</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得利斯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002330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天康生物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002100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海正药业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600267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10.37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+4.01</w:t>
            </w:r>
          </w:p>
        </w:tc>
      </w:tr>
    </w:tbl>
    <w:p>
      <w:pPr>
        <w:pStyle w:val="4"/>
        <w:spacing w:before="260" w:after="120" w:line="288" w:lineRule="auto"/>
        <w:ind w:left="0"/>
        <w:jc w:val="left"/>
        <w:outlineLvl w:val="3"/>
      </w:pPr>
      <w:bookmarkStart w:name="heading_115" w:id="115"/>
      <w:r>
        <w:rPr>
          <w:rFonts w:eastAsia="等线" w:ascii="Arial" w:cs="Arial" w:hAnsi="Arial"/>
          <w:b w:val="true"/>
          <w:sz w:val="28"/>
        </w:rPr>
        <w:t>2026 年 2 月 27 日宠物经济板块头部个股行情（部分）</w:t>
      </w:r>
      <w:bookmarkEnd w:id="1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证券简称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证券代码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当日收盘价（元）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涨跌幅（%）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股票总市值（亿元）</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迈瑞医疗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300760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185.92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2254.17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伊利股份</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600887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26.08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1649.65</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海大集团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002311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54.81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911.90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华东医药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000963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35.94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630.40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丽珠集团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000513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35.44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314.67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裕同科技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002831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31.65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291.34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华测检测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300102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16.32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274.64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乖宝宠物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301498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61.67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246.97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萤石网络</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688475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29.57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232.86</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健康元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600380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11.46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209.66</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6" w:id="116"/>
      <w:r>
        <w:rPr>
          <w:rFonts w:eastAsia="等线" w:ascii="Arial" w:cs="Arial" w:hAnsi="Arial"/>
          <w:b w:val="true"/>
          <w:sz w:val="30"/>
        </w:rPr>
        <w:t>六、政务&amp;其他信息</w:t>
      </w:r>
      <w:bookmarkEnd w:id="116"/>
    </w:p>
    <w:p>
      <w:pPr>
        <w:pStyle w:val="4"/>
        <w:spacing w:before="260" w:after="120" w:line="288" w:lineRule="auto"/>
        <w:ind w:left="0"/>
        <w:jc w:val="left"/>
        <w:outlineLvl w:val="3"/>
      </w:pPr>
      <w:bookmarkStart w:name="heading_117" w:id="117"/>
      <w:r>
        <w:rPr>
          <w:rFonts w:eastAsia="等线" w:ascii="Arial" w:cs="Arial" w:hAnsi="Arial"/>
          <w:b w:val="true"/>
          <w:sz w:val="28"/>
        </w:rPr>
        <w:t>1. 全国两会代表宠物相关建议</w:t>
      </w:r>
      <w:bookmarkEnd w:id="117"/>
    </w:p>
    <w:p>
      <w:pPr>
        <w:spacing w:before="120" w:after="120" w:line="288" w:lineRule="auto"/>
        <w:ind w:left="0"/>
        <w:jc w:val="left"/>
      </w:pPr>
      <w:r>
        <w:rPr>
          <w:rFonts w:eastAsia="等线" w:ascii="Arial" w:cs="Arial" w:hAnsi="Arial"/>
          <w:sz w:val="22"/>
        </w:rPr>
        <w:t>全国两会期间，多位代表聚焦宠物经济发展与行业规范，提出多项建议：</w:t>
      </w:r>
    </w:p>
    <w:p>
      <w:pPr>
        <w:numPr>
          <w:numId w:val="21"/>
        </w:numPr>
        <w:spacing w:before="120" w:after="120" w:line="288" w:lineRule="auto"/>
        <w:ind w:left="0"/>
        <w:jc w:val="left"/>
      </w:pPr>
      <w:r>
        <w:rPr>
          <w:rFonts w:eastAsia="等线" w:ascii="Arial" w:cs="Arial" w:hAnsi="Arial"/>
          <w:sz w:val="22"/>
        </w:rPr>
        <w:t>完善宠物产业法律法规，推动宠物饲养、交易、医疗、殡葬等全链条标准化建设，明确各环节责任主体与监管要求；</w:t>
      </w:r>
    </w:p>
    <w:p>
      <w:pPr>
        <w:numPr>
          <w:numId w:val="22"/>
        </w:numPr>
        <w:spacing w:before="120" w:after="120" w:line="288" w:lineRule="auto"/>
        <w:ind w:left="0"/>
        <w:jc w:val="left"/>
      </w:pPr>
      <w:r>
        <w:rPr>
          <w:rFonts w:eastAsia="等线" w:ascii="Arial" w:cs="Arial" w:hAnsi="Arial"/>
          <w:sz w:val="22"/>
        </w:rPr>
        <w:t>加大对宠物医疗行业的监管力度，规范执业兽医资质管理，打击虚假诊疗、乱收费等乱象，保障宠主合法权益；</w:t>
      </w:r>
    </w:p>
    <w:p>
      <w:pPr>
        <w:numPr>
          <w:numId w:val="23"/>
        </w:numPr>
        <w:spacing w:before="120" w:after="120" w:line="288" w:lineRule="auto"/>
        <w:ind w:left="0"/>
        <w:jc w:val="left"/>
      </w:pPr>
      <w:r>
        <w:rPr>
          <w:rFonts w:eastAsia="等线" w:ascii="Arial" w:cs="Arial" w:hAnsi="Arial"/>
          <w:sz w:val="22"/>
        </w:rPr>
        <w:t>支持宠物产业创新发展，鼓励企业加大研发投入，推动宠物食品、药品、智能用品等领域的技术升级与产品创新；</w:t>
      </w:r>
    </w:p>
    <w:p>
      <w:pPr>
        <w:numPr>
          <w:numId w:val="24"/>
        </w:numPr>
        <w:spacing w:before="120" w:after="120" w:line="288" w:lineRule="auto"/>
        <w:ind w:left="0"/>
        <w:jc w:val="left"/>
      </w:pPr>
      <w:r>
        <w:rPr>
          <w:rFonts w:eastAsia="等线" w:ascii="Arial" w:cs="Arial" w:hAnsi="Arial"/>
          <w:sz w:val="22"/>
        </w:rPr>
        <w:t>加强流浪动物管理，建立"捕捉 - 绝育 - 放归"（TNR）长效机制，建设流浪动物收容救助基地，倡导"领养代替购买"理念；</w:t>
      </w:r>
    </w:p>
    <w:p>
      <w:pPr>
        <w:numPr>
          <w:numId w:val="25"/>
        </w:numPr>
        <w:spacing w:before="120" w:after="120" w:line="288" w:lineRule="auto"/>
        <w:ind w:left="0"/>
        <w:jc w:val="left"/>
      </w:pPr>
      <w:r>
        <w:rPr>
          <w:rFonts w:eastAsia="等线" w:ascii="Arial" w:cs="Arial" w:hAnsi="Arial"/>
          <w:sz w:val="22"/>
        </w:rPr>
        <w:t>推进宠物友好城市建设，在公园、商场、交通等公共场景设置宠物友好区域，完善宠物出行配套服务，满足养宠人群的合理需求。</w:t>
      </w:r>
    </w:p>
    <w:p>
      <w:pPr>
        <w:pStyle w:val="4"/>
        <w:spacing w:before="260" w:after="120" w:line="288" w:lineRule="auto"/>
        <w:ind w:left="0"/>
        <w:jc w:val="left"/>
        <w:outlineLvl w:val="3"/>
      </w:pPr>
      <w:bookmarkStart w:name="heading_118" w:id="118"/>
      <w:r>
        <w:rPr>
          <w:rFonts w:eastAsia="等线" w:ascii="Arial" w:cs="Arial" w:hAnsi="Arial"/>
          <w:b w:val="true"/>
          <w:sz w:val="28"/>
        </w:rPr>
        <w:t>2. 2025 年中国宠物医疗行业白皮书发布</w:t>
      </w:r>
      <w:bookmarkEnd w:id="118"/>
    </w:p>
    <w:p>
      <w:pPr>
        <w:spacing w:before="120" w:after="120" w:line="288" w:lineRule="auto"/>
        <w:ind w:left="0"/>
        <w:jc w:val="left"/>
      </w:pPr>
      <w:r>
        <w:rPr>
          <w:rFonts w:eastAsia="等线" w:ascii="Arial" w:cs="Arial" w:hAnsi="Arial"/>
          <w:sz w:val="22"/>
        </w:rPr>
        <w:t>《2025 年中国宠物医疗行业白皮书》数据显示，2025 年中国宠物医疗市场规模约 320 亿元，同比增长 13.5%。宠物医疗消费占整体宠物行业消费比重持续提升，宠物医院数量超 2.3 万家，连锁化率稳步提高。诊疗需求集中于皮肤病、消化道疾病、呼吸道疾病与骨科疾病，宠物疫苗、驱虫、体检渗透率逐年上升。</w:t>
      </w:r>
    </w:p>
    <w:p>
      <w:pPr>
        <w:pStyle w:val="4"/>
        <w:spacing w:before="260" w:after="120" w:line="288" w:lineRule="auto"/>
        <w:ind w:left="0"/>
        <w:jc w:val="left"/>
        <w:outlineLvl w:val="3"/>
      </w:pPr>
      <w:bookmarkStart w:name="heading_119" w:id="119"/>
      <w:r>
        <w:rPr>
          <w:rFonts w:eastAsia="等线" w:ascii="Arial" w:cs="Arial" w:hAnsi="Arial"/>
          <w:b w:val="true"/>
          <w:sz w:val="28"/>
        </w:rPr>
        <w:t>3. 海关进一步规范携带宠物入境检疫监管</w:t>
      </w:r>
      <w:bookmarkEnd w:id="119"/>
    </w:p>
    <w:p>
      <w:pPr>
        <w:spacing w:before="120" w:after="120" w:line="288" w:lineRule="auto"/>
        <w:ind w:left="0"/>
        <w:jc w:val="left"/>
      </w:pPr>
      <w:r>
        <w:rPr>
          <w:rFonts w:eastAsia="等线" w:ascii="Arial" w:cs="Arial" w:hAnsi="Arial"/>
          <w:sz w:val="22"/>
        </w:rPr>
        <w:t>海关总署发布关于进一步规范携带宠物入境检疫监管工作的公告，明确携带入境的猫、狗仅限一只，须具备有效狂犬病疫苗接种证书、狂犬病抗体检测报告、电子芯片等材料，并满足指定入境口岸、隔离检疫等要求。海关将加强现场检疫和监管，严防境外动物疫病传入。</w:t>
      </w:r>
    </w:p>
    <w:p>
      <w:pPr>
        <w:pStyle w:val="4"/>
        <w:spacing w:before="260" w:after="120" w:line="288" w:lineRule="auto"/>
        <w:ind w:left="0"/>
        <w:jc w:val="left"/>
        <w:outlineLvl w:val="3"/>
      </w:pPr>
      <w:bookmarkStart w:name="heading_120" w:id="120"/>
      <w:r>
        <w:rPr>
          <w:rFonts w:eastAsia="等线" w:ascii="Arial" w:cs="Arial" w:hAnsi="Arial"/>
          <w:b w:val="true"/>
          <w:sz w:val="28"/>
        </w:rPr>
        <w:t>4. 宠物殡葬行业规范化发展提速</w:t>
      </w:r>
      <w:bookmarkEnd w:id="120"/>
    </w:p>
    <w:p>
      <w:pPr>
        <w:spacing w:before="120" w:after="120" w:line="288" w:lineRule="auto"/>
        <w:ind w:left="0"/>
        <w:jc w:val="left"/>
      </w:pPr>
      <w:r>
        <w:rPr>
          <w:rFonts w:eastAsia="等线" w:ascii="Arial" w:cs="Arial" w:hAnsi="Arial"/>
          <w:sz w:val="22"/>
        </w:rPr>
        <w:t>随着宠物身后事需求增长，宠物殡葬行业逐步走向规范化。多地出台相关指导意见，明确宠物遗体无害化处理流程、环保标准与服务规范，鼓励正规机构提供遗体告别、火化、骨灰安置等服务，杜绝随意丢弃、土葬等不环保、不卫生行为，推动行业健康有序发展。</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原链接</w:t>
      </w:r>
      <w:r>
        <w:rPr>
          <w:rFonts w:eastAsia="等线" w:ascii="Arial" w:cs="Arial" w:hAnsi="Arial"/>
          <w:sz w:val="22"/>
        </w:rPr>
        <w:t>: https://mp.weixin.qq.com/s/zCnNH97yNUh_</w:t>
      </w:r>
      <w:r>
        <w:rPr>
          <w:rFonts w:eastAsia="等线" w:ascii="Arial" w:cs="Arial" w:hAnsi="Arial"/>
          <w:sz w:val="22"/>
        </w:rPr>
        <w:t>nsGVMLQ15A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宏观电商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亿邦动力</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https://mp.weixin.qq.com/s/20H3enp7lBqOR22GI_</w:t>
            </w:r>
            <w:r>
              <w:rPr>
                <w:rFonts w:eastAsia="等线" w:ascii="Arial" w:cs="Arial" w:hAnsi="Arial"/>
                <w:sz w:val="22"/>
              </w:rPr>
              <w:t>soNA</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宏观周报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Mysteel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https://news.mysteel.com/a/26030723/A37286B3EEF8BD2D.html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美妆周报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用户说了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https://mp.weixin.qq.com/s/fnrMvXBq4jlRIUgiIKbmGQ</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母婴周报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母婴行业观察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https://mp.weixin.qq.com/s/k8kOc6uXbUMbgyMH-BOzoA</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食品周报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Foodaily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https://www.foodaily.com/articles/41301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宠物周报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宠物行业观察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https://mp.weixin.qq.com/s/zCnNH97yNUh_</w:t>
            </w:r>
            <w:r>
              <w:rPr>
                <w:rFonts w:eastAsia="等线" w:ascii="Arial" w:cs="Arial" w:hAnsi="Arial"/>
                <w:sz w:val="22"/>
              </w:rPr>
              <w:t>nsGVMLQ15A</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文档生成</w:t>
      </w:r>
      <w:r>
        <w:rPr>
          <w:rFonts w:eastAsia="等线" w:ascii="Arial" w:cs="Arial" w:hAnsi="Arial"/>
          <w:sz w:val="22"/>
        </w:rPr>
        <w:t>: OpenClaw 自动化系统</w:t>
      </w:r>
      <w:r>
        <w:rPr>
          <w:rFonts w:eastAsia="等线" w:ascii="Arial" w:cs="Arial" w:hAnsi="Arial"/>
          <w:b w:val="true"/>
          <w:sz w:val="22"/>
        </w:rPr>
        <w:t>生成时间</w:t>
      </w:r>
      <w:r>
        <w:rPr>
          <w:rFonts w:eastAsia="等线" w:ascii="Arial" w:cs="Arial" w:hAnsi="Arial"/>
          <w:sz w:val="22"/>
        </w:rPr>
        <w:t>: 2026-03-08 20:45</w:t>
      </w:r>
      <w:r>
        <w:rPr>
          <w:rFonts w:eastAsia="等线" w:ascii="Arial" w:cs="Arial" w:hAnsi="Arial"/>
          <w:b w:val="true"/>
          <w:sz w:val="22"/>
        </w:rPr>
        <w:t>版本</w:t>
      </w:r>
      <w:r>
        <w:rPr>
          <w:rFonts w:eastAsia="等线" w:ascii="Arial" w:cs="Arial" w:hAnsi="Arial"/>
          <w:sz w:val="22"/>
        </w:rPr>
        <w:t>: v2.0（完整详细版）</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68454">
    <w:lvl>
      <w:start w:val="1"/>
      <w:numFmt w:val="decimal"/>
      <w:suff w:val="tab"/>
      <w:lvlText w:val="%1."/>
      <w:rPr>
        <w:color w:val="3370ff"/>
      </w:rPr>
    </w:lvl>
  </w:abstractNum>
  <w:abstractNum w:abstractNumId="668455">
    <w:lvl>
      <w:start w:val="2"/>
      <w:numFmt w:val="decimal"/>
      <w:suff w:val="tab"/>
      <w:lvlText w:val="%1."/>
      <w:rPr>
        <w:color w:val="3370ff"/>
      </w:rPr>
    </w:lvl>
  </w:abstractNum>
  <w:abstractNum w:abstractNumId="668456">
    <w:lvl>
      <w:start w:val="3"/>
      <w:numFmt w:val="decimal"/>
      <w:suff w:val="tab"/>
      <w:lvlText w:val="%1."/>
      <w:rPr>
        <w:color w:val="3370ff"/>
      </w:rPr>
    </w:lvl>
  </w:abstractNum>
  <w:abstractNum w:abstractNumId="668457">
    <w:lvl>
      <w:start w:val="4"/>
      <w:numFmt w:val="decimal"/>
      <w:suff w:val="tab"/>
      <w:lvlText w:val="%1."/>
      <w:rPr>
        <w:color w:val="3370ff"/>
      </w:rPr>
    </w:lvl>
  </w:abstractNum>
  <w:abstractNum w:abstractNumId="668458">
    <w:lvl>
      <w:start w:val="5"/>
      <w:numFmt w:val="decimal"/>
      <w:suff w:val="tab"/>
      <w:lvlText w:val="%1."/>
      <w:rPr>
        <w:color w:val="3370ff"/>
      </w:rPr>
    </w:lvl>
  </w:abstractNum>
  <w:abstractNum w:abstractNumId="668459">
    <w:lvl>
      <w:numFmt w:val="bullet"/>
      <w:suff w:val="tab"/>
      <w:lvlText w:val="•"/>
      <w:rPr>
        <w:color w:val="3370ff"/>
      </w:rPr>
    </w:lvl>
  </w:abstractNum>
  <w:abstractNum w:abstractNumId="668460">
    <w:lvl>
      <w:numFmt w:val="bullet"/>
      <w:suff w:val="tab"/>
      <w:lvlText w:val="•"/>
      <w:rPr>
        <w:color w:val="3370ff"/>
      </w:rPr>
    </w:lvl>
  </w:abstractNum>
  <w:abstractNum w:abstractNumId="668461">
    <w:lvl>
      <w:numFmt w:val="bullet"/>
      <w:suff w:val="tab"/>
      <w:lvlText w:val="•"/>
      <w:rPr>
        <w:color w:val="3370ff"/>
      </w:rPr>
    </w:lvl>
  </w:abstractNum>
  <w:abstractNum w:abstractNumId="668462">
    <w:lvl>
      <w:numFmt w:val="bullet"/>
      <w:suff w:val="tab"/>
      <w:lvlText w:val="•"/>
      <w:rPr>
        <w:color w:val="3370ff"/>
      </w:rPr>
    </w:lvl>
  </w:abstractNum>
  <w:abstractNum w:abstractNumId="668463">
    <w:lvl>
      <w:numFmt w:val="bullet"/>
      <w:suff w:val="tab"/>
      <w:lvlText w:val="•"/>
      <w:rPr>
        <w:color w:val="3370ff"/>
      </w:rPr>
    </w:lvl>
  </w:abstractNum>
  <w:abstractNum w:abstractNumId="668464">
    <w:lvl>
      <w:numFmt w:val="bullet"/>
      <w:suff w:val="tab"/>
      <w:lvlText w:val="•"/>
      <w:rPr>
        <w:color w:val="3370ff"/>
      </w:rPr>
    </w:lvl>
  </w:abstractNum>
  <w:abstractNum w:abstractNumId="668465">
    <w:lvl>
      <w:numFmt w:val="bullet"/>
      <w:suff w:val="tab"/>
      <w:lvlText w:val="•"/>
      <w:rPr>
        <w:color w:val="3370ff"/>
      </w:rPr>
    </w:lvl>
  </w:abstractNum>
  <w:abstractNum w:abstractNumId="668466">
    <w:lvl>
      <w:numFmt w:val="bullet"/>
      <w:suff w:val="tab"/>
      <w:lvlText w:val="•"/>
      <w:rPr>
        <w:color w:val="3370ff"/>
      </w:rPr>
    </w:lvl>
  </w:abstractNum>
  <w:abstractNum w:abstractNumId="668467">
    <w:lvl>
      <w:numFmt w:val="bullet"/>
      <w:suff w:val="tab"/>
      <w:lvlText w:val="•"/>
      <w:rPr>
        <w:color w:val="3370ff"/>
      </w:rPr>
    </w:lvl>
  </w:abstractNum>
  <w:abstractNum w:abstractNumId="668468">
    <w:lvl>
      <w:numFmt w:val="bullet"/>
      <w:suff w:val="tab"/>
      <w:lvlText w:val="•"/>
      <w:rPr>
        <w:color w:val="3370ff"/>
      </w:rPr>
    </w:lvl>
  </w:abstractNum>
  <w:abstractNum w:abstractNumId="668469">
    <w:lvl>
      <w:numFmt w:val="bullet"/>
      <w:suff w:val="tab"/>
      <w:lvlText w:val="•"/>
      <w:rPr>
        <w:color w:val="3370ff"/>
      </w:rPr>
    </w:lvl>
  </w:abstractNum>
  <w:abstractNum w:abstractNumId="668470">
    <w:lvl>
      <w:numFmt w:val="bullet"/>
      <w:suff w:val="tab"/>
      <w:lvlText w:val="•"/>
      <w:rPr>
        <w:color w:val="3370ff"/>
      </w:rPr>
    </w:lvl>
  </w:abstractNum>
  <w:abstractNum w:abstractNumId="668471">
    <w:lvl>
      <w:numFmt w:val="bullet"/>
      <w:suff w:val="tab"/>
      <w:lvlText w:val="•"/>
      <w:rPr>
        <w:color w:val="3370ff"/>
      </w:rPr>
    </w:lvl>
  </w:abstractNum>
  <w:abstractNum w:abstractNumId="668472">
    <w:lvl>
      <w:numFmt w:val="bullet"/>
      <w:suff w:val="tab"/>
      <w:lvlText w:val="•"/>
      <w:rPr>
        <w:color w:val="3370ff"/>
      </w:rPr>
    </w:lvl>
  </w:abstractNum>
  <w:abstractNum w:abstractNumId="668473">
    <w:lvl>
      <w:numFmt w:val="bullet"/>
      <w:suff w:val="tab"/>
      <w:lvlText w:val="•"/>
      <w:rPr>
        <w:color w:val="3370ff"/>
      </w:rPr>
    </w:lvl>
  </w:abstractNum>
  <w:abstractNum w:abstractNumId="668474">
    <w:lvl>
      <w:start w:val="6"/>
      <w:numFmt w:val="decimal"/>
      <w:suff w:val="tab"/>
      <w:lvlText w:val="%1."/>
      <w:rPr>
        <w:color w:val="3370ff"/>
      </w:rPr>
    </w:lvl>
  </w:abstractNum>
  <w:abstractNum w:abstractNumId="668475">
    <w:lvl>
      <w:start w:val="7"/>
      <w:numFmt w:val="decimal"/>
      <w:suff w:val="tab"/>
      <w:lvlText w:val="%1."/>
      <w:rPr>
        <w:color w:val="3370ff"/>
      </w:rPr>
    </w:lvl>
  </w:abstractNum>
  <w:abstractNum w:abstractNumId="668476">
    <w:lvl>
      <w:start w:val="8"/>
      <w:numFmt w:val="decimal"/>
      <w:suff w:val="tab"/>
      <w:lvlText w:val="%1."/>
      <w:rPr>
        <w:color w:val="3370ff"/>
      </w:rPr>
    </w:lvl>
  </w:abstractNum>
  <w:abstractNum w:abstractNumId="668477">
    <w:lvl>
      <w:start w:val="9"/>
      <w:numFmt w:val="decimal"/>
      <w:suff w:val="tab"/>
      <w:lvlText w:val="%1."/>
      <w:rPr>
        <w:color w:val="3370ff"/>
      </w:rPr>
    </w:lvl>
  </w:abstractNum>
  <w:abstractNum w:abstractNumId="668478">
    <w:lvl>
      <w:start w:val="10"/>
      <w:numFmt w:val="decimal"/>
      <w:suff w:val="tab"/>
      <w:lvlText w:val="%1."/>
      <w:rPr>
        <w:color w:val="3370ff"/>
      </w:rPr>
    </w:lvl>
  </w:abstractNum>
  <w:num w:numId="1">
    <w:abstractNumId w:val="668454"/>
  </w:num>
  <w:num w:numId="2">
    <w:abstractNumId w:val="668455"/>
  </w:num>
  <w:num w:numId="3">
    <w:abstractNumId w:val="668456"/>
  </w:num>
  <w:num w:numId="4">
    <w:abstractNumId w:val="668457"/>
  </w:num>
  <w:num w:numId="5">
    <w:abstractNumId w:val="668458"/>
  </w:num>
  <w:num w:numId="6">
    <w:abstractNumId w:val="668459"/>
  </w:num>
  <w:num w:numId="7">
    <w:abstractNumId w:val="668460"/>
  </w:num>
  <w:num w:numId="8">
    <w:abstractNumId w:val="668461"/>
  </w:num>
  <w:num w:numId="9">
    <w:abstractNumId w:val="668462"/>
  </w:num>
  <w:num w:numId="10">
    <w:abstractNumId w:val="668463"/>
  </w:num>
  <w:num w:numId="11">
    <w:abstractNumId w:val="668464"/>
  </w:num>
  <w:num w:numId="12">
    <w:abstractNumId w:val="668465"/>
  </w:num>
  <w:num w:numId="13">
    <w:abstractNumId w:val="668466"/>
  </w:num>
  <w:num w:numId="14">
    <w:abstractNumId w:val="668467"/>
  </w:num>
  <w:num w:numId="15">
    <w:abstractNumId w:val="668468"/>
  </w:num>
  <w:num w:numId="16">
    <w:abstractNumId w:val="668469"/>
  </w:num>
  <w:num w:numId="17">
    <w:abstractNumId w:val="668470"/>
  </w:num>
  <w:num w:numId="18">
    <w:abstractNumId w:val="668471"/>
  </w:num>
  <w:num w:numId="19">
    <w:abstractNumId w:val="668472"/>
  </w:num>
  <w:num w:numId="20">
    <w:abstractNumId w:val="668473"/>
  </w:num>
  <w:num w:numId="21">
    <w:abstractNumId w:val="668474"/>
  </w:num>
  <w:num w:numId="22">
    <w:abstractNumId w:val="668475"/>
  </w:num>
  <w:num w:numId="23">
    <w:abstractNumId w:val="668476"/>
  </w:num>
  <w:num w:numId="24">
    <w:abstractNumId w:val="668477"/>
  </w:num>
  <w:num w:numId="25">
    <w:abstractNumId w:val="66847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2026-03-08T16:46:27Z</dcterms:created>
  <dc:creator>Apache POI</dc:creator>
</cp:coreProperties>
</file>