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982513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E2A9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>
      <w:bookmarkStart w:id="0" w:name="_GoBack"/>
      <w:bookmarkEnd w:id="0"/>
    </w:p>
    <w:p w:rsidR="008E2A9B" w:rsidRDefault="008E2A9B" w:rsidP="008A43A7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8E2A9B" w:rsidTr="00A82F5B">
        <w:trPr>
          <w:trHeight w:val="255"/>
          <w:jc w:val="center"/>
        </w:trPr>
        <w:tc>
          <w:tcPr>
            <w:tcW w:w="1526" w:type="dxa"/>
            <w:vMerge w:val="restart"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基本情况</w:t>
            </w: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汇报编号</w:t>
            </w:r>
          </w:p>
        </w:tc>
        <w:tc>
          <w:tcPr>
            <w:tcW w:w="5012" w:type="dxa"/>
          </w:tcPr>
          <w:p w:rsidR="008E2A9B" w:rsidRDefault="008E2A9B" w:rsidP="00A82F5B">
            <w:r>
              <w:rPr>
                <w:rFonts w:hint="eastAsia"/>
              </w:rPr>
              <w:t>1</w:t>
            </w:r>
          </w:p>
        </w:tc>
      </w:tr>
      <w:tr w:rsidR="008E2A9B" w:rsidTr="00A82F5B">
        <w:trPr>
          <w:trHeight w:val="255"/>
          <w:jc w:val="center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汇报日期</w:t>
            </w:r>
          </w:p>
        </w:tc>
        <w:tc>
          <w:tcPr>
            <w:tcW w:w="5012" w:type="dxa"/>
          </w:tcPr>
          <w:p w:rsidR="008E2A9B" w:rsidRDefault="008E2A9B" w:rsidP="00A82F5B">
            <w:r>
              <w:t>2014/</w:t>
            </w:r>
            <w:r>
              <w:rPr>
                <w:rFonts w:hint="eastAsia"/>
              </w:rPr>
              <w:t>0</w:t>
            </w:r>
            <w:r>
              <w:t>7/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8E2A9B" w:rsidTr="00A82F5B">
        <w:trPr>
          <w:trHeight w:val="255"/>
          <w:jc w:val="center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8E2A9B" w:rsidRPr="00065159" w:rsidRDefault="008E2A9B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汇报人</w:t>
            </w:r>
          </w:p>
        </w:tc>
        <w:tc>
          <w:tcPr>
            <w:tcW w:w="5012" w:type="dxa"/>
          </w:tcPr>
          <w:p w:rsidR="008E2A9B" w:rsidRDefault="008E2A9B" w:rsidP="00A82F5B">
            <w:r>
              <w:rPr>
                <w:rFonts w:hint="eastAsia"/>
              </w:rPr>
              <w:t>陈兴宇</w:t>
            </w:r>
          </w:p>
        </w:tc>
      </w:tr>
      <w:tr w:rsidR="004A0434" w:rsidTr="00A82F5B">
        <w:trPr>
          <w:trHeight w:val="940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4A0434" w:rsidRPr="00065159" w:rsidRDefault="004A0434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已完成</w:t>
            </w:r>
          </w:p>
        </w:tc>
        <w:tc>
          <w:tcPr>
            <w:tcW w:w="6996" w:type="dxa"/>
            <w:gridSpan w:val="2"/>
          </w:tcPr>
          <w:p w:rsidR="004A0434" w:rsidRDefault="004A0434" w:rsidP="007C25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学习</w:t>
            </w:r>
            <w:hyperlink r:id="rId6" w:history="1">
              <w:r w:rsidRPr="00064C3B">
                <w:rPr>
                  <w:rStyle w:val="a7"/>
                  <w:rFonts w:hint="eastAsia"/>
                </w:rPr>
                <w:t>个推</w:t>
              </w:r>
            </w:hyperlink>
            <w:r>
              <w:rPr>
                <w:rFonts w:hint="eastAsia"/>
              </w:rPr>
              <w:t>官方</w:t>
            </w:r>
            <w:r>
              <w:rPr>
                <w:rFonts w:hint="eastAsia"/>
              </w:rPr>
              <w:t>Demo</w:t>
            </w:r>
          </w:p>
          <w:p w:rsidR="004A0434" w:rsidRDefault="004A0434" w:rsidP="007C25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基本知识</w:t>
            </w:r>
          </w:p>
        </w:tc>
      </w:tr>
      <w:tr w:rsidR="004A0434" w:rsidTr="00A82F5B">
        <w:trPr>
          <w:trHeight w:val="981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4A0434" w:rsidRPr="00065159" w:rsidRDefault="004A0434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计划完成</w:t>
            </w:r>
          </w:p>
        </w:tc>
        <w:tc>
          <w:tcPr>
            <w:tcW w:w="6996" w:type="dxa"/>
            <w:gridSpan w:val="2"/>
          </w:tcPr>
          <w:p w:rsidR="004A0434" w:rsidRDefault="004A0434" w:rsidP="007C25D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前端技术</w:t>
            </w:r>
          </w:p>
        </w:tc>
      </w:tr>
      <w:tr w:rsidR="004A0434" w:rsidTr="00A82F5B">
        <w:trPr>
          <w:trHeight w:val="982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4A0434" w:rsidRPr="00065159" w:rsidRDefault="004A0434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小结</w:t>
            </w:r>
          </w:p>
        </w:tc>
        <w:tc>
          <w:tcPr>
            <w:tcW w:w="6996" w:type="dxa"/>
            <w:gridSpan w:val="2"/>
          </w:tcPr>
          <w:p w:rsidR="004A0434" w:rsidRDefault="004A0434" w:rsidP="007C25D0"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后台的基础知识</w:t>
            </w:r>
          </w:p>
        </w:tc>
      </w:tr>
      <w:tr w:rsidR="004A0434" w:rsidTr="00A82F5B">
        <w:trPr>
          <w:trHeight w:val="982"/>
          <w:jc w:val="center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4A0434" w:rsidRPr="00065159" w:rsidRDefault="004A0434" w:rsidP="00A82F5B">
            <w:pPr>
              <w:jc w:val="center"/>
              <w:rPr>
                <w:b/>
              </w:rPr>
            </w:pPr>
            <w:r w:rsidRPr="00065159">
              <w:rPr>
                <w:rFonts w:hint="eastAsia"/>
                <w:b/>
              </w:rPr>
              <w:t>待处理或需协调的问题</w:t>
            </w:r>
          </w:p>
        </w:tc>
        <w:tc>
          <w:tcPr>
            <w:tcW w:w="6996" w:type="dxa"/>
            <w:gridSpan w:val="2"/>
          </w:tcPr>
          <w:p w:rsidR="004A0434" w:rsidRDefault="004A0434" w:rsidP="007C25D0">
            <w:r>
              <w:rPr>
                <w:rFonts w:hint="eastAsia"/>
              </w:rPr>
              <w:t>还需继续熟悉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开发的基本知识，更深入地掌握</w:t>
            </w:r>
            <w:hyperlink r:id="rId7" w:history="1">
              <w:r w:rsidRPr="00064C3B">
                <w:rPr>
                  <w:rStyle w:val="a7"/>
                  <w:rFonts w:hint="eastAsia"/>
                </w:rPr>
                <w:t>个推</w:t>
              </w:r>
            </w:hyperlink>
            <w:r>
              <w:rPr>
                <w:rFonts w:hint="eastAsia"/>
              </w:rPr>
              <w:t>官方</w:t>
            </w:r>
            <w:r>
              <w:rPr>
                <w:rFonts w:hint="eastAsia"/>
              </w:rPr>
              <w:t>Demo</w:t>
            </w:r>
          </w:p>
        </w:tc>
      </w:tr>
    </w:tbl>
    <w:p w:rsidR="008A43A7" w:rsidRDefault="008A43A7" w:rsidP="008A43A7"/>
    <w:p w:rsidR="008A43A7" w:rsidRPr="008A43A7" w:rsidRDefault="008A43A7" w:rsidP="008A43A7"/>
    <w:sectPr w:rsidR="008A43A7" w:rsidRPr="008A43A7" w:rsidSect="007D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D33" w:rsidRDefault="00615D33" w:rsidP="008E2A9B">
      <w:r>
        <w:separator/>
      </w:r>
    </w:p>
  </w:endnote>
  <w:endnote w:type="continuationSeparator" w:id="0">
    <w:p w:rsidR="00615D33" w:rsidRDefault="00615D33" w:rsidP="008E2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D33" w:rsidRDefault="00615D33" w:rsidP="008E2A9B">
      <w:r>
        <w:separator/>
      </w:r>
    </w:p>
  </w:footnote>
  <w:footnote w:type="continuationSeparator" w:id="0">
    <w:p w:rsidR="00615D33" w:rsidRDefault="00615D33" w:rsidP="008E2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D0F83"/>
    <w:rsid w:val="002D6778"/>
    <w:rsid w:val="004A0434"/>
    <w:rsid w:val="00615D33"/>
    <w:rsid w:val="00704718"/>
    <w:rsid w:val="007D733E"/>
    <w:rsid w:val="008A43A7"/>
    <w:rsid w:val="008E2A9B"/>
    <w:rsid w:val="00982513"/>
    <w:rsid w:val="00A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3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8E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2A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2A9B"/>
    <w:rPr>
      <w:sz w:val="18"/>
      <w:szCs w:val="18"/>
    </w:rPr>
  </w:style>
  <w:style w:type="table" w:styleId="a6">
    <w:name w:val="Table Grid"/>
    <w:basedOn w:val="a1"/>
    <w:uiPriority w:val="59"/>
    <w:rsid w:val="008E2A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E2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getui.com/activity500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getui.com/activity500w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272</Characters>
  <Application>Microsoft Office Word</Application>
  <DocSecurity>0</DocSecurity>
  <Lines>2</Lines>
  <Paragraphs>1</Paragraphs>
  <ScaleCrop>false</ScaleCrop>
  <Company>SYSU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2014-07-01T01:23:00Z</dcterms:created>
  <dcterms:modified xsi:type="dcterms:W3CDTF">2014-07-03T01:29:00Z</dcterms:modified>
</cp:coreProperties>
</file>