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line="276" w:lineRule="auto"/>
      </w:pPr>
      <w:r>
        <w:rPr>
          <w:rFonts w:ascii="Calibri" w:hAnsi="Calibri" w:eastAsia="Microsoft YaHei"/>
          <w:b w:val="0"/>
          <w:i w:val="0"/>
          <w:sz w:val="21"/>
        </w:rPr>
      </w:r>
    </w:p>
    <w:p>
      <w:pPr>
        <w:spacing w:after="120" w:line="276" w:lineRule="auto"/>
        <w:jc w:val="center"/>
      </w:pPr>
      <w:r>
        <w:rPr>
          <w:rFonts w:ascii="Calibri" w:hAnsi="Calibri" w:eastAsia="Microsoft YaHei"/>
          <w:b/>
          <w:i w:val="0"/>
          <w:color w:val="1F3B57"/>
          <w:sz w:val="52"/>
        </w:rPr>
        <w:t>上肢助力外骨骼的仿真验证</w:t>
      </w:r>
    </w:p>
    <w:p>
      <w:pPr>
        <w:spacing w:after="480" w:line="276" w:lineRule="auto"/>
        <w:jc w:val="center"/>
      </w:pPr>
      <w:r>
        <w:rPr>
          <w:rFonts w:ascii="Calibri" w:hAnsi="Calibri" w:eastAsia="Microsoft YaHei"/>
          <w:b w:val="0"/>
          <w:i/>
          <w:color w:val="555555"/>
          <w:sz w:val="30"/>
        </w:rPr>
        <w:t>Simulation-Based Validation of an Upper-Limb Assist Exoskeleton</w:t>
      </w:r>
    </w:p>
    <w:p>
      <w:pPr>
        <w:spacing w:after="40" w:line="276" w:lineRule="auto"/>
        <w:jc w:val="center"/>
      </w:pPr>
      <w:r>
        <w:rPr>
          <w:rFonts w:ascii="Calibri" w:hAnsi="Calibri" w:eastAsia="Microsoft YaHei"/>
          <w:b w:val="0"/>
          <w:i w:val="0"/>
          <w:sz w:val="24"/>
        </w:rPr>
        <w:t>右臂 · 肩侧 + 肘部 · 桌面固定式</w:t>
      </w:r>
    </w:p>
    <w:p>
      <w:pPr>
        <w:spacing w:after="800" w:line="276" w:lineRule="auto"/>
        <w:jc w:val="center"/>
      </w:pPr>
      <w:r>
        <w:rPr>
          <w:rFonts w:ascii="Calibri" w:hAnsi="Calibri" w:eastAsia="Microsoft YaHei"/>
          <w:b w:val="0"/>
          <w:i/>
          <w:color w:val="555555"/>
          <w:sz w:val="22"/>
        </w:rPr>
        <w:t>Right arm · shoulder + elbow · table-mounted</w:t>
      </w:r>
    </w:p>
    <w:p>
      <w:pPr>
        <w:spacing w:after="80" w:line="276" w:lineRule="auto"/>
        <w:jc w:val="center"/>
      </w:pPr>
      <w:r>
        <w:rPr>
          <w:rFonts w:ascii="Calibri" w:hAnsi="Calibri" w:eastAsia="Microsoft YaHei"/>
          <w:b w:val="0"/>
          <w:i w:val="0"/>
          <w:sz w:val="22"/>
        </w:rPr>
        <w:t>MuJoCo 软件在环验证  |  MuJoCo software-in-the-loop validation</w:t>
      </w:r>
    </w:p>
    <w:p>
      <w:pPr>
        <w:spacing w:after="800" w:line="276" w:lineRule="auto"/>
        <w:jc w:val="center"/>
      </w:pPr>
      <w:r>
        <w:rPr>
          <w:rFonts w:ascii="Calibri" w:hAnsi="Calibri" w:eastAsia="Microsoft YaHei"/>
          <w:b w:val="0"/>
          <w:i w:val="0"/>
          <w:sz w:val="22"/>
        </w:rPr>
        <w:t>2026-10-28</w:t>
      </w:r>
    </w:p>
    <w:p>
      <w:pPr>
        <w:spacing w:after="20" w:line="276" w:lineRule="auto"/>
        <w:jc w:val="center"/>
      </w:pPr>
      <w:r>
        <w:rPr>
          <w:rFonts w:ascii="Calibri" w:hAnsi="Calibri" w:eastAsia="Microsoft YaHei"/>
          <w:b w:val="0"/>
          <w:i/>
          <w:color w:val="555555"/>
          <w:sz w:val="19"/>
        </w:rPr>
        <w:t>说明：本文所有数字均为仿真模型假设下的结果，未与实物台架对标。</w:t>
      </w:r>
    </w:p>
    <w:p>
      <w:pPr>
        <w:spacing w:after="80" w:line="276" w:lineRule="auto"/>
        <w:jc w:val="center"/>
      </w:pPr>
      <w:r>
        <w:rPr>
          <w:rFonts w:ascii="Calibri" w:hAnsi="Calibri" w:eastAsia="Microsoft YaHei"/>
          <w:b w:val="0"/>
          <w:i/>
          <w:color w:val="555555"/>
          <w:sz w:val="18"/>
        </w:rPr>
        <w:t>Note: every number here is a model estimate; no bench comparison has been made.</w:t>
      </w:r>
    </w:p>
    <w:p>
      <w:r>
        <w:br w:type="page"/>
      </w:r>
    </w:p>
    <w:p>
      <w:pPr>
        <w:spacing w:before="280" w:after="80"/>
      </w:pPr>
      <w:r>
        <w:rPr>
          <w:rFonts w:ascii="Calibri" w:hAnsi="Calibri" w:eastAsia="Microsoft YaHei"/>
          <w:b/>
          <w:i w:val="0"/>
          <w:color w:val="1F3B57"/>
          <w:sz w:val="30"/>
        </w:rPr>
        <w:t>摘要</w:t>
      </w:r>
      <w:r>
        <w:rPr>
          <w:rFonts w:ascii="Calibri" w:hAnsi="Calibri" w:eastAsia="Microsoft YaHei"/>
          <w:b w:val="0"/>
          <w:i/>
          <w:color w:val="555555"/>
          <w:sz w:val="30"/>
        </w:rPr>
        <w:t xml:space="preserve">  /  Abstract</w:t>
      </w:r>
    </w:p>
    <w:p>
      <w:pPr>
        <w:spacing w:after="40" w:line="276" w:lineRule="auto"/>
      </w:pPr>
      <w:r>
        <w:rPr>
          <w:rFonts w:ascii="Calibri" w:hAnsi="Calibri" w:eastAsia="Microsoft YaHei"/>
          <w:b w:val="0"/>
          <w:i w:val="0"/>
          <w:sz w:val="21"/>
        </w:rPr>
        <w:t>本项目为一套右臂助力外骨骼（肩侧电机 + 肘部电机，桌面固定式）建立了 MuJoCo 仿真环境，把固件中真实运行的控制代码编译成主机库接入仿真，用同一套代码、同一套参数比较“不穿戴 / 穿戴不通电 / 穿戴并助力”三种条件下的省力效果。人体使用 MyoArm 肌肉骨骼模型，外骨骼几何来自 CAD 导出件。结果显示：相对穿戴不通电，前三角肌激活下降 11.7–20.3%，与已发表的肩部外骨骼研究处于同一区间；相对裸臂的净收益约 3%，因为装置主要抵消的是自身重量。爆发动作的收益仅 4.5–6.4%，原因是峰值力矩以惯性为主。</w:t>
      </w:r>
    </w:p>
    <w:p>
      <w:pPr>
        <w:spacing w:after="160" w:line="276" w:lineRule="auto"/>
      </w:pPr>
      <w:r>
        <w:rPr>
          <w:rFonts w:ascii="Calibri" w:hAnsi="Calibri" w:eastAsia="Microsoft YaHei"/>
          <w:b w:val="0"/>
          <w:i/>
          <w:color w:val="555555"/>
          <w:sz w:val="20"/>
        </w:rPr>
        <w:t>This project builds a MuJoCo environment for a right-arm assist exoskeleton (shoulder and elbow motors, table-mounted), compiles the real firmware control code into a host library and drives the simulation with that same code and the same parameters. Three conditions are compared: bare arm, worn but unpowered, and worn with assistance. The human arm is the MyoArm musculoskeletal model; the exoskeleton geometry comes from the CAD export. Against the unpowered case the anterior deltoid activation falls by 11.7–20.3%, the same range as published shoulder-exoskeleton studies, while the net gain against the bare arm is about 3% because the device mainly cancels its own weight. Burst movements gain only 4.5–6.4% because their peak torque is inertia-dominated.</w:t>
      </w:r>
    </w:p>
    <w:p>
      <w:pPr>
        <w:spacing w:before="280" w:after="80"/>
      </w:pPr>
      <w:r>
        <w:rPr>
          <w:rFonts w:ascii="Calibri" w:hAnsi="Calibri" w:eastAsia="Microsoft YaHei"/>
          <w:b/>
          <w:i w:val="0"/>
          <w:color w:val="1F3B57"/>
          <w:sz w:val="30"/>
        </w:rPr>
        <w:t>1. 研究目标</w:t>
      </w:r>
      <w:r>
        <w:rPr>
          <w:rFonts w:ascii="Calibri" w:hAnsi="Calibri" w:eastAsia="Microsoft YaHei"/>
          <w:b w:val="0"/>
          <w:i/>
          <w:color w:val="555555"/>
          <w:sz w:val="30"/>
        </w:rPr>
        <w:t xml:space="preserve">  /  1. Objective</w:t>
      </w:r>
    </w:p>
    <w:p>
      <w:pPr>
        <w:spacing w:after="40" w:line="276" w:lineRule="auto"/>
      </w:pPr>
      <w:r>
        <w:rPr>
          <w:rFonts w:ascii="Calibri" w:hAnsi="Calibri" w:eastAsia="Microsoft YaHei"/>
          <w:b w:val="0"/>
          <w:i w:val="0"/>
          <w:sz w:val="21"/>
        </w:rPr>
        <w:t>① 用仿真印证固件控制程序确实省力，并给出量化结果；② 建立可在其中迭代优化的试验场，改控制逻辑后先在仿真里看结果，不必每次上实机。</w:t>
      </w:r>
    </w:p>
    <w:p>
      <w:pPr>
        <w:spacing w:after="160" w:line="276" w:lineRule="auto"/>
      </w:pPr>
      <w:r>
        <w:rPr>
          <w:rFonts w:ascii="Calibri" w:hAnsi="Calibri" w:eastAsia="Microsoft YaHei"/>
          <w:b w:val="0"/>
          <w:i/>
          <w:color w:val="555555"/>
          <w:sz w:val="20"/>
        </w:rPr>
        <w:t>(1) Confirm in simulation that the firmware control law actually reduces effort, with numbers; (2) provide a test bed for iterating on the control logic without going to the bench every time.</w:t>
      </w:r>
    </w:p>
    <w:p>
      <w:pPr>
        <w:spacing w:before="280" w:after="80"/>
      </w:pPr>
      <w:r>
        <w:rPr>
          <w:rFonts w:ascii="Calibri" w:hAnsi="Calibri" w:eastAsia="Microsoft YaHei"/>
          <w:b/>
          <w:i w:val="0"/>
          <w:color w:val="1F3B57"/>
          <w:sz w:val="30"/>
        </w:rPr>
        <w:t>2. 系统与模型</w:t>
      </w:r>
      <w:r>
        <w:rPr>
          <w:rFonts w:ascii="Calibri" w:hAnsi="Calibri" w:eastAsia="Microsoft YaHei"/>
          <w:b w:val="0"/>
          <w:i/>
          <w:color w:val="555555"/>
          <w:sz w:val="30"/>
        </w:rPr>
        <w:t xml:space="preserve">  /  2. System and Model</w:t>
      </w:r>
    </w:p>
    <w:p>
      <w:pPr>
        <w:spacing w:after="40" w:line="276" w:lineRule="auto"/>
      </w:pPr>
      <w:r>
        <w:rPr>
          <w:rFonts w:ascii="Calibri" w:hAnsi="Calibri" w:eastAsia="Microsoft YaHei"/>
          <w:b w:val="0"/>
          <w:i w:val="0"/>
          <w:sz w:val="21"/>
        </w:rPr>
        <w:t>仿真由四部分组成：人体、外骨骼、桌子/支架、绑带。所有物理参数集中在 model/params.json，每项标注来源与状态（实测 / 估计 / 假设）。</w:t>
      </w:r>
    </w:p>
    <w:p>
      <w:pPr>
        <w:spacing w:after="160" w:line="276" w:lineRule="auto"/>
      </w:pPr>
      <w:r>
        <w:rPr>
          <w:rFonts w:ascii="Calibri" w:hAnsi="Calibri" w:eastAsia="Microsoft YaHei"/>
          <w:b w:val="0"/>
          <w:i/>
          <w:color w:val="555555"/>
          <w:sz w:val="20"/>
        </w:rPr>
        <w:t>The scene has four parts: the human arm, the exoskeleton, the table and stand, and the straps. Every physical parameter lives in model/params.json with its source and status (measured, estimated, assumed).</w:t>
      </w:r>
    </w:p>
    <w:tbl>
      <w:tblPr>
        <w:tblStyle w:val="TableGrid"/>
        <w:tblW w:type="auto" w:w="0"/>
        <w:jc w:val="center"/>
        <w:tblLook w:firstColumn="1" w:firstRow="1" w:lastColumn="0" w:lastRow="0" w:noHBand="0" w:noVBand="1" w:val="04A0"/>
      </w:tblPr>
      <w:tblGrid>
        <w:gridCol w:w="3249"/>
        <w:gridCol w:w="3249"/>
        <w:gridCol w:w="3249"/>
      </w:tblGrid>
      <w:tr>
        <w:tc>
          <w:tcPr>
            <w:tcW w:type="dxa" w:w="1928"/>
          </w:tcPr>
          <w:p>
            <w:r/>
            <w:r>
              <w:rPr>
                <w:rFonts w:ascii="Calibri" w:hAnsi="Calibri" w:eastAsia="Microsoft YaHei"/>
                <w:b/>
                <w:i w:val="0"/>
                <w:sz w:val="18"/>
              </w:rPr>
              <w:t>组成 / Part</w:t>
            </w:r>
          </w:p>
        </w:tc>
        <w:tc>
          <w:tcPr>
            <w:tcW w:type="dxa" w:w="2381"/>
          </w:tcPr>
          <w:p>
            <w:r/>
            <w:r>
              <w:rPr>
                <w:rFonts w:ascii="Calibri" w:hAnsi="Calibri" w:eastAsia="Microsoft YaHei"/>
                <w:b/>
                <w:i w:val="0"/>
                <w:sz w:val="18"/>
              </w:rPr>
              <w:t>来源 / Source</w:t>
            </w:r>
          </w:p>
        </w:tc>
        <w:tc>
          <w:tcPr>
            <w:tcW w:type="dxa" w:w="4762"/>
          </w:tcPr>
          <w:p>
            <w:r/>
            <w:r>
              <w:rPr>
                <w:rFonts w:ascii="Calibri" w:hAnsi="Calibri" w:eastAsia="Microsoft YaHei"/>
                <w:b/>
                <w:i w:val="0"/>
                <w:sz w:val="18"/>
              </w:rPr>
              <w:t>关键参数 / Key parameters</w:t>
            </w:r>
          </w:p>
        </w:tc>
      </w:tr>
      <w:tr>
        <w:tc>
          <w:tcPr>
            <w:tcW w:type="dxa" w:w="1928"/>
          </w:tcPr>
          <w:p>
            <w:r/>
            <w:r>
              <w:rPr>
                <w:rFonts w:ascii="Calibri" w:hAnsi="Calibri" w:eastAsia="Microsoft YaHei"/>
                <w:b w:val="0"/>
                <w:i w:val="0"/>
                <w:sz w:val="18"/>
              </w:rPr>
              <w:t>人体 / Human</w:t>
            </w:r>
          </w:p>
        </w:tc>
        <w:tc>
          <w:tcPr>
            <w:tcW w:type="dxa" w:w="2381"/>
          </w:tcPr>
          <w:p>
            <w:r/>
            <w:r>
              <w:rPr>
                <w:rFonts w:ascii="Calibri" w:hAnsi="Calibri" w:eastAsia="Microsoft YaHei"/>
                <w:b w:val="0"/>
                <w:i w:val="0"/>
                <w:sz w:val="18"/>
              </w:rPr>
              <w:t>MyoSim 0.2.3 myoarm_r</w:t>
            </w:r>
          </w:p>
        </w:tc>
        <w:tc>
          <w:tcPr>
            <w:tcW w:type="dxa" w:w="4762"/>
          </w:tcPr>
          <w:p>
            <w:r/>
            <w:r>
              <w:rPr>
                <w:rFonts w:ascii="Calibri" w:hAnsi="Calibri" w:eastAsia="Microsoft YaHei"/>
                <w:b w:val="0"/>
                <w:i w:val="0"/>
                <w:sz w:val="18"/>
              </w:rPr>
              <w:t>站立、躯干固定；保留肩前屈与屈肘 2 个自由度；63 块肌肉</w:t>
            </w:r>
          </w:p>
        </w:tc>
      </w:tr>
      <w:tr>
        <w:tc>
          <w:tcPr>
            <w:tcW w:type="dxa" w:w="1928"/>
          </w:tcPr>
          <w:p>
            <w:r/>
            <w:r>
              <w:rPr>
                <w:rFonts w:ascii="Calibri" w:hAnsi="Calibri" w:eastAsia="Microsoft YaHei"/>
                <w:b w:val="0"/>
                <w:i w:val="0"/>
                <w:sz w:val="18"/>
              </w:rPr>
              <w:t>外骨骼 / Exoskeleton</w:t>
            </w:r>
          </w:p>
        </w:tc>
        <w:tc>
          <w:tcPr>
            <w:tcW w:type="dxa" w:w="2381"/>
          </w:tcPr>
          <w:p>
            <w:r/>
            <w:r>
              <w:rPr>
                <w:rFonts w:ascii="Calibri" w:hAnsi="Calibri" w:eastAsia="Microsoft YaHei"/>
                <w:b w:val="0"/>
                <w:i w:val="0"/>
                <w:sz w:val="18"/>
              </w:rPr>
              <w:t>CAD 导出包（只读副本）</w:t>
            </w:r>
          </w:p>
        </w:tc>
        <w:tc>
          <w:tcPr>
            <w:tcW w:type="dxa" w:w="4762"/>
          </w:tcPr>
          <w:p>
            <w:r/>
            <w:r>
              <w:rPr>
                <w:rFonts w:ascii="Calibri" w:hAnsi="Calibri" w:eastAsia="Microsoft YaHei"/>
                <w:b w:val="0"/>
                <w:i w:val="0"/>
                <w:sz w:val="18"/>
              </w:rPr>
              <w:t>右臂外侧；沿调节轨加长到 290.5 mm 与人肘对齐；上臂 0.656 kg、前臂 0.177 kg</w:t>
            </w:r>
          </w:p>
        </w:tc>
      </w:tr>
      <w:tr>
        <w:tc>
          <w:tcPr>
            <w:tcW w:type="dxa" w:w="1928"/>
          </w:tcPr>
          <w:p>
            <w:r/>
            <w:r>
              <w:rPr>
                <w:rFonts w:ascii="Calibri" w:hAnsi="Calibri" w:eastAsia="Microsoft YaHei"/>
                <w:b w:val="0"/>
                <w:i w:val="0"/>
                <w:sz w:val="18"/>
              </w:rPr>
              <w:t>桌子与支架 / Table</w:t>
            </w:r>
          </w:p>
        </w:tc>
        <w:tc>
          <w:tcPr>
            <w:tcW w:type="dxa" w:w="2381"/>
          </w:tcPr>
          <w:p>
            <w:r/>
            <w:r>
              <w:rPr>
                <w:rFonts w:ascii="Calibri" w:hAnsi="Calibri" w:eastAsia="Microsoft YaHei"/>
                <w:b w:val="0"/>
                <w:i w:val="0"/>
                <w:sz w:val="18"/>
              </w:rPr>
              <w:t>代码构建</w:t>
            </w:r>
          </w:p>
        </w:tc>
        <w:tc>
          <w:tcPr>
            <w:tcW w:type="dxa" w:w="4762"/>
          </w:tcPr>
          <w:p>
            <w:r/>
            <w:r>
              <w:rPr>
                <w:rFonts w:ascii="Calibri" w:hAnsi="Calibri" w:eastAsia="Microsoft YaHei"/>
                <w:b w:val="0"/>
                <w:i w:val="0"/>
                <w:sz w:val="18"/>
              </w:rPr>
              <w:t>桌面 0.90 m；竖杆 Ø14 mm 穿过夹持座孔（孔心由 STL 截面算出）</w:t>
            </w:r>
          </w:p>
        </w:tc>
      </w:tr>
      <w:tr>
        <w:tc>
          <w:tcPr>
            <w:tcW w:type="dxa" w:w="1928"/>
          </w:tcPr>
          <w:p>
            <w:r/>
            <w:r>
              <w:rPr>
                <w:rFonts w:ascii="Calibri" w:hAnsi="Calibri" w:eastAsia="Microsoft YaHei"/>
                <w:b w:val="0"/>
                <w:i w:val="0"/>
                <w:sz w:val="18"/>
              </w:rPr>
              <w:t>绑带 / Straps</w:t>
            </w:r>
          </w:p>
        </w:tc>
        <w:tc>
          <w:tcPr>
            <w:tcW w:type="dxa" w:w="2381"/>
          </w:tcPr>
          <w:p>
            <w:r/>
            <w:r>
              <w:rPr>
                <w:rFonts w:ascii="Calibri" w:hAnsi="Calibri" w:eastAsia="Microsoft YaHei"/>
                <w:b w:val="0"/>
                <w:i w:val="0"/>
                <w:sz w:val="18"/>
              </w:rPr>
              <w:t>两个软 weld</w:t>
            </w:r>
          </w:p>
        </w:tc>
        <w:tc>
          <w:tcPr>
            <w:tcW w:type="dxa" w:w="4762"/>
          </w:tcPr>
          <w:p>
            <w:r/>
            <w:r>
              <w:rPr>
                <w:rFonts w:ascii="Calibri" w:hAnsi="Calibri" w:eastAsia="Microsoft YaHei"/>
                <w:b w:val="0"/>
                <w:i w:val="0"/>
                <w:sz w:val="18"/>
              </w:rPr>
              <w:t>上臂与前臂各一；solref 0.05 s、torquescale 0.03</w:t>
            </w:r>
          </w:p>
        </w:tc>
      </w:tr>
    </w:tbl>
    <w:p>
      <w:pPr>
        <w:spacing w:after="40"/>
      </w:pPr>
    </w:p>
    <w:p>
      <w:pPr>
        <w:spacing w:before="280" w:after="80"/>
      </w:pPr>
      <w:r>
        <w:rPr>
          <w:rFonts w:ascii="Calibri" w:hAnsi="Calibri" w:eastAsia="Microsoft YaHei"/>
          <w:b/>
          <w:i w:val="0"/>
          <w:color w:val="1F3B57"/>
          <w:sz w:val="30"/>
        </w:rPr>
        <w:t>3. 控制架构与参数</w:t>
      </w:r>
      <w:r>
        <w:rPr>
          <w:rFonts w:ascii="Calibri" w:hAnsi="Calibri" w:eastAsia="Microsoft YaHei"/>
          <w:b w:val="0"/>
          <w:i/>
          <w:color w:val="555555"/>
          <w:sz w:val="30"/>
        </w:rPr>
        <w:t xml:space="preserve">  /  3. Control Architecture and Parameters</w:t>
      </w:r>
    </w:p>
    <w:p>
      <w:pPr>
        <w:spacing w:after="40" w:line="276" w:lineRule="auto"/>
      </w:pPr>
      <w:r>
        <w:rPr>
          <w:rFonts w:ascii="Calibri" w:hAnsi="Calibri" w:eastAsia="Microsoft YaHei"/>
          <w:b w:val="0"/>
          <w:i w:val="0"/>
          <w:sz w:val="21"/>
        </w:rPr>
        <w:t>固件控制代码（App/control/*.c 与 App/application/s5_site.c）编译成主机库，仿真每 10 ms 调用一次——与真机同一份代码、同一套参数，不是重新实现。人体侧有两种模型：理想关节力矩，以及肌肉驱动（计算力矩 → 静态优化 → 63 块肌肉）。</w:t>
      </w:r>
    </w:p>
    <w:p>
      <w:pPr>
        <w:spacing w:after="160" w:line="276" w:lineRule="auto"/>
      </w:pPr>
      <w:r>
        <w:rPr>
          <w:rFonts w:ascii="Calibri" w:hAnsi="Calibri" w:eastAsia="Microsoft YaHei"/>
          <w:b w:val="0"/>
          <w:i/>
          <w:color w:val="555555"/>
          <w:sz w:val="20"/>
        </w:rPr>
        <w:t>The firmware control code (App/control/*.c and App/application/s5_site.c) is compiled into a host library that the simulation calls every 10 ms: the same code and the same parameters as on the device, not a re-implementation. The human side has two models: an ideal joint torque, and a muscle-driven arm (computed torque, static optimisation, 63 muscles).</w:t>
      </w:r>
    </w:p>
    <w:tbl>
      <w:tblPr>
        <w:tblStyle w:val="TableGrid"/>
        <w:tblW w:type="auto" w:w="0"/>
        <w:jc w:val="center"/>
        <w:tblLook w:firstColumn="1" w:firstRow="1" w:lastColumn="0" w:lastRow="0" w:noHBand="0" w:noVBand="1" w:val="04A0"/>
      </w:tblPr>
      <w:tblGrid>
        <w:gridCol w:w="3249"/>
        <w:gridCol w:w="3249"/>
        <w:gridCol w:w="3249"/>
      </w:tblGrid>
      <w:tr>
        <w:tc>
          <w:tcPr>
            <w:tcW w:type="dxa" w:w="2268"/>
          </w:tcPr>
          <w:p>
            <w:r/>
            <w:r>
              <w:rPr>
                <w:rFonts w:ascii="Calibri" w:hAnsi="Calibri" w:eastAsia="Microsoft YaHei"/>
                <w:b/>
                <w:i w:val="0"/>
                <w:sz w:val="18"/>
              </w:rPr>
              <w:t>参数 / Parameter</w:t>
            </w:r>
          </w:p>
        </w:tc>
        <w:tc>
          <w:tcPr>
            <w:tcW w:type="dxa" w:w="3402"/>
          </w:tcPr>
          <w:p>
            <w:r/>
            <w:r>
              <w:rPr>
                <w:rFonts w:ascii="Calibri" w:hAnsi="Calibri" w:eastAsia="Microsoft YaHei"/>
                <w:b/>
                <w:i w:val="0"/>
                <w:sz w:val="18"/>
              </w:rPr>
              <w:t>值 / Value</w:t>
            </w:r>
          </w:p>
        </w:tc>
        <w:tc>
          <w:tcPr>
            <w:tcW w:type="dxa" w:w="3402"/>
          </w:tcPr>
          <w:p>
            <w:r/>
            <w:r>
              <w:rPr>
                <w:rFonts w:ascii="Calibri" w:hAnsi="Calibri" w:eastAsia="Microsoft YaHei"/>
                <w:b/>
                <w:i w:val="0"/>
                <w:sz w:val="18"/>
              </w:rPr>
              <w:t>说明 / Meaning</w:t>
            </w:r>
          </w:p>
        </w:tc>
      </w:tr>
      <w:tr>
        <w:tc>
          <w:tcPr>
            <w:tcW w:type="dxa" w:w="2268"/>
          </w:tcPr>
          <w:p>
            <w:r/>
            <w:r>
              <w:rPr>
                <w:rFonts w:ascii="Calibri" w:hAnsi="Calibri" w:eastAsia="Microsoft YaHei"/>
                <w:b w:val="0"/>
                <w:i w:val="0"/>
                <w:sz w:val="18"/>
              </w:rPr>
              <w:t>肩重力模型</w:t>
            </w:r>
          </w:p>
        </w:tc>
        <w:tc>
          <w:tcPr>
            <w:tcW w:type="dxa" w:w="3402"/>
          </w:tcPr>
          <w:p>
            <w:r/>
            <w:r>
              <w:rPr>
                <w:rFonts w:ascii="Calibri" w:hAnsi="Calibri" w:eastAsia="Microsoft YaHei"/>
                <w:b w:val="0"/>
                <w:i w:val="0"/>
                <w:sz w:val="18"/>
              </w:rPr>
              <w:t>1.64 N·m × sin(肩角)</w:t>
            </w:r>
          </w:p>
        </w:tc>
        <w:tc>
          <w:tcPr>
            <w:tcW w:type="dxa" w:w="3402"/>
          </w:tcPr>
          <w:p>
            <w:r/>
            <w:r>
              <w:rPr>
                <w:rFonts w:ascii="Calibri" w:hAnsi="Calibri" w:eastAsia="Microsoft YaHei"/>
                <w:b w:val="0"/>
                <w:i w:val="0"/>
                <w:sz w:val="18"/>
              </w:rPr>
              <w:t>外骨骼肩侧自重模型</w:t>
            </w:r>
          </w:p>
        </w:tc>
      </w:tr>
      <w:tr>
        <w:tc>
          <w:tcPr>
            <w:tcW w:type="dxa" w:w="2268"/>
          </w:tcPr>
          <w:p>
            <w:r/>
            <w:r>
              <w:rPr>
                <w:rFonts w:ascii="Calibri" w:hAnsi="Calibri" w:eastAsia="Microsoft YaHei"/>
                <w:b w:val="0"/>
                <w:i w:val="0"/>
                <w:sz w:val="18"/>
              </w:rPr>
              <w:t>肩增益</w:t>
            </w:r>
          </w:p>
        </w:tc>
        <w:tc>
          <w:tcPr>
            <w:tcW w:type="dxa" w:w="3402"/>
          </w:tcPr>
          <w:p>
            <w:r/>
            <w:r>
              <w:rPr>
                <w:rFonts w:ascii="Calibri" w:hAnsi="Calibri" w:eastAsia="Microsoft YaHei"/>
                <w:b w:val="0"/>
                <w:i w:val="0"/>
                <w:sz w:val="18"/>
              </w:rPr>
              <w:t>1.5</w:t>
            </w:r>
          </w:p>
        </w:tc>
        <w:tc>
          <w:tcPr>
            <w:tcW w:type="dxa" w:w="3402"/>
          </w:tcPr>
          <w:p>
            <w:r/>
            <w:r>
              <w:rPr>
                <w:rFonts w:ascii="Calibri" w:hAnsi="Calibri" w:eastAsia="Microsoft YaHei"/>
                <w:b w:val="0"/>
                <w:i w:val="0"/>
                <w:sz w:val="18"/>
              </w:rPr>
              <w:t>连人臂的一部分也一起补</w:t>
            </w:r>
          </w:p>
        </w:tc>
      </w:tr>
      <w:tr>
        <w:tc>
          <w:tcPr>
            <w:tcW w:type="dxa" w:w="2268"/>
          </w:tcPr>
          <w:p>
            <w:r/>
            <w:r>
              <w:rPr>
                <w:rFonts w:ascii="Calibri" w:hAnsi="Calibri" w:eastAsia="Microsoft YaHei"/>
                <w:b w:val="0"/>
                <w:i w:val="0"/>
                <w:sz w:val="18"/>
              </w:rPr>
              <w:t>肩输出上限</w:t>
            </w:r>
          </w:p>
        </w:tc>
        <w:tc>
          <w:tcPr>
            <w:tcW w:type="dxa" w:w="3402"/>
          </w:tcPr>
          <w:p>
            <w:r/>
            <w:r>
              <w:rPr>
                <w:rFonts w:ascii="Calibri" w:hAnsi="Calibri" w:eastAsia="Microsoft YaHei"/>
                <w:b w:val="0"/>
                <w:i w:val="0"/>
                <w:sz w:val="18"/>
              </w:rPr>
              <w:t>300 mNm 转子 = 2.4 N·m 关节</w:t>
            </w:r>
          </w:p>
        </w:tc>
        <w:tc>
          <w:tcPr>
            <w:tcW w:type="dxa" w:w="3402"/>
          </w:tcPr>
          <w:p>
            <w:r/>
            <w:r>
              <w:rPr>
                <w:rFonts w:ascii="Calibri" w:hAnsi="Calibri" w:eastAsia="Microsoft YaHei"/>
                <w:b w:val="0"/>
                <w:i w:val="0"/>
                <w:sz w:val="18"/>
              </w:rPr>
              <w:t>约为电机额定的一半</w:t>
            </w:r>
          </w:p>
        </w:tc>
      </w:tr>
      <w:tr>
        <w:tc>
          <w:tcPr>
            <w:tcW w:type="dxa" w:w="2268"/>
          </w:tcPr>
          <w:p>
            <w:r/>
            <w:r>
              <w:rPr>
                <w:rFonts w:ascii="Calibri" w:hAnsi="Calibri" w:eastAsia="Microsoft YaHei"/>
                <w:b w:val="0"/>
                <w:i w:val="0"/>
                <w:sz w:val="18"/>
              </w:rPr>
              <w:t>肩 Amplify</w:t>
            </w:r>
          </w:p>
        </w:tc>
        <w:tc>
          <w:tcPr>
            <w:tcW w:type="dxa" w:w="3402"/>
          </w:tcPr>
          <w:p>
            <w:r/>
            <w:r>
              <w:rPr>
                <w:rFonts w:ascii="Calibri" w:hAnsi="Calibri" w:eastAsia="Microsoft YaHei"/>
                <w:b w:val="0"/>
                <w:i w:val="0"/>
                <w:sz w:val="18"/>
              </w:rPr>
              <w:t>300 mNm，&gt;10°/s 触发，瞬时切换</w:t>
            </w:r>
          </w:p>
        </w:tc>
        <w:tc>
          <w:tcPr>
            <w:tcW w:type="dxa" w:w="3402"/>
          </w:tcPr>
          <w:p>
            <w:r/>
            <w:r>
              <w:rPr>
                <w:rFonts w:ascii="Calibri" w:hAnsi="Calibri" w:eastAsia="Microsoft YaHei"/>
                <w:b w:val="0"/>
                <w:i w:val="0"/>
                <w:sz w:val="18"/>
              </w:rPr>
              <w:t>抬臂方向的额外增量</w:t>
            </w:r>
          </w:p>
        </w:tc>
      </w:tr>
      <w:tr>
        <w:tc>
          <w:tcPr>
            <w:tcW w:type="dxa" w:w="2268"/>
          </w:tcPr>
          <w:p>
            <w:r/>
            <w:r>
              <w:rPr>
                <w:rFonts w:ascii="Calibri" w:hAnsi="Calibri" w:eastAsia="Microsoft YaHei"/>
                <w:b w:val="0"/>
                <w:i w:val="0"/>
                <w:sz w:val="18"/>
              </w:rPr>
              <w:t>肘重力模型</w:t>
            </w:r>
          </w:p>
        </w:tc>
        <w:tc>
          <w:tcPr>
            <w:tcW w:type="dxa" w:w="3402"/>
          </w:tcPr>
          <w:p>
            <w:r/>
            <w:r>
              <w:rPr>
                <w:rFonts w:ascii="Calibri" w:hAnsi="Calibri" w:eastAsia="Microsoft YaHei"/>
                <w:b w:val="0"/>
                <w:i w:val="0"/>
                <w:sz w:val="18"/>
              </w:rPr>
              <w:t>10 A × 0.02 N·m/A × sin(肩+肘)</w:t>
            </w:r>
          </w:p>
        </w:tc>
        <w:tc>
          <w:tcPr>
            <w:tcW w:type="dxa" w:w="3402"/>
          </w:tcPr>
          <w:p>
            <w:r/>
            <w:r>
              <w:rPr>
                <w:rFonts w:ascii="Calibri" w:hAnsi="Calibri" w:eastAsia="Microsoft YaHei"/>
                <w:b w:val="0"/>
                <w:i w:val="0"/>
                <w:sz w:val="18"/>
              </w:rPr>
              <w:t>肘部姿态相关助力</w:t>
            </w:r>
          </w:p>
        </w:tc>
      </w:tr>
      <w:tr>
        <w:tc>
          <w:tcPr>
            <w:tcW w:type="dxa" w:w="2268"/>
          </w:tcPr>
          <w:p>
            <w:r/>
            <w:r>
              <w:rPr>
                <w:rFonts w:ascii="Calibri" w:hAnsi="Calibri" w:eastAsia="Microsoft YaHei"/>
                <w:b w:val="0"/>
                <w:i w:val="0"/>
                <w:sz w:val="18"/>
              </w:rPr>
              <w:t>肘 Amplify</w:t>
            </w:r>
          </w:p>
        </w:tc>
        <w:tc>
          <w:tcPr>
            <w:tcW w:type="dxa" w:w="3402"/>
          </w:tcPr>
          <w:p>
            <w:r/>
            <w:r>
              <w:rPr>
                <w:rFonts w:ascii="Calibri" w:hAnsi="Calibri" w:eastAsia="Microsoft YaHei"/>
                <w:b w:val="0"/>
                <w:i w:val="0"/>
                <w:sz w:val="18"/>
              </w:rPr>
              <w:t>10 A，按运动方向叠加</w:t>
            </w:r>
          </w:p>
        </w:tc>
        <w:tc>
          <w:tcPr>
            <w:tcW w:type="dxa" w:w="3402"/>
          </w:tcPr>
          <w:p>
            <w:r/>
            <w:r>
              <w:rPr>
                <w:rFonts w:ascii="Calibri" w:hAnsi="Calibri" w:eastAsia="Microsoft YaHei"/>
                <w:b w:val="0"/>
                <w:i w:val="0"/>
                <w:sz w:val="18"/>
              </w:rPr>
              <w:t>快速伸展（锤击）也助力</w:t>
            </w:r>
          </w:p>
        </w:tc>
      </w:tr>
      <w:tr>
        <w:tc>
          <w:tcPr>
            <w:tcW w:type="dxa" w:w="2268"/>
          </w:tcPr>
          <w:p>
            <w:r/>
            <w:r>
              <w:rPr>
                <w:rFonts w:ascii="Calibri" w:hAnsi="Calibri" w:eastAsia="Microsoft YaHei"/>
                <w:b w:val="0"/>
                <w:i w:val="0"/>
                <w:sz w:val="18"/>
              </w:rPr>
              <w:t>输出周期</w:t>
            </w:r>
          </w:p>
        </w:tc>
        <w:tc>
          <w:tcPr>
            <w:tcW w:type="dxa" w:w="3402"/>
          </w:tcPr>
          <w:p>
            <w:r/>
            <w:r>
              <w:rPr>
                <w:rFonts w:ascii="Calibri" w:hAnsi="Calibri" w:eastAsia="Microsoft YaHei"/>
                <w:b w:val="0"/>
                <w:i w:val="0"/>
                <w:sz w:val="18"/>
              </w:rPr>
              <w:t>10 ms（100 Hz）</w:t>
            </w:r>
          </w:p>
        </w:tc>
        <w:tc>
          <w:tcPr>
            <w:tcW w:type="dxa" w:w="3402"/>
          </w:tcPr>
          <w:p>
            <w:r/>
            <w:r>
              <w:rPr>
                <w:rFonts w:ascii="Calibri" w:hAnsi="Calibri" w:eastAsia="Microsoft YaHei"/>
                <w:b w:val="0"/>
                <w:i w:val="0"/>
                <w:sz w:val="18"/>
              </w:rPr>
              <w:t>爆发响应的主要延迟来源</w:t>
            </w:r>
          </w:p>
        </w:tc>
      </w:tr>
      <w:tr>
        <w:tc>
          <w:tcPr>
            <w:tcW w:type="dxa" w:w="2268"/>
          </w:tcPr>
          <w:p>
            <w:r/>
            <w:r>
              <w:rPr>
                <w:rFonts w:ascii="Calibri" w:hAnsi="Calibri" w:eastAsia="Microsoft YaHei"/>
                <w:b w:val="0"/>
                <w:i w:val="0"/>
                <w:sz w:val="18"/>
              </w:rPr>
              <w:t>控制库验证</w:t>
            </w:r>
          </w:p>
        </w:tc>
        <w:tc>
          <w:tcPr>
            <w:tcW w:type="dxa" w:w="3402"/>
          </w:tcPr>
          <w:p>
            <w:r/>
            <w:r>
              <w:rPr>
                <w:rFonts w:ascii="Calibri" w:hAnsi="Calibri" w:eastAsia="Microsoft YaHei"/>
                <w:b w:val="0"/>
                <w:i w:val="0"/>
                <w:sz w:val="18"/>
              </w:rPr>
              <w:t>主机测试 125 项全部通过</w:t>
            </w:r>
          </w:p>
        </w:tc>
        <w:tc>
          <w:tcPr>
            <w:tcW w:type="dxa" w:w="3402"/>
          </w:tcPr>
          <w:p>
            <w:r/>
            <w:r>
              <w:rPr>
                <w:rFonts w:ascii="Calibri" w:hAnsi="Calibri" w:eastAsia="Microsoft YaHei"/>
                <w:b w:val="0"/>
                <w:i w:val="0"/>
                <w:sz w:val="18"/>
              </w:rPr>
              <w:t>含合成、限幅、Amplify 时序用例</w:t>
            </w:r>
          </w:p>
        </w:tc>
      </w:tr>
    </w:tbl>
    <w:p>
      <w:pPr>
        <w:spacing w:after="40"/>
      </w:pPr>
    </w:p>
    <w:p>
      <w:pPr>
        <w:spacing w:before="280" w:after="80"/>
      </w:pPr>
      <w:r>
        <w:rPr>
          <w:rFonts w:ascii="Calibri" w:hAnsi="Calibri" w:eastAsia="Microsoft YaHei"/>
          <w:b/>
          <w:i w:val="0"/>
          <w:color w:val="1F3B57"/>
          <w:sz w:val="30"/>
        </w:rPr>
        <w:t>4. 实验设计</w:t>
      </w:r>
      <w:r>
        <w:rPr>
          <w:rFonts w:ascii="Calibri" w:hAnsi="Calibri" w:eastAsia="Microsoft YaHei"/>
          <w:b w:val="0"/>
          <w:i/>
          <w:color w:val="555555"/>
          <w:sz w:val="30"/>
        </w:rPr>
        <w:t xml:space="preserve">  /  4. Experimental Design</w:t>
      </w:r>
    </w:p>
    <w:p>
      <w:pPr>
        <w:spacing w:before="200" w:after="80"/>
      </w:pPr>
      <w:r>
        <w:rPr>
          <w:rFonts w:ascii="Calibri" w:hAnsi="Calibri" w:eastAsia="Microsoft YaHei"/>
          <w:b/>
          <w:i w:val="0"/>
          <w:color w:val="1F3B57"/>
          <w:sz w:val="25"/>
        </w:rPr>
        <w:t>4.1 三种条件</w:t>
      </w:r>
      <w:r>
        <w:rPr>
          <w:rFonts w:ascii="Calibri" w:hAnsi="Calibri" w:eastAsia="Microsoft YaHei"/>
          <w:b w:val="0"/>
          <w:i/>
          <w:color w:val="555555"/>
          <w:sz w:val="25"/>
        </w:rPr>
        <w:t xml:space="preserve">  /  4.1 Conditions</w:t>
      </w:r>
    </w:p>
    <w:tbl>
      <w:tblPr>
        <w:tblStyle w:val="TableGrid"/>
        <w:tblW w:type="auto" w:w="0"/>
        <w:jc w:val="center"/>
        <w:tblLook w:firstColumn="1" w:firstRow="1" w:lastColumn="0" w:lastRow="0" w:noHBand="0" w:noVBand="1" w:val="04A0"/>
      </w:tblPr>
      <w:tblGrid>
        <w:gridCol w:w="4873"/>
        <w:gridCol w:w="4873"/>
      </w:tblGrid>
      <w:tr>
        <w:tc>
          <w:tcPr>
            <w:tcW w:type="dxa" w:w="2268"/>
          </w:tcPr>
          <w:p>
            <w:r/>
            <w:r>
              <w:rPr>
                <w:rFonts w:ascii="Calibri" w:hAnsi="Calibri" w:eastAsia="Microsoft YaHei"/>
                <w:b/>
                <w:i w:val="0"/>
                <w:sz w:val="18"/>
              </w:rPr>
              <w:t>条件 / Condition</w:t>
            </w:r>
          </w:p>
        </w:tc>
        <w:tc>
          <w:tcPr>
            <w:tcW w:type="dxa" w:w="6803"/>
          </w:tcPr>
          <w:p>
            <w:r/>
            <w:r>
              <w:rPr>
                <w:rFonts w:ascii="Calibri" w:hAnsi="Calibri" w:eastAsia="Microsoft YaHei"/>
                <w:b/>
                <w:i w:val="0"/>
                <w:sz w:val="18"/>
              </w:rPr>
              <w:t>含义 / Meaning</w:t>
            </w:r>
          </w:p>
        </w:tc>
      </w:tr>
      <w:tr>
        <w:tc>
          <w:tcPr>
            <w:tcW w:type="dxa" w:w="2268"/>
          </w:tcPr>
          <w:p>
            <w:r/>
            <w:r>
              <w:rPr>
                <w:rFonts w:ascii="Calibri" w:hAnsi="Calibri" w:eastAsia="Microsoft YaHei"/>
                <w:b w:val="0"/>
                <w:i w:val="0"/>
                <w:sz w:val="18"/>
              </w:rPr>
              <w:t>C0</w:t>
            </w:r>
          </w:p>
        </w:tc>
        <w:tc>
          <w:tcPr>
            <w:tcW w:type="dxa" w:w="6803"/>
          </w:tcPr>
          <w:p>
            <w:r/>
            <w:r>
              <w:rPr>
                <w:rFonts w:ascii="Calibri" w:hAnsi="Calibri" w:eastAsia="Microsoft YaHei"/>
                <w:b w:val="0"/>
                <w:i w:val="0"/>
                <w:sz w:val="18"/>
              </w:rPr>
              <w:t>裸臂：不绑外骨骼（关掉绑带约束）</w:t>
            </w:r>
          </w:p>
        </w:tc>
      </w:tr>
      <w:tr>
        <w:tc>
          <w:tcPr>
            <w:tcW w:type="dxa" w:w="2268"/>
          </w:tcPr>
          <w:p>
            <w:r/>
            <w:r>
              <w:rPr>
                <w:rFonts w:ascii="Calibri" w:hAnsi="Calibri" w:eastAsia="Microsoft YaHei"/>
                <w:b w:val="0"/>
                <w:i w:val="0"/>
                <w:sz w:val="18"/>
              </w:rPr>
              <w:t>C1</w:t>
            </w:r>
          </w:p>
        </w:tc>
        <w:tc>
          <w:tcPr>
            <w:tcW w:type="dxa" w:w="6803"/>
          </w:tcPr>
          <w:p>
            <w:r/>
            <w:r>
              <w:rPr>
                <w:rFonts w:ascii="Calibri" w:hAnsi="Calibri" w:eastAsia="Microsoft YaHei"/>
                <w:b w:val="0"/>
                <w:i w:val="0"/>
                <w:sz w:val="18"/>
              </w:rPr>
              <w:t>穿戴但外骨骼不通电：人还要承担外骨骼自重</w:t>
            </w:r>
          </w:p>
        </w:tc>
      </w:tr>
      <w:tr>
        <w:tc>
          <w:tcPr>
            <w:tcW w:type="dxa" w:w="2268"/>
          </w:tcPr>
          <w:p>
            <w:r/>
            <w:r>
              <w:rPr>
                <w:rFonts w:ascii="Calibri" w:hAnsi="Calibri" w:eastAsia="Microsoft YaHei"/>
                <w:b w:val="0"/>
                <w:i w:val="0"/>
                <w:sz w:val="18"/>
              </w:rPr>
              <w:t>C2</w:t>
            </w:r>
          </w:p>
        </w:tc>
        <w:tc>
          <w:tcPr>
            <w:tcW w:type="dxa" w:w="6803"/>
          </w:tcPr>
          <w:p>
            <w:r/>
            <w:r>
              <w:rPr>
                <w:rFonts w:ascii="Calibri" w:hAnsi="Calibri" w:eastAsia="Microsoft YaHei"/>
                <w:b w:val="0"/>
                <w:i w:val="0"/>
                <w:sz w:val="18"/>
              </w:rPr>
              <w:t>穿戴且由固件控制库驱动（本项目的真实控制代码）</w:t>
            </w:r>
          </w:p>
        </w:tc>
      </w:tr>
    </w:tbl>
    <w:p>
      <w:pPr>
        <w:spacing w:after="40"/>
      </w:pPr>
    </w:p>
    <w:p>
      <w:pPr>
        <w:spacing w:before="200" w:after="80"/>
      </w:pPr>
      <w:r>
        <w:rPr>
          <w:rFonts w:ascii="Calibri" w:hAnsi="Calibri" w:eastAsia="Microsoft YaHei"/>
          <w:b/>
          <w:i w:val="0"/>
          <w:color w:val="1F3B57"/>
          <w:sz w:val="25"/>
        </w:rPr>
        <w:t>4.2 姿势与动作</w:t>
      </w:r>
      <w:r>
        <w:rPr>
          <w:rFonts w:ascii="Calibri" w:hAnsi="Calibri" w:eastAsia="Microsoft YaHei"/>
          <w:b w:val="0"/>
          <w:i/>
          <w:color w:val="555555"/>
          <w:sz w:val="25"/>
        </w:rPr>
        <w:t xml:space="preserve">  /  4.2 Postures and Motions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tcPr>
          <w:p>
            <w:r/>
            <w:r>
              <w:rPr>
                <w:rFonts w:ascii="Calibri" w:hAnsi="Calibri" w:eastAsia="Microsoft YaHei"/>
                <w:b/>
                <w:i w:val="0"/>
                <w:sz w:val="18"/>
              </w:rPr>
              <w:t>编号 / ID</w:t>
            </w:r>
          </w:p>
        </w:tc>
        <w:tc>
          <w:tcPr>
            <w:tcW w:type="dxa" w:w="4195"/>
          </w:tcPr>
          <w:p>
            <w:r/>
            <w:r>
              <w:rPr>
                <w:rFonts w:ascii="Calibri" w:hAnsi="Calibri" w:eastAsia="Microsoft YaHei"/>
                <w:b/>
                <w:i w:val="0"/>
                <w:sz w:val="18"/>
              </w:rPr>
              <w:t>内容 / Content</w:t>
            </w:r>
          </w:p>
        </w:tc>
        <w:tc>
          <w:tcPr>
            <w:tcW w:type="dxa" w:w="1474"/>
          </w:tcPr>
          <w:p>
            <w:r/>
            <w:r>
              <w:rPr>
                <w:rFonts w:ascii="Calibri" w:hAnsi="Calibri" w:eastAsia="Microsoft YaHei"/>
                <w:b/>
                <w:i w:val="0"/>
                <w:sz w:val="18"/>
              </w:rPr>
              <w:t>时长 / Duration</w:t>
            </w:r>
          </w:p>
        </w:tc>
        <w:tc>
          <w:tcPr>
            <w:tcW w:type="dxa" w:w="2154"/>
          </w:tcPr>
          <w:p>
            <w:r/>
            <w:r>
              <w:rPr>
                <w:rFonts w:ascii="Calibri" w:hAnsi="Calibri" w:eastAsia="Microsoft YaHei"/>
                <w:b/>
                <w:i w:val="0"/>
                <w:sz w:val="18"/>
              </w:rPr>
              <w:t>用途 / Purpose</w:t>
            </w:r>
          </w:p>
        </w:tc>
      </w:tr>
      <w:tr>
        <w:tc>
          <w:tcPr>
            <w:tcW w:type="dxa" w:w="1247"/>
          </w:tcPr>
          <w:p>
            <w:r/>
            <w:r>
              <w:rPr>
                <w:rFonts w:ascii="Calibri" w:hAnsi="Calibri" w:eastAsia="Microsoft YaHei"/>
                <w:b w:val="0"/>
                <w:i w:val="0"/>
                <w:sz w:val="18"/>
              </w:rPr>
              <w:t>A</w:t>
            </w:r>
          </w:p>
        </w:tc>
        <w:tc>
          <w:tcPr>
            <w:tcW w:type="dxa" w:w="4195"/>
          </w:tcPr>
          <w:p>
            <w:r/>
            <w:r>
              <w:rPr>
                <w:rFonts w:ascii="Calibri" w:hAnsi="Calibri" w:eastAsia="Microsoft YaHei"/>
                <w:b w:val="0"/>
                <w:i w:val="0"/>
                <w:sz w:val="18"/>
              </w:rPr>
              <w:t>工作空间扫描：肩 5–60° × 肘 30–110°（12×9 网格）</w:t>
            </w:r>
          </w:p>
        </w:tc>
        <w:tc>
          <w:tcPr>
            <w:tcW w:type="dxa" w:w="1474"/>
          </w:tcPr>
          <w:p>
            <w:r/>
            <w:r>
              <w:rPr>
                <w:rFonts w:ascii="Calibri" w:hAnsi="Calibri" w:eastAsia="Microsoft YaHei"/>
                <w:b w:val="0"/>
                <w:i w:val="0"/>
                <w:sz w:val="18"/>
              </w:rPr>
              <w:t>静态计算</w:t>
            </w:r>
          </w:p>
        </w:tc>
        <w:tc>
          <w:tcPr>
            <w:tcW w:type="dxa" w:w="2154"/>
          </w:tcPr>
          <w:p>
            <w:r/>
            <w:r>
              <w:rPr>
                <w:rFonts w:ascii="Calibri" w:hAnsi="Calibri" w:eastAsia="Microsoft YaHei"/>
                <w:b w:val="0"/>
                <w:i w:val="0"/>
                <w:sz w:val="18"/>
              </w:rPr>
              <w:t>助力有效区</w:t>
            </w:r>
          </w:p>
        </w:tc>
      </w:tr>
      <w:tr>
        <w:tc>
          <w:tcPr>
            <w:tcW w:type="dxa" w:w="1247"/>
          </w:tcPr>
          <w:p>
            <w:r/>
            <w:r>
              <w:rPr>
                <w:rFonts w:ascii="Calibri" w:hAnsi="Calibri" w:eastAsia="Microsoft YaHei"/>
                <w:b w:val="0"/>
                <w:i w:val="0"/>
                <w:sz w:val="18"/>
              </w:rPr>
              <w:t>P1</w:t>
            </w:r>
          </w:p>
        </w:tc>
        <w:tc>
          <w:tcPr>
            <w:tcW w:type="dxa" w:w="4195"/>
          </w:tcPr>
          <w:p>
            <w:r/>
            <w:r>
              <w:rPr>
                <w:rFonts w:ascii="Calibri" w:hAnsi="Calibri" w:eastAsia="Microsoft YaHei"/>
                <w:b w:val="0"/>
                <w:i w:val="0"/>
                <w:sz w:val="18"/>
              </w:rPr>
              <w:t>器械与桌面平行：肩 20° / 肘 100°</w:t>
            </w:r>
          </w:p>
        </w:tc>
        <w:tc>
          <w:tcPr>
            <w:tcW w:type="dxa" w:w="1474"/>
          </w:tcPr>
          <w:p>
            <w:r/>
            <w:r>
              <w:rPr>
                <w:rFonts w:ascii="Calibri" w:hAnsi="Calibri" w:eastAsia="Microsoft YaHei"/>
                <w:b w:val="0"/>
                <w:i w:val="0"/>
                <w:sz w:val="18"/>
              </w:rPr>
              <w:t>保持 60 s</w:t>
            </w:r>
          </w:p>
        </w:tc>
        <w:tc>
          <w:tcPr>
            <w:tcW w:type="dxa" w:w="2154"/>
          </w:tcPr>
          <w:p>
            <w:r/>
            <w:r>
              <w:rPr>
                <w:rFonts w:ascii="Calibri" w:hAnsi="Calibri" w:eastAsia="Microsoft YaHei"/>
                <w:b w:val="0"/>
                <w:i w:val="0"/>
                <w:sz w:val="18"/>
              </w:rPr>
              <w:t>静态省力</w:t>
            </w:r>
          </w:p>
        </w:tc>
      </w:tr>
      <w:tr>
        <w:tc>
          <w:tcPr>
            <w:tcW w:type="dxa" w:w="1247"/>
          </w:tcPr>
          <w:p>
            <w:r/>
            <w:r>
              <w:rPr>
                <w:rFonts w:ascii="Calibri" w:hAnsi="Calibri" w:eastAsia="Microsoft YaHei"/>
                <w:b w:val="0"/>
                <w:i w:val="0"/>
                <w:sz w:val="18"/>
              </w:rPr>
              <w:t>P4</w:t>
            </w:r>
          </w:p>
        </w:tc>
        <w:tc>
          <w:tcPr>
            <w:tcW w:type="dxa" w:w="4195"/>
          </w:tcPr>
          <w:p>
            <w:r/>
            <w:r>
              <w:rPr>
                <w:rFonts w:ascii="Calibri" w:hAnsi="Calibri" w:eastAsia="Microsoft YaHei"/>
                <w:b w:val="0"/>
                <w:i w:val="0"/>
                <w:sz w:val="18"/>
              </w:rPr>
              <w:t>近身：肩 30° / 肘 110°</w:t>
            </w:r>
          </w:p>
        </w:tc>
        <w:tc>
          <w:tcPr>
            <w:tcW w:type="dxa" w:w="1474"/>
          </w:tcPr>
          <w:p>
            <w:r/>
            <w:r>
              <w:rPr>
                <w:rFonts w:ascii="Calibri" w:hAnsi="Calibri" w:eastAsia="Microsoft YaHei"/>
                <w:b w:val="0"/>
                <w:i w:val="0"/>
                <w:sz w:val="18"/>
              </w:rPr>
              <w:t>保持 60 s</w:t>
            </w:r>
          </w:p>
        </w:tc>
        <w:tc>
          <w:tcPr>
            <w:tcW w:type="dxa" w:w="2154"/>
          </w:tcPr>
          <w:p>
            <w:r/>
            <w:r>
              <w:rPr>
                <w:rFonts w:ascii="Calibri" w:hAnsi="Calibri" w:eastAsia="Microsoft YaHei"/>
                <w:b w:val="0"/>
                <w:i w:val="0"/>
                <w:sz w:val="18"/>
              </w:rPr>
              <w:t>静态省力</w:t>
            </w:r>
          </w:p>
        </w:tc>
      </w:tr>
      <w:tr>
        <w:tc>
          <w:tcPr>
            <w:tcW w:type="dxa" w:w="1247"/>
          </w:tcPr>
          <w:p>
            <w:r/>
            <w:r>
              <w:rPr>
                <w:rFonts w:ascii="Calibri" w:hAnsi="Calibri" w:eastAsia="Microsoft YaHei"/>
                <w:b w:val="0"/>
                <w:i w:val="0"/>
                <w:sz w:val="18"/>
              </w:rPr>
              <w:t>P5</w:t>
            </w:r>
          </w:p>
        </w:tc>
        <w:tc>
          <w:tcPr>
            <w:tcW w:type="dxa" w:w="4195"/>
          </w:tcPr>
          <w:p>
            <w:r/>
            <w:r>
              <w:rPr>
                <w:rFonts w:ascii="Calibri" w:hAnsi="Calibri" w:eastAsia="Microsoft YaHei"/>
                <w:b w:val="0"/>
                <w:i w:val="0"/>
                <w:sz w:val="18"/>
              </w:rPr>
              <w:t>远端：肩 60° / 肘 70°</w:t>
            </w:r>
          </w:p>
        </w:tc>
        <w:tc>
          <w:tcPr>
            <w:tcW w:type="dxa" w:w="1474"/>
          </w:tcPr>
          <w:p>
            <w:r/>
            <w:r>
              <w:rPr>
                <w:rFonts w:ascii="Calibri" w:hAnsi="Calibri" w:eastAsia="Microsoft YaHei"/>
                <w:b w:val="0"/>
                <w:i w:val="0"/>
                <w:sz w:val="18"/>
              </w:rPr>
              <w:t>保持 60 s</w:t>
            </w:r>
          </w:p>
        </w:tc>
        <w:tc>
          <w:tcPr>
            <w:tcW w:type="dxa" w:w="2154"/>
          </w:tcPr>
          <w:p>
            <w:r/>
            <w:r>
              <w:rPr>
                <w:rFonts w:ascii="Calibri" w:hAnsi="Calibri" w:eastAsia="Microsoft YaHei"/>
                <w:b w:val="0"/>
                <w:i w:val="0"/>
                <w:sz w:val="18"/>
              </w:rPr>
              <w:t>静态省力（重力最大）</w:t>
            </w:r>
          </w:p>
        </w:tc>
      </w:tr>
      <w:tr>
        <w:tc>
          <w:tcPr>
            <w:tcW w:type="dxa" w:w="1247"/>
          </w:tcPr>
          <w:p>
            <w:r/>
            <w:r>
              <w:rPr>
                <w:rFonts w:ascii="Calibri" w:hAnsi="Calibri" w:eastAsia="Microsoft YaHei"/>
                <w:b w:val="0"/>
                <w:i w:val="0"/>
                <w:sz w:val="18"/>
              </w:rPr>
              <w:t>G1</w:t>
            </w:r>
          </w:p>
        </w:tc>
        <w:tc>
          <w:tcPr>
            <w:tcW w:type="dxa" w:w="4195"/>
          </w:tcPr>
          <w:p>
            <w:r/>
            <w:r>
              <w:rPr>
                <w:rFonts w:ascii="Calibri" w:hAnsi="Calibri" w:eastAsia="Microsoft YaHei"/>
                <w:b w:val="0"/>
                <w:i w:val="0"/>
                <w:sz w:val="18"/>
              </w:rPr>
              <w:t>锤击：肘 100°→45°，180 ms，重复 10 次</w:t>
            </w:r>
          </w:p>
        </w:tc>
        <w:tc>
          <w:tcPr>
            <w:tcW w:type="dxa" w:w="1474"/>
          </w:tcPr>
          <w:p>
            <w:r/>
            <w:r>
              <w:rPr>
                <w:rFonts w:ascii="Calibri" w:hAnsi="Calibri" w:eastAsia="Microsoft YaHei"/>
                <w:b w:val="0"/>
                <w:i w:val="0"/>
                <w:sz w:val="18"/>
              </w:rPr>
              <w:t>约 24 s</w:t>
            </w:r>
          </w:p>
        </w:tc>
        <w:tc>
          <w:tcPr>
            <w:tcW w:type="dxa" w:w="2154"/>
          </w:tcPr>
          <w:p>
            <w:r/>
            <w:r>
              <w:rPr>
                <w:rFonts w:ascii="Calibri" w:hAnsi="Calibri" w:eastAsia="Microsoft YaHei"/>
                <w:b w:val="0"/>
                <w:i w:val="0"/>
                <w:sz w:val="18"/>
              </w:rPr>
              <w:t>爆发（肘主导）</w:t>
            </w:r>
          </w:p>
        </w:tc>
      </w:tr>
      <w:tr>
        <w:tc>
          <w:tcPr>
            <w:tcW w:type="dxa" w:w="1247"/>
          </w:tcPr>
          <w:p>
            <w:r/>
            <w:r>
              <w:rPr>
                <w:rFonts w:ascii="Calibri" w:hAnsi="Calibri" w:eastAsia="Microsoft YaHei"/>
                <w:b w:val="0"/>
                <w:i w:val="0"/>
                <w:sz w:val="18"/>
              </w:rPr>
              <w:t>G2</w:t>
            </w:r>
          </w:p>
        </w:tc>
        <w:tc>
          <w:tcPr>
            <w:tcW w:type="dxa" w:w="4195"/>
          </w:tcPr>
          <w:p>
            <w:r/>
            <w:r>
              <w:rPr>
                <w:rFonts w:ascii="Calibri" w:hAnsi="Calibri" w:eastAsia="Microsoft YaHei"/>
                <w:b w:val="0"/>
                <w:i w:val="0"/>
                <w:sz w:val="18"/>
              </w:rPr>
              <w:t>快速抬举：肩 5°→45°，250 ms，重复 10 次</w:t>
            </w:r>
          </w:p>
        </w:tc>
        <w:tc>
          <w:tcPr>
            <w:tcW w:type="dxa" w:w="1474"/>
          </w:tcPr>
          <w:p>
            <w:r/>
            <w:r>
              <w:rPr>
                <w:rFonts w:ascii="Calibri" w:hAnsi="Calibri" w:eastAsia="Microsoft YaHei"/>
                <w:b w:val="0"/>
                <w:i w:val="0"/>
                <w:sz w:val="18"/>
              </w:rPr>
              <w:t>约 25 s</w:t>
            </w:r>
          </w:p>
        </w:tc>
        <w:tc>
          <w:tcPr>
            <w:tcW w:type="dxa" w:w="2154"/>
          </w:tcPr>
          <w:p>
            <w:r/>
            <w:r>
              <w:rPr>
                <w:rFonts w:ascii="Calibri" w:hAnsi="Calibri" w:eastAsia="Microsoft YaHei"/>
                <w:b w:val="0"/>
                <w:i w:val="0"/>
                <w:sz w:val="18"/>
              </w:rPr>
              <w:t>爆发（肩主导）</w:t>
            </w:r>
          </w:p>
        </w:tc>
      </w:tr>
      <w:tr>
        <w:tc>
          <w:tcPr>
            <w:tcW w:type="dxa" w:w="1247"/>
          </w:tcPr>
          <w:p>
            <w:r/>
            <w:r>
              <w:rPr>
                <w:rFonts w:ascii="Calibri" w:hAnsi="Calibri" w:eastAsia="Microsoft YaHei"/>
                <w:b w:val="0"/>
                <w:i w:val="0"/>
                <w:sz w:val="18"/>
              </w:rPr>
              <w:t>T1–T3</w:t>
            </w:r>
          </w:p>
        </w:tc>
        <w:tc>
          <w:tcPr>
            <w:tcW w:type="dxa" w:w="4195"/>
          </w:tcPr>
          <w:p>
            <w:r/>
            <w:r>
              <w:rPr>
                <w:rFonts w:ascii="Calibri" w:hAnsi="Calibri" w:eastAsia="Microsoft YaHei"/>
                <w:b w:val="0"/>
                <w:i w:val="0"/>
                <w:sz w:val="18"/>
              </w:rPr>
              <w:t>静态保持 / 慢抬放 / 快抬放 / 自由变姿态</w:t>
            </w:r>
          </w:p>
        </w:tc>
        <w:tc>
          <w:tcPr>
            <w:tcW w:type="dxa" w:w="1474"/>
          </w:tcPr>
          <w:p>
            <w:r/>
            <w:r>
              <w:rPr>
                <w:rFonts w:ascii="Calibri" w:hAnsi="Calibri" w:eastAsia="Microsoft YaHei"/>
                <w:b w:val="0"/>
                <w:i w:val="0"/>
                <w:sz w:val="18"/>
              </w:rPr>
              <w:t>10–25 s</w:t>
            </w:r>
          </w:p>
        </w:tc>
        <w:tc>
          <w:tcPr>
            <w:tcW w:type="dxa" w:w="2154"/>
          </w:tcPr>
          <w:p>
            <w:r/>
            <w:r>
              <w:rPr>
                <w:rFonts w:ascii="Calibri" w:hAnsi="Calibri" w:eastAsia="Microsoft YaHei"/>
                <w:b w:val="0"/>
                <w:i w:val="0"/>
                <w:sz w:val="18"/>
              </w:rPr>
              <w:t>理想力矩模型对照</w:t>
            </w:r>
          </w:p>
        </w:tc>
      </w:tr>
    </w:tbl>
    <w:p>
      <w:pPr>
        <w:spacing w:after="40"/>
      </w:pPr>
    </w:p>
    <w:p>
      <w:pPr>
        <w:spacing w:before="200" w:after="80"/>
      </w:pPr>
      <w:r>
        <w:rPr>
          <w:rFonts w:ascii="Calibri" w:hAnsi="Calibri" w:eastAsia="Microsoft YaHei"/>
          <w:b/>
          <w:i w:val="0"/>
          <w:color w:val="1F3B57"/>
          <w:sz w:val="25"/>
        </w:rPr>
        <w:t>4.3 指标</w:t>
      </w:r>
      <w:r>
        <w:rPr>
          <w:rFonts w:ascii="Calibri" w:hAnsi="Calibri" w:eastAsia="Microsoft YaHei"/>
          <w:b w:val="0"/>
          <w:i/>
          <w:color w:val="555555"/>
          <w:sz w:val="25"/>
        </w:rPr>
        <w:t xml:space="preserve">  /  4.3 Metrics</w:t>
      </w:r>
    </w:p>
    <w:p>
      <w:pPr>
        <w:spacing w:after="20" w:line="276" w:lineRule="auto"/>
      </w:pPr>
      <w:r>
        <w:rPr>
          <w:rFonts w:ascii="Calibri" w:hAnsi="Calibri" w:eastAsia="Microsoft YaHei"/>
          <w:b w:val="0"/>
          <w:i w:val="0"/>
          <w:sz w:val="21"/>
        </w:rPr>
        <w:t>• 人体关节力矩（主指标）：肩、肘执行器输出的力矩，越低越省力。</w:t>
      </w:r>
    </w:p>
    <w:p>
      <w:pPr>
        <w:spacing w:after="120" w:line="276" w:lineRule="auto"/>
      </w:pPr>
      <w:r>
        <w:rPr>
          <w:rFonts w:ascii="Calibri" w:hAnsi="Calibri" w:eastAsia="Microsoft YaHei"/>
          <w:b w:val="0"/>
          <w:i/>
          <w:color w:val="555555"/>
          <w:sz w:val="19"/>
        </w:rPr>
        <w:t xml:space="preserve">   Human joint torque (primary): the torque the arm's own actuators apply; lower is better.</w:t>
      </w:r>
    </w:p>
    <w:p>
      <w:pPr>
        <w:spacing w:after="20" w:line="276" w:lineRule="auto"/>
      </w:pPr>
      <w:r>
        <w:rPr>
          <w:rFonts w:ascii="Calibri" w:hAnsi="Calibri" w:eastAsia="Microsoft YaHei"/>
          <w:b w:val="0"/>
          <w:i w:val="0"/>
          <w:sz w:val="21"/>
        </w:rPr>
        <w:t>• 肌肉激活量（次指标）：对同一力矩做静态优化得到的 63 块肌肉激活之和与单块肌肉值。</w:t>
      </w:r>
    </w:p>
    <w:p>
      <w:pPr>
        <w:spacing w:after="120" w:line="276" w:lineRule="auto"/>
      </w:pPr>
      <w:r>
        <w:rPr>
          <w:rFonts w:ascii="Calibri" w:hAnsi="Calibri" w:eastAsia="Microsoft YaHei"/>
          <w:b w:val="0"/>
          <w:i/>
          <w:color w:val="555555"/>
          <w:sz w:val="19"/>
        </w:rPr>
        <w:t xml:space="preserve">   Muscle activation (secondary): the static-optimisation solution for that torque, reported as the sum over 63 muscles and per muscle.</w:t>
      </w:r>
    </w:p>
    <w:p>
      <w:pPr>
        <w:spacing w:after="20" w:line="276" w:lineRule="auto"/>
      </w:pPr>
      <w:r>
        <w:rPr>
          <w:rFonts w:ascii="Calibri" w:hAnsi="Calibri" w:eastAsia="Microsoft YaHei"/>
          <w:b w:val="0"/>
          <w:i w:val="0"/>
          <w:sz w:val="21"/>
        </w:rPr>
        <w:t>• 爆发专用：峰值力矩、动作时间、稳态误差、人体正功（∫τ·q̇ dt）。</w:t>
      </w:r>
    </w:p>
    <w:p>
      <w:pPr>
        <w:spacing w:after="120" w:line="276" w:lineRule="auto"/>
      </w:pPr>
      <w:r>
        <w:rPr>
          <w:rFonts w:ascii="Calibri" w:hAnsi="Calibri" w:eastAsia="Microsoft YaHei"/>
          <w:b w:val="0"/>
          <w:i/>
          <w:color w:val="555555"/>
          <w:sz w:val="19"/>
        </w:rPr>
        <w:t xml:space="preserve">   Burst-specific: peak torque, movement time, steady-state error and positive human work.</w:t>
      </w:r>
    </w:p>
    <w:p>
      <w:pPr>
        <w:spacing w:after="20" w:line="276" w:lineRule="auto"/>
      </w:pPr>
      <w:r>
        <w:rPr>
          <w:rFonts w:ascii="Calibri" w:hAnsi="Calibri" w:eastAsia="Microsoft YaHei"/>
          <w:b w:val="0"/>
          <w:i w:val="0"/>
          <w:sz w:val="21"/>
        </w:rPr>
        <w:t>• 交互与安全：绑带力、输出饱和占比、软限暂停与故障次数。</w:t>
      </w:r>
    </w:p>
    <w:p>
      <w:pPr>
        <w:spacing w:after="120" w:line="276" w:lineRule="auto"/>
      </w:pPr>
      <w:r>
        <w:rPr>
          <w:rFonts w:ascii="Calibri" w:hAnsi="Calibri" w:eastAsia="Microsoft YaHei"/>
          <w:b w:val="0"/>
          <w:i/>
          <w:color w:val="555555"/>
          <w:sz w:val="19"/>
        </w:rPr>
        <w:t xml:space="preserve">   Interaction and safety: strap force, output saturation, soft-limit pauses and faults.</w:t>
      </w:r>
    </w:p>
    <w:p>
      <w:pPr>
        <w:spacing w:before="200" w:after="80"/>
      </w:pPr>
      <w:r>
        <w:rPr>
          <w:rFonts w:ascii="Calibri" w:hAnsi="Calibri" w:eastAsia="Microsoft YaHei"/>
          <w:b/>
          <w:i w:val="0"/>
          <w:color w:val="1F3B57"/>
          <w:sz w:val="25"/>
        </w:rPr>
        <w:t>4.4 参数汇总</w:t>
      </w:r>
      <w:r>
        <w:rPr>
          <w:rFonts w:ascii="Calibri" w:hAnsi="Calibri" w:eastAsia="Microsoft YaHei"/>
          <w:b w:val="0"/>
          <w:i/>
          <w:color w:val="555555"/>
          <w:sz w:val="25"/>
        </w:rPr>
        <w:t xml:space="preserve">  /  4.4 Parameter Summary</w:t>
      </w:r>
    </w:p>
    <w:tbl>
      <w:tblPr>
        <w:tblStyle w:val="TableGrid"/>
        <w:tblW w:type="auto" w:w="0"/>
        <w:jc w:val="center"/>
        <w:tblLook w:firstColumn="1" w:firstRow="1" w:lastColumn="0" w:lastRow="0" w:noHBand="0" w:noVBand="1" w:val="04A0"/>
      </w:tblPr>
      <w:tblGrid>
        <w:gridCol w:w="4873"/>
        <w:gridCol w:w="4873"/>
      </w:tblGrid>
      <w:tr>
        <w:tc>
          <w:tcPr>
            <w:tcW w:type="dxa" w:w="2268"/>
          </w:tcPr>
          <w:p>
            <w:r/>
            <w:r>
              <w:rPr>
                <w:rFonts w:ascii="Calibri" w:hAnsi="Calibri" w:eastAsia="Microsoft YaHei"/>
                <w:b/>
                <w:i w:val="0"/>
                <w:sz w:val="18"/>
              </w:rPr>
              <w:t>项目 / Item</w:t>
            </w:r>
          </w:p>
        </w:tc>
        <w:tc>
          <w:tcPr>
            <w:tcW w:type="dxa" w:w="6803"/>
          </w:tcPr>
          <w:p>
            <w:r/>
            <w:r>
              <w:rPr>
                <w:rFonts w:ascii="Calibri" w:hAnsi="Calibri" w:eastAsia="Microsoft YaHei"/>
                <w:b/>
                <w:i w:val="0"/>
                <w:sz w:val="18"/>
              </w:rPr>
              <w:t>值 / Value</w:t>
            </w:r>
          </w:p>
        </w:tc>
      </w:tr>
      <w:tr>
        <w:tc>
          <w:tcPr>
            <w:tcW w:type="dxa" w:w="2268"/>
          </w:tcPr>
          <w:p>
            <w:r/>
            <w:r>
              <w:rPr>
                <w:rFonts w:ascii="Calibri" w:hAnsi="Calibri" w:eastAsia="Microsoft YaHei"/>
                <w:b w:val="0"/>
                <w:i w:val="0"/>
                <w:sz w:val="18"/>
              </w:rPr>
              <w:t>人体</w:t>
            </w:r>
          </w:p>
        </w:tc>
        <w:tc>
          <w:tcPr>
            <w:tcW w:type="dxa" w:w="6803"/>
          </w:tcPr>
          <w:p>
            <w:r/>
            <w:r>
              <w:rPr>
                <w:rFonts w:ascii="Calibri" w:hAnsi="Calibri" w:eastAsia="Microsoft YaHei"/>
                <w:b w:val="0"/>
                <w:i w:val="0"/>
                <w:sz w:val="18"/>
              </w:rPr>
              <w:t>70 kg / 1.75 m（缺省假设）；上臂 2.0 kg、前臂+手 1.78 kg</w:t>
            </w:r>
          </w:p>
        </w:tc>
      </w:tr>
      <w:tr>
        <w:tc>
          <w:tcPr>
            <w:tcW w:type="dxa" w:w="2268"/>
          </w:tcPr>
          <w:p>
            <w:r/>
            <w:r>
              <w:rPr>
                <w:rFonts w:ascii="Calibri" w:hAnsi="Calibri" w:eastAsia="Microsoft YaHei"/>
                <w:b w:val="0"/>
                <w:i w:val="0"/>
                <w:sz w:val="18"/>
              </w:rPr>
              <w:t>桌高</w:t>
            </w:r>
          </w:p>
        </w:tc>
        <w:tc>
          <w:tcPr>
            <w:tcW w:type="dxa" w:w="6803"/>
          </w:tcPr>
          <w:p>
            <w:r/>
            <w:r>
              <w:rPr>
                <w:rFonts w:ascii="Calibri" w:hAnsi="Calibri" w:eastAsia="Microsoft YaHei"/>
                <w:b w:val="0"/>
                <w:i w:val="0"/>
                <w:sz w:val="18"/>
              </w:rPr>
              <w:t>0.90 m</w:t>
            </w:r>
          </w:p>
        </w:tc>
      </w:tr>
      <w:tr>
        <w:tc>
          <w:tcPr>
            <w:tcW w:type="dxa" w:w="2268"/>
          </w:tcPr>
          <w:p>
            <w:r/>
            <w:r>
              <w:rPr>
                <w:rFonts w:ascii="Calibri" w:hAnsi="Calibri" w:eastAsia="Microsoft YaHei"/>
                <w:b w:val="0"/>
                <w:i w:val="0"/>
                <w:sz w:val="18"/>
              </w:rPr>
              <w:t>外骨骼质量</w:t>
            </w:r>
          </w:p>
        </w:tc>
        <w:tc>
          <w:tcPr>
            <w:tcW w:type="dxa" w:w="6803"/>
          </w:tcPr>
          <w:p>
            <w:r/>
            <w:r>
              <w:rPr>
                <w:rFonts w:ascii="Calibri" w:hAnsi="Calibri" w:eastAsia="Microsoft YaHei"/>
                <w:b w:val="0"/>
                <w:i w:val="0"/>
                <w:sz w:val="18"/>
              </w:rPr>
              <w:t>上臂组 0.656 kg、前臂组 0.177 kg（STL 体积 × ABS 1.1 g/cm³）</w:t>
            </w:r>
          </w:p>
        </w:tc>
      </w:tr>
      <w:tr>
        <w:tc>
          <w:tcPr>
            <w:tcW w:type="dxa" w:w="2268"/>
          </w:tcPr>
          <w:p>
            <w:r/>
            <w:r>
              <w:rPr>
                <w:rFonts w:ascii="Calibri" w:hAnsi="Calibri" w:eastAsia="Microsoft YaHei"/>
                <w:b w:val="0"/>
                <w:i w:val="0"/>
                <w:sz w:val="18"/>
              </w:rPr>
              <w:t>绑带</w:t>
            </w:r>
          </w:p>
        </w:tc>
        <w:tc>
          <w:tcPr>
            <w:tcW w:type="dxa" w:w="6803"/>
          </w:tcPr>
          <w:p>
            <w:r/>
            <w:r>
              <w:rPr>
                <w:rFonts w:ascii="Calibri" w:hAnsi="Calibri" w:eastAsia="Microsoft YaHei"/>
                <w:b w:val="0"/>
                <w:i w:val="0"/>
                <w:sz w:val="18"/>
              </w:rPr>
              <w:t>solref 0.05 s、torquescale 0.03</w:t>
            </w:r>
          </w:p>
        </w:tc>
      </w:tr>
      <w:tr>
        <w:tc>
          <w:tcPr>
            <w:tcW w:type="dxa" w:w="2268"/>
          </w:tcPr>
          <w:p>
            <w:r/>
            <w:r>
              <w:rPr>
                <w:rFonts w:ascii="Calibri" w:hAnsi="Calibri" w:eastAsia="Microsoft YaHei"/>
                <w:b w:val="0"/>
                <w:i w:val="0"/>
                <w:sz w:val="18"/>
              </w:rPr>
              <w:t>仿真步长</w:t>
            </w:r>
          </w:p>
        </w:tc>
        <w:tc>
          <w:tcPr>
            <w:tcW w:type="dxa" w:w="6803"/>
          </w:tcPr>
          <w:p>
            <w:r/>
            <w:r>
              <w:rPr>
                <w:rFonts w:ascii="Calibri" w:hAnsi="Calibri" w:eastAsia="Microsoft YaHei"/>
                <w:b w:val="0"/>
                <w:i w:val="0"/>
                <w:sz w:val="18"/>
              </w:rPr>
              <w:t>1 ms；控制 10 ms；记录 1 ms（爆发）/ 5 ms（静态）</w:t>
            </w:r>
          </w:p>
        </w:tc>
      </w:tr>
      <w:tr>
        <w:tc>
          <w:tcPr>
            <w:tcW w:type="dxa" w:w="2268"/>
          </w:tcPr>
          <w:p>
            <w:r/>
            <w:r>
              <w:rPr>
                <w:rFonts w:ascii="Calibri" w:hAnsi="Calibri" w:eastAsia="Microsoft YaHei"/>
                <w:b w:val="0"/>
                <w:i w:val="0"/>
                <w:sz w:val="18"/>
              </w:rPr>
              <w:t>人体控制器</w:t>
            </w:r>
          </w:p>
        </w:tc>
        <w:tc>
          <w:tcPr>
            <w:tcW w:type="dxa" w:w="6803"/>
          </w:tcPr>
          <w:p>
            <w:r/>
            <w:r>
              <w:rPr>
                <w:rFonts w:ascii="Calibri" w:hAnsi="Calibri" w:eastAsia="Microsoft YaHei"/>
                <w:b w:val="0"/>
                <w:i w:val="0"/>
                <w:sz w:val="18"/>
              </w:rPr>
              <w:t>PD + 计算力矩前馈 → 静态优化 → 肌肉激励</w:t>
            </w:r>
          </w:p>
        </w:tc>
      </w:tr>
      <w:tr>
        <w:tc>
          <w:tcPr>
            <w:tcW w:type="dxa" w:w="2268"/>
          </w:tcPr>
          <w:p>
            <w:r/>
            <w:r>
              <w:rPr>
                <w:rFonts w:ascii="Calibri" w:hAnsi="Calibri" w:eastAsia="Microsoft YaHei"/>
                <w:b w:val="0"/>
                <w:i w:val="0"/>
                <w:sz w:val="18"/>
              </w:rPr>
              <w:t>软件版本</w:t>
            </w:r>
          </w:p>
        </w:tc>
        <w:tc>
          <w:tcPr>
            <w:tcW w:type="dxa" w:w="6803"/>
          </w:tcPr>
          <w:p>
            <w:r/>
            <w:r>
              <w:rPr>
                <w:rFonts w:ascii="Calibri" w:hAnsi="Calibri" w:eastAsia="Microsoft YaHei"/>
                <w:b w:val="0"/>
                <w:i w:val="0"/>
                <w:sz w:val="18"/>
              </w:rPr>
              <w:t>MuJoCo 3.16.0、MyoSim 0.2.3、Python 3.13</w:t>
            </w:r>
          </w:p>
        </w:tc>
      </w:tr>
    </w:tbl>
    <w:p>
      <w:pPr>
        <w:spacing w:after="40"/>
      </w:pPr>
    </w:p>
    <w:p>
      <w:pPr>
        <w:spacing w:before="280" w:after="80"/>
      </w:pPr>
      <w:r>
        <w:rPr>
          <w:rFonts w:ascii="Calibri" w:hAnsi="Calibri" w:eastAsia="Microsoft YaHei"/>
          <w:b/>
          <w:i w:val="0"/>
          <w:color w:val="1F3B57"/>
          <w:sz w:val="30"/>
        </w:rPr>
        <w:t>5. 结果</w:t>
      </w:r>
      <w:r>
        <w:rPr>
          <w:rFonts w:ascii="Calibri" w:hAnsi="Calibri" w:eastAsia="Microsoft YaHei"/>
          <w:b w:val="0"/>
          <w:i/>
          <w:color w:val="555555"/>
          <w:sz w:val="30"/>
        </w:rPr>
        <w:t xml:space="preserve">  /  5. Results</w:t>
      </w:r>
    </w:p>
    <w:p>
      <w:pPr>
        <w:spacing w:before="200" w:after="80"/>
      </w:pPr>
      <w:r>
        <w:rPr>
          <w:rFonts w:ascii="Calibri" w:hAnsi="Calibri" w:eastAsia="Microsoft YaHei"/>
          <w:b/>
          <w:i w:val="0"/>
          <w:color w:val="1F3B57"/>
          <w:sz w:val="25"/>
        </w:rPr>
        <w:t>5.1 工作空间：助力在哪里有效</w:t>
      </w:r>
      <w:r>
        <w:rPr>
          <w:rFonts w:ascii="Calibri" w:hAnsi="Calibri" w:eastAsia="Microsoft YaHei"/>
          <w:b w:val="0"/>
          <w:i/>
          <w:color w:val="555555"/>
          <w:sz w:val="25"/>
        </w:rPr>
        <w:t xml:space="preserve">  /  5.1 Workspace: Where Assistance Helps</w:t>
      </w:r>
    </w:p>
    <w:p>
      <w:pPr>
        <w:jc w:val="center"/>
      </w:pPr>
      <w:r>
        <w:drawing>
          <wp:inline xmlns:a="http://schemas.openxmlformats.org/drawingml/2006/main" xmlns:pic="http://schemas.openxmlformats.org/drawingml/2006/picture">
            <wp:extent cx="5580000" cy="1674000"/>
            <wp:docPr id="1" name="Picture 1"/>
            <wp:cNvGraphicFramePr>
              <a:graphicFrameLocks noChangeAspect="1"/>
            </wp:cNvGraphicFramePr>
            <a:graphic>
              <a:graphicData uri="http://schemas.openxmlformats.org/drawingml/2006/picture">
                <pic:pic>
                  <pic:nvPicPr>
                    <pic:cNvPr id="0" name="05_workspace.png"/>
                    <pic:cNvPicPr/>
                  </pic:nvPicPr>
                  <pic:blipFill>
                    <a:blip r:embed="rId10"/>
                    <a:stretch>
                      <a:fillRect/>
                    </a:stretch>
                  </pic:blipFill>
                  <pic:spPr>
                    <a:xfrm>
                      <a:off x="0" y="0"/>
                      <a:ext cx="5580000" cy="1674000"/>
                    </a:xfrm>
                    <a:prstGeom prst="rect"/>
                  </pic:spPr>
                </pic:pic>
              </a:graphicData>
            </a:graphic>
          </wp:inline>
        </w:drawing>
      </w:r>
    </w:p>
    <w:p>
      <w:pPr>
        <w:spacing w:after="20" w:line="276" w:lineRule="auto"/>
        <w:jc w:val="center"/>
      </w:pPr>
      <w:r>
        <w:rPr>
          <w:rFonts w:ascii="Calibri" w:hAnsi="Calibri" w:eastAsia="Microsoft YaHei"/>
          <w:b/>
          <w:i w:val="0"/>
          <w:sz w:val="19"/>
        </w:rPr>
        <w:t>图 1  工作空间热力图：穿戴代价、助力收益、肌肉激活收益</w:t>
      </w:r>
    </w:p>
    <w:p>
      <w:pPr>
        <w:spacing w:after="120" w:line="276" w:lineRule="auto"/>
        <w:jc w:val="center"/>
      </w:pPr>
      <w:r>
        <w:rPr>
          <w:rFonts w:ascii="Calibri" w:hAnsi="Calibri" w:eastAsia="Microsoft YaHei"/>
          <w:b w:val="0"/>
          <w:i/>
          <w:color w:val="555555"/>
          <w:sz w:val="18"/>
        </w:rPr>
        <w:t>Figure 1  Workspace maps: cost of wearing, assistance benefit, activation benefit</w:t>
      </w:r>
    </w:p>
    <w:p>
      <w:pPr>
        <w:spacing w:after="40" w:line="276" w:lineRule="auto"/>
      </w:pPr>
      <w:r>
        <w:rPr>
          <w:rFonts w:ascii="Calibri" w:hAnsi="Calibri" w:eastAsia="Microsoft YaHei"/>
          <w:b w:val="0"/>
          <w:i w:val="0"/>
          <w:sz w:val="20"/>
        </w:rPr>
        <w:t>看什么：左图是“穿上不通电比裸臂多费多少力”，中间是“助力能收回多少”，右边是激活量的收益。当前默认参数下穿戴代价均值 +13.2%、助力收益均值 +13.7%、激活收益均值 +6.9%。抬臂越高、肘越弯，助力越有效（肩 60°/肘 70–110° 处 19–24%）；低抬臂（肩 10–15°）区域激活收益为负（多为 −3…−5%，个别 −14%）——助力反而让肌肉更累，说明该姿态下补偿“帮过头”，需要在台架小角度复核。激活基线 &lt;0.2 的格子标 n/a，因为基线太小时百分比会被放大成假象。</w:t>
      </w:r>
    </w:p>
    <w:p>
      <w:pPr>
        <w:spacing w:after="200" w:line="276" w:lineRule="auto"/>
      </w:pPr>
      <w:r>
        <w:rPr>
          <w:rFonts w:ascii="Calibri" w:hAnsi="Calibri" w:eastAsia="Microsoft YaHei"/>
          <w:b w:val="0"/>
          <w:i/>
          <w:color w:val="555555"/>
          <w:sz w:val="19"/>
        </w:rPr>
        <w:t>What to look at: The left panel is how much more effort the unpowered device costs, the middle how much the assist gives back, the right the activation benefit. With the current defaults the means are +13.2% cost, +13.7% benefit and +6.9% activation benefit. Assistance works better the higher and more flexed the arm is (19–24% at 60° shoulder, 70–110° elbow), while at low elevation (10–15° shoulder) the activation benefit is negative (mostly −3 to −5%, one cell −14%): there the assist over-compensates, and that region should be checked on the bench. Cells with an unpowered activation below 0.2 are marked n/a, because a percentage of such a small baseline is misleading.</w:t>
      </w:r>
    </w:p>
    <w:p>
      <w:pPr>
        <w:spacing w:before="200" w:after="80"/>
      </w:pPr>
      <w:r>
        <w:rPr>
          <w:rFonts w:ascii="Calibri" w:hAnsi="Calibri" w:eastAsia="Microsoft YaHei"/>
          <w:b/>
          <w:i w:val="0"/>
          <w:color w:val="1F3B57"/>
          <w:sz w:val="25"/>
        </w:rPr>
        <w:t>5.2 静态姿势：三种条件的直接对照</w:t>
      </w:r>
      <w:r>
        <w:rPr>
          <w:rFonts w:ascii="Calibri" w:hAnsi="Calibri" w:eastAsia="Microsoft YaHei"/>
          <w:b w:val="0"/>
          <w:i/>
          <w:color w:val="555555"/>
          <w:sz w:val="25"/>
        </w:rPr>
        <w:t xml:space="preserve">  /  5.2 Static Postures: Three Conditions</w:t>
      </w:r>
    </w:p>
    <w:p>
      <w:pPr>
        <w:jc w:val="center"/>
      </w:pPr>
      <w:r>
        <w:drawing>
          <wp:inline xmlns:a="http://schemas.openxmlformats.org/drawingml/2006/main" xmlns:pic="http://schemas.openxmlformats.org/drawingml/2006/picture">
            <wp:extent cx="5580000" cy="2029091"/>
            <wp:docPr id="2" name="Picture 2"/>
            <wp:cNvGraphicFramePr>
              <a:graphicFrameLocks noChangeAspect="1"/>
            </wp:cNvGraphicFramePr>
            <a:graphic>
              <a:graphicData uri="http://schemas.openxmlformats.org/drawingml/2006/picture">
                <pic:pic>
                  <pic:nvPicPr>
                    <pic:cNvPr id="0" name="02_static.png"/>
                    <pic:cNvPicPr/>
                  </pic:nvPicPr>
                  <pic:blipFill>
                    <a:blip r:embed="rId11"/>
                    <a:stretch>
                      <a:fillRect/>
                    </a:stretch>
                  </pic:blipFill>
                  <pic:spPr>
                    <a:xfrm>
                      <a:off x="0" y="0"/>
                      <a:ext cx="5580000" cy="2029091"/>
                    </a:xfrm>
                    <a:prstGeom prst="rect"/>
                  </pic:spPr>
                </pic:pic>
              </a:graphicData>
            </a:graphic>
          </wp:inline>
        </w:drawing>
      </w:r>
    </w:p>
    <w:p>
      <w:pPr>
        <w:spacing w:after="20" w:line="276" w:lineRule="auto"/>
        <w:jc w:val="center"/>
      </w:pPr>
      <w:r>
        <w:rPr>
          <w:rFonts w:ascii="Calibri" w:hAnsi="Calibri" w:eastAsia="Microsoft YaHei"/>
          <w:b/>
          <w:i w:val="0"/>
          <w:sz w:val="19"/>
        </w:rPr>
        <w:t>图 2  三个手术姿势的肌肉激活与人体力矩</w:t>
      </w:r>
    </w:p>
    <w:p>
      <w:pPr>
        <w:spacing w:after="120" w:line="276" w:lineRule="auto"/>
        <w:jc w:val="center"/>
      </w:pPr>
      <w:r>
        <w:rPr>
          <w:rFonts w:ascii="Calibri" w:hAnsi="Calibri" w:eastAsia="Microsoft YaHei"/>
          <w:b w:val="0"/>
          <w:i/>
          <w:color w:val="555555"/>
          <w:sz w:val="18"/>
        </w:rPr>
        <w:t>Figure 2  Muscle activation and human torque for the three surgical postures</w:t>
      </w:r>
    </w:p>
    <w:p>
      <w:pPr>
        <w:spacing w:after="40" w:line="276" w:lineRule="auto"/>
      </w:pPr>
      <w:r>
        <w:rPr>
          <w:rFonts w:ascii="Calibri" w:hAnsi="Calibri" w:eastAsia="Microsoft YaHei"/>
          <w:b w:val="0"/>
          <w:i w:val="0"/>
          <w:sz w:val="20"/>
        </w:rPr>
        <w:t>看什么：橙色（穿戴不通电）总是最高，说明外骨骼自重确实压在人臂上；蓝色（助力）回落到灰色（裸臂）附近甚至更低。以 P5 为例：肩力矩 8.93 → 10.42 → 8.35 N·m，助力把穿戴带来的 1.49 N·m 全部收回，还多补了 0.58 N·m。</w:t>
      </w:r>
    </w:p>
    <w:p>
      <w:pPr>
        <w:spacing w:after="200" w:line="276" w:lineRule="auto"/>
      </w:pPr>
      <w:r>
        <w:rPr>
          <w:rFonts w:ascii="Calibri" w:hAnsi="Calibri" w:eastAsia="Microsoft YaHei"/>
          <w:b w:val="0"/>
          <w:i/>
          <w:color w:val="555555"/>
          <w:sz w:val="19"/>
        </w:rPr>
        <w:t>What to look at: Orange (worn, unpowered) is always the highest, so the exoskeleton's own weight really does load the arm; blue (assisted) comes back to the grey bare-arm level or below. For P5 the shoulder torque goes 8.93 → 10.42 → 8.35 N·m: the assist removes the whole 1.49 N·m the device added and another 0.58 N·m of the arm's own load.</w:t>
      </w:r>
    </w:p>
    <w:p>
      <w:pPr>
        <w:spacing w:before="200" w:after="80"/>
      </w:pPr>
      <w:r>
        <w:rPr>
          <w:rFonts w:ascii="Calibri" w:hAnsi="Calibri" w:eastAsia="Microsoft YaHei"/>
          <w:b/>
          <w:i w:val="0"/>
          <w:color w:val="1F3B57"/>
          <w:sz w:val="25"/>
        </w:rPr>
        <w:t>5.3 论文口径：前三角肌</w:t>
      </w:r>
      <w:r>
        <w:rPr>
          <w:rFonts w:ascii="Calibri" w:hAnsi="Calibri" w:eastAsia="Microsoft YaHei"/>
          <w:b w:val="0"/>
          <w:i/>
          <w:color w:val="555555"/>
          <w:sz w:val="25"/>
        </w:rPr>
        <w:t xml:space="preserve">  /  5.3 Paper Convention: Anterior Deltoid</w:t>
      </w:r>
    </w:p>
    <w:p>
      <w:pPr>
        <w:jc w:val="center"/>
      </w:pPr>
      <w:r>
        <w:drawing>
          <wp:inline xmlns:a="http://schemas.openxmlformats.org/drawingml/2006/main" xmlns:pic="http://schemas.openxmlformats.org/drawingml/2006/picture">
            <wp:extent cx="5580000" cy="2029091"/>
            <wp:docPr id="3" name="Picture 3"/>
            <wp:cNvGraphicFramePr>
              <a:graphicFrameLocks noChangeAspect="1"/>
            </wp:cNvGraphicFramePr>
            <a:graphic>
              <a:graphicData uri="http://schemas.openxmlformats.org/drawingml/2006/picture">
                <pic:pic>
                  <pic:nvPicPr>
                    <pic:cNvPr id="0" name="03_deltoid.png"/>
                    <pic:cNvPicPr/>
                  </pic:nvPicPr>
                  <pic:blipFill>
                    <a:blip r:embed="rId12"/>
                    <a:stretch>
                      <a:fillRect/>
                    </a:stretch>
                  </pic:blipFill>
                  <pic:spPr>
                    <a:xfrm>
                      <a:off x="0" y="0"/>
                      <a:ext cx="5580000" cy="2029091"/>
                    </a:xfrm>
                    <a:prstGeom prst="rect"/>
                  </pic:spPr>
                </pic:pic>
              </a:graphicData>
            </a:graphic>
          </wp:inline>
        </w:drawing>
      </w:r>
    </w:p>
    <w:p>
      <w:pPr>
        <w:spacing w:after="20" w:line="276" w:lineRule="auto"/>
        <w:jc w:val="center"/>
      </w:pPr>
      <w:r>
        <w:rPr>
          <w:rFonts w:ascii="Calibri" w:hAnsi="Calibri" w:eastAsia="Microsoft YaHei"/>
          <w:b/>
          <w:i w:val="0"/>
          <w:sz w:val="19"/>
        </w:rPr>
        <w:t>图 3  前三角肌激活（论文常用口径）与降幅</w:t>
      </w:r>
    </w:p>
    <w:p>
      <w:pPr>
        <w:spacing w:after="120" w:line="276" w:lineRule="auto"/>
        <w:jc w:val="center"/>
      </w:pPr>
      <w:r>
        <w:rPr>
          <w:rFonts w:ascii="Calibri" w:hAnsi="Calibri" w:eastAsia="Microsoft YaHei"/>
          <w:b w:val="0"/>
          <w:i/>
          <w:color w:val="555555"/>
          <w:sz w:val="18"/>
        </w:rPr>
        <w:t>Figure 3  Anterior deltoid activation and its reduction</w:t>
      </w:r>
    </w:p>
    <w:p>
      <w:pPr>
        <w:spacing w:after="40" w:line="276" w:lineRule="auto"/>
      </w:pPr>
      <w:r>
        <w:rPr>
          <w:rFonts w:ascii="Calibri" w:hAnsi="Calibri" w:eastAsia="Microsoft YaHei"/>
          <w:b w:val="0"/>
          <w:i w:val="0"/>
          <w:sz w:val="20"/>
        </w:rPr>
        <w:t>看什么：肩部外骨骼文献普遍只报三角肌。左图三条柱子的关系与图 2 一致；右图把“相对穿戴不通电”和“相对裸臂”分开：相对穿戴降低 11.7–20.3%，相对裸臂只有约 3%。这正是与文献比较时应该用的数字，也是解释“为什么看起来不明显”的关键。</w:t>
      </w:r>
    </w:p>
    <w:p>
      <w:pPr>
        <w:spacing w:after="200" w:line="276" w:lineRule="auto"/>
      </w:pPr>
      <w:r>
        <w:rPr>
          <w:rFonts w:ascii="Calibri" w:hAnsi="Calibri" w:eastAsia="Microsoft YaHei"/>
          <w:b w:val="0"/>
          <w:i/>
          <w:color w:val="555555"/>
          <w:sz w:val="19"/>
        </w:rPr>
        <w:t>What to look at: Shoulder-exoskeleton papers usually report the deltoid only. The left panel mirrors Figure 2; the right panel separates the two baselines: 11.7–20.3% against the unpowered case but only about 3% against the bare arm. The first is the number to compare with the literature, the second explains why the effect can look small.</w:t>
      </w:r>
    </w:p>
    <w:p>
      <w:pPr>
        <w:spacing w:before="200" w:after="80"/>
      </w:pPr>
      <w:r>
        <w:rPr>
          <w:rFonts w:ascii="Calibri" w:hAnsi="Calibri" w:eastAsia="Microsoft YaHei"/>
          <w:b/>
          <w:i w:val="0"/>
          <w:color w:val="1F3B57"/>
          <w:sz w:val="25"/>
        </w:rPr>
        <w:t>5.4 爆发动作</w:t>
      </w:r>
      <w:r>
        <w:rPr>
          <w:rFonts w:ascii="Calibri" w:hAnsi="Calibri" w:eastAsia="Microsoft YaHei"/>
          <w:b w:val="0"/>
          <w:i/>
          <w:color w:val="555555"/>
          <w:sz w:val="25"/>
        </w:rPr>
        <w:t xml:space="preserve">  /  5.4 Burst Movements</w:t>
      </w:r>
    </w:p>
    <w:p>
      <w:pPr>
        <w:jc w:val="center"/>
      </w:pPr>
      <w:r>
        <w:drawing>
          <wp:inline xmlns:a="http://schemas.openxmlformats.org/drawingml/2006/main" xmlns:pic="http://schemas.openxmlformats.org/drawingml/2006/picture">
            <wp:extent cx="5580000" cy="3616667"/>
            <wp:docPr id="4" name="Picture 4"/>
            <wp:cNvGraphicFramePr>
              <a:graphicFrameLocks noChangeAspect="1"/>
            </wp:cNvGraphicFramePr>
            <a:graphic>
              <a:graphicData uri="http://schemas.openxmlformats.org/drawingml/2006/picture">
                <pic:pic>
                  <pic:nvPicPr>
                    <pic:cNvPr id="0" name="04_burst.png"/>
                    <pic:cNvPicPr/>
                  </pic:nvPicPr>
                  <pic:blipFill>
                    <a:blip r:embed="rId13"/>
                    <a:stretch>
                      <a:fillRect/>
                    </a:stretch>
                  </pic:blipFill>
                  <pic:spPr>
                    <a:xfrm>
                      <a:off x="0" y="0"/>
                      <a:ext cx="5580000" cy="3616667"/>
                    </a:xfrm>
                    <a:prstGeom prst="rect"/>
                  </pic:spPr>
                </pic:pic>
              </a:graphicData>
            </a:graphic>
          </wp:inline>
        </w:drawing>
      </w:r>
    </w:p>
    <w:p>
      <w:pPr>
        <w:spacing w:after="20" w:line="276" w:lineRule="auto"/>
        <w:jc w:val="center"/>
      </w:pPr>
      <w:r>
        <w:rPr>
          <w:rFonts w:ascii="Calibri" w:hAnsi="Calibri" w:eastAsia="Microsoft YaHei"/>
          <w:b/>
          <w:i w:val="0"/>
          <w:sz w:val="19"/>
        </w:rPr>
        <w:t>图 4  爆发动作的肌肉激活与关节角速度</w:t>
      </w:r>
    </w:p>
    <w:p>
      <w:pPr>
        <w:spacing w:after="120" w:line="276" w:lineRule="auto"/>
        <w:jc w:val="center"/>
      </w:pPr>
      <w:r>
        <w:rPr>
          <w:rFonts w:ascii="Calibri" w:hAnsi="Calibri" w:eastAsia="Microsoft YaHei"/>
          <w:b w:val="0"/>
          <w:i/>
          <w:color w:val="555555"/>
          <w:sz w:val="18"/>
        </w:rPr>
        <w:t>Figure 4  Muscle activation and joint velocity in the bursts</w:t>
      </w:r>
    </w:p>
    <w:p>
      <w:pPr>
        <w:spacing w:after="40" w:line="276" w:lineRule="auto"/>
      </w:pPr>
      <w:r>
        <w:rPr>
          <w:rFonts w:ascii="Calibri" w:hAnsi="Calibri" w:eastAsia="Microsoft YaHei"/>
          <w:b w:val="0"/>
          <w:i w:val="0"/>
          <w:sz w:val="20"/>
        </w:rPr>
        <w:t>看什么：上排是激活量、下排是角速度，左列锤击（肘）、右列快速抬举（肩）。G1 中蓝色（助力）全程压在橙色下方，说明助力确实参与了动作；G2 在加速段三条曲线几乎重合——爆发以惯性为主，重力补偿帮不上；而爆发结束后蓝色反而高于橙色，对应“放下阶段被助力顶住”的现象（见第 7 节）。</w:t>
      </w:r>
    </w:p>
    <w:p>
      <w:pPr>
        <w:spacing w:after="200" w:line="276" w:lineRule="auto"/>
      </w:pPr>
      <w:r>
        <w:rPr>
          <w:rFonts w:ascii="Calibri" w:hAnsi="Calibri" w:eastAsia="Microsoft YaHei"/>
          <w:b w:val="0"/>
          <w:i/>
          <w:color w:val="555555"/>
          <w:sz w:val="19"/>
        </w:rPr>
        <w:t>What to look at: Top row activation, bottom row velocity; the left column is the elbow strike, the right the shoulder lift. In G1 the blue curve stays below orange throughout, so the assist really takes part; in G2 the three curves overlap during the acceleration because the burst is inertia-dominated, and after the burst blue rises above orange, which is the assist pushing during lowering (see Section 7).</w:t>
      </w:r>
    </w:p>
    <w:tbl>
      <w:tblPr>
        <w:tblStyle w:val="TableGrid"/>
        <w:tblW w:type="auto" w:w="0"/>
        <w:jc w:val="center"/>
        <w:tblLook w:firstColumn="1" w:firstRow="1" w:lastColumn="0" w:lastRow="0" w:noHBand="0" w:noVBand="1" w:val="04A0"/>
      </w:tblPr>
      <w:tblGrid>
        <w:gridCol w:w="3249"/>
        <w:gridCol w:w="3249"/>
        <w:gridCol w:w="3249"/>
      </w:tblGrid>
      <w:tr>
        <w:tc>
          <w:tcPr>
            <w:tcW w:type="dxa" w:w="3402"/>
          </w:tcPr>
          <w:p>
            <w:r/>
            <w:r>
              <w:rPr>
                <w:rFonts w:ascii="Calibri" w:hAnsi="Calibri" w:eastAsia="Microsoft YaHei"/>
                <w:b/>
                <w:i w:val="0"/>
                <w:sz w:val="18"/>
              </w:rPr>
              <w:t>指标 / Metric</w:t>
            </w:r>
          </w:p>
        </w:tc>
        <w:tc>
          <w:tcPr>
            <w:tcW w:type="dxa" w:w="2835"/>
          </w:tcPr>
          <w:p>
            <w:r/>
            <w:r>
              <w:rPr>
                <w:rFonts w:ascii="Calibri" w:hAnsi="Calibri" w:eastAsia="Microsoft YaHei"/>
                <w:b/>
                <w:i w:val="0"/>
                <w:sz w:val="18"/>
              </w:rPr>
              <w:t>G1 锤击 / strike</w:t>
            </w:r>
          </w:p>
        </w:tc>
        <w:tc>
          <w:tcPr>
            <w:tcW w:type="dxa" w:w="2835"/>
          </w:tcPr>
          <w:p>
            <w:r/>
            <w:r>
              <w:rPr>
                <w:rFonts w:ascii="Calibri" w:hAnsi="Calibri" w:eastAsia="Microsoft YaHei"/>
                <w:b/>
                <w:i w:val="0"/>
                <w:sz w:val="18"/>
              </w:rPr>
              <w:t>G2 快速抬举 / lift</w:t>
            </w:r>
          </w:p>
        </w:tc>
      </w:tr>
      <w:tr>
        <w:tc>
          <w:tcPr>
            <w:tcW w:type="dxa" w:w="3402"/>
          </w:tcPr>
          <w:p>
            <w:r/>
            <w:r>
              <w:rPr>
                <w:rFonts w:ascii="Calibri" w:hAnsi="Calibri" w:eastAsia="Microsoft YaHei"/>
                <w:b w:val="0"/>
                <w:i w:val="0"/>
                <w:sz w:val="18"/>
              </w:rPr>
              <w:t>峰值力矩 C0/C1/C2 (N·m)</w:t>
            </w:r>
          </w:p>
        </w:tc>
        <w:tc>
          <w:tcPr>
            <w:tcW w:type="dxa" w:w="2835"/>
          </w:tcPr>
          <w:p>
            <w:r/>
            <w:r>
              <w:rPr>
                <w:rFonts w:ascii="Calibri" w:hAnsi="Calibri" w:eastAsia="Microsoft YaHei"/>
                <w:b w:val="0"/>
                <w:i w:val="0"/>
                <w:sz w:val="18"/>
              </w:rPr>
              <w:t>4.69 / 4.87 / 4.56</w:t>
            </w:r>
          </w:p>
        </w:tc>
        <w:tc>
          <w:tcPr>
            <w:tcW w:type="dxa" w:w="2835"/>
          </w:tcPr>
          <w:p>
            <w:r/>
            <w:r>
              <w:rPr>
                <w:rFonts w:ascii="Calibri" w:hAnsi="Calibri" w:eastAsia="Microsoft YaHei"/>
                <w:b w:val="0"/>
                <w:i w:val="0"/>
                <w:sz w:val="18"/>
              </w:rPr>
              <w:t>44.7 / 46.5 / 46.1</w:t>
            </w:r>
          </w:p>
        </w:tc>
      </w:tr>
      <w:tr>
        <w:tc>
          <w:tcPr>
            <w:tcW w:type="dxa" w:w="3402"/>
          </w:tcPr>
          <w:p>
            <w:r/>
            <w:r>
              <w:rPr>
                <w:rFonts w:ascii="Calibri" w:hAnsi="Calibri" w:eastAsia="Microsoft YaHei"/>
                <w:b w:val="0"/>
                <w:i w:val="0"/>
                <w:sz w:val="18"/>
              </w:rPr>
              <w:t>人体正功 C0/C1/C2 (J)</w:t>
            </w:r>
          </w:p>
        </w:tc>
        <w:tc>
          <w:tcPr>
            <w:tcW w:type="dxa" w:w="2835"/>
          </w:tcPr>
          <w:p>
            <w:r/>
            <w:r>
              <w:rPr>
                <w:rFonts w:ascii="Calibri" w:hAnsi="Calibri" w:eastAsia="Microsoft YaHei"/>
                <w:b w:val="0"/>
                <w:i w:val="0"/>
                <w:sz w:val="18"/>
              </w:rPr>
              <w:t>18.8 / 19.5 / 18.7</w:t>
            </w:r>
          </w:p>
        </w:tc>
        <w:tc>
          <w:tcPr>
            <w:tcW w:type="dxa" w:w="2835"/>
          </w:tcPr>
          <w:p>
            <w:r/>
            <w:r>
              <w:rPr>
                <w:rFonts w:ascii="Calibri" w:hAnsi="Calibri" w:eastAsia="Microsoft YaHei"/>
                <w:b w:val="0"/>
                <w:i w:val="0"/>
                <w:sz w:val="18"/>
              </w:rPr>
              <w:t>119.6 / 123.0 / 124.5</w:t>
            </w:r>
          </w:p>
        </w:tc>
      </w:tr>
      <w:tr>
        <w:tc>
          <w:tcPr>
            <w:tcW w:type="dxa" w:w="3402"/>
          </w:tcPr>
          <w:p>
            <w:r/>
            <w:r>
              <w:rPr>
                <w:rFonts w:ascii="Calibri" w:hAnsi="Calibri" w:eastAsia="Microsoft YaHei"/>
                <w:b w:val="0"/>
                <w:i w:val="0"/>
                <w:sz w:val="18"/>
              </w:rPr>
              <w:t>外骨骼正功 (J)</w:t>
            </w:r>
          </w:p>
        </w:tc>
        <w:tc>
          <w:tcPr>
            <w:tcW w:type="dxa" w:w="2835"/>
          </w:tcPr>
          <w:p>
            <w:r/>
            <w:r>
              <w:rPr>
                <w:rFonts w:ascii="Calibri" w:hAnsi="Calibri" w:eastAsia="Microsoft YaHei"/>
                <w:b w:val="0"/>
                <w:i w:val="0"/>
                <w:sz w:val="18"/>
              </w:rPr>
              <w:t>2.0</w:t>
            </w:r>
          </w:p>
        </w:tc>
        <w:tc>
          <w:tcPr>
            <w:tcW w:type="dxa" w:w="2835"/>
          </w:tcPr>
          <w:p>
            <w:r/>
            <w:r>
              <w:rPr>
                <w:rFonts w:ascii="Calibri" w:hAnsi="Calibri" w:eastAsia="Microsoft YaHei"/>
                <w:b w:val="0"/>
                <w:i w:val="0"/>
                <w:sz w:val="18"/>
              </w:rPr>
              <w:t>13.3</w:t>
            </w:r>
          </w:p>
        </w:tc>
      </w:tr>
      <w:tr>
        <w:tc>
          <w:tcPr>
            <w:tcW w:type="dxa" w:w="3402"/>
          </w:tcPr>
          <w:p>
            <w:r/>
            <w:r>
              <w:rPr>
                <w:rFonts w:ascii="Calibri" w:hAnsi="Calibri" w:eastAsia="Microsoft YaHei"/>
                <w:b w:val="0"/>
                <w:i w:val="0"/>
                <w:sz w:val="18"/>
              </w:rPr>
              <w:t>动作时间 (ms)</w:t>
            </w:r>
          </w:p>
        </w:tc>
        <w:tc>
          <w:tcPr>
            <w:tcW w:type="dxa" w:w="2835"/>
          </w:tcPr>
          <w:p>
            <w:r/>
            <w:r>
              <w:rPr>
                <w:rFonts w:ascii="Calibri" w:hAnsi="Calibri" w:eastAsia="Microsoft YaHei"/>
                <w:b w:val="0"/>
                <w:i w:val="0"/>
                <w:sz w:val="18"/>
              </w:rPr>
              <w:t>430 / 435 / 435</w:t>
            </w:r>
          </w:p>
        </w:tc>
        <w:tc>
          <w:tcPr>
            <w:tcW w:type="dxa" w:w="2835"/>
          </w:tcPr>
          <w:p>
            <w:r/>
            <w:r>
              <w:rPr>
                <w:rFonts w:ascii="Calibri" w:hAnsi="Calibri" w:eastAsia="Microsoft YaHei"/>
                <w:b w:val="0"/>
                <w:i w:val="0"/>
                <w:sz w:val="18"/>
              </w:rPr>
              <w:t>225（参考 250）</w:t>
            </w:r>
          </w:p>
        </w:tc>
      </w:tr>
      <w:tr>
        <w:tc>
          <w:tcPr>
            <w:tcW w:type="dxa" w:w="3402"/>
          </w:tcPr>
          <w:p>
            <w:r/>
            <w:r>
              <w:rPr>
                <w:rFonts w:ascii="Calibri" w:hAnsi="Calibri" w:eastAsia="Microsoft YaHei"/>
                <w:b w:val="0"/>
                <w:i w:val="0"/>
                <w:sz w:val="18"/>
              </w:rPr>
              <w:t>稳态误差 (°)</w:t>
            </w:r>
          </w:p>
        </w:tc>
        <w:tc>
          <w:tcPr>
            <w:tcW w:type="dxa" w:w="2835"/>
          </w:tcPr>
          <w:p>
            <w:r/>
            <w:r>
              <w:rPr>
                <w:rFonts w:ascii="Calibri" w:hAnsi="Calibri" w:eastAsia="Microsoft YaHei"/>
                <w:b w:val="0"/>
                <w:i w:val="0"/>
                <w:sz w:val="18"/>
              </w:rPr>
              <w:t>1.2</w:t>
            </w:r>
          </w:p>
        </w:tc>
        <w:tc>
          <w:tcPr>
            <w:tcW w:type="dxa" w:w="2835"/>
          </w:tcPr>
          <w:p>
            <w:r/>
            <w:r>
              <w:rPr>
                <w:rFonts w:ascii="Calibri" w:hAnsi="Calibri" w:eastAsia="Microsoft YaHei"/>
                <w:b w:val="0"/>
                <w:i w:val="0"/>
                <w:sz w:val="18"/>
              </w:rPr>
              <w:t>0.2</w:t>
            </w:r>
          </w:p>
        </w:tc>
      </w:tr>
    </w:tbl>
    <w:p>
      <w:pPr>
        <w:spacing w:after="40"/>
      </w:pPr>
    </w:p>
    <w:p>
      <w:pPr>
        <w:spacing w:before="200" w:after="80"/>
      </w:pPr>
      <w:r>
        <w:rPr>
          <w:rFonts w:ascii="Calibri" w:hAnsi="Calibri" w:eastAsia="Microsoft YaHei"/>
          <w:b/>
          <w:i w:val="0"/>
          <w:color w:val="1F3B57"/>
          <w:sz w:val="25"/>
        </w:rPr>
        <w:t>5.5 总览图</w:t>
      </w:r>
      <w:r>
        <w:rPr>
          <w:rFonts w:ascii="Calibri" w:hAnsi="Calibri" w:eastAsia="Microsoft YaHei"/>
          <w:b w:val="0"/>
          <w:i/>
          <w:color w:val="555555"/>
          <w:sz w:val="25"/>
        </w:rPr>
        <w:t xml:space="preserve">  /  5.5 Overview</w:t>
      </w:r>
    </w:p>
    <w:p>
      <w:pPr>
        <w:jc w:val="center"/>
      </w:pPr>
      <w:r>
        <w:drawing>
          <wp:inline xmlns:a="http://schemas.openxmlformats.org/drawingml/2006/main" xmlns:pic="http://schemas.openxmlformats.org/drawingml/2006/picture">
            <wp:extent cx="5580000" cy="7673345"/>
            <wp:docPr id="5" name="Picture 5"/>
            <wp:cNvGraphicFramePr>
              <a:graphicFrameLocks noChangeAspect="1"/>
            </wp:cNvGraphicFramePr>
            <a:graphic>
              <a:graphicData uri="http://schemas.openxmlformats.org/drawingml/2006/picture">
                <pic:pic>
                  <pic:nvPicPr>
                    <pic:cNvPr id="0" name="01_overview.png"/>
                    <pic:cNvPicPr/>
                  </pic:nvPicPr>
                  <pic:blipFill>
                    <a:blip r:embed="rId14"/>
                    <a:stretch>
                      <a:fillRect/>
                    </a:stretch>
                  </pic:blipFill>
                  <pic:spPr>
                    <a:xfrm>
                      <a:off x="0" y="0"/>
                      <a:ext cx="5580000" cy="7673345"/>
                    </a:xfrm>
                    <a:prstGeom prst="rect"/>
                  </pic:spPr>
                </pic:pic>
              </a:graphicData>
            </a:graphic>
          </wp:inline>
        </w:drawing>
      </w:r>
    </w:p>
    <w:p>
      <w:pPr>
        <w:spacing w:after="20" w:line="276" w:lineRule="auto"/>
        <w:jc w:val="center"/>
      </w:pPr>
      <w:r>
        <w:rPr>
          <w:rFonts w:ascii="Calibri" w:hAnsi="Calibri" w:eastAsia="Microsoft YaHei"/>
          <w:b/>
          <w:i w:val="0"/>
          <w:sz w:val="19"/>
        </w:rPr>
        <w:t>图 5  静态、三角肌、爆发三张结果图拼合</w:t>
      </w:r>
    </w:p>
    <w:p>
      <w:pPr>
        <w:spacing w:after="120" w:line="276" w:lineRule="auto"/>
        <w:jc w:val="center"/>
      </w:pPr>
      <w:r>
        <w:rPr>
          <w:rFonts w:ascii="Calibri" w:hAnsi="Calibri" w:eastAsia="Microsoft YaHei"/>
          <w:b w:val="0"/>
          <w:i/>
          <w:color w:val="555555"/>
          <w:sz w:val="18"/>
        </w:rPr>
        <w:t>Figure 5  Static, deltoid and burst results combined</w:t>
      </w:r>
    </w:p>
    <w:p>
      <w:pPr>
        <w:spacing w:after="40" w:line="276" w:lineRule="auto"/>
      </w:pPr>
      <w:r>
        <w:rPr>
          <w:rFonts w:ascii="Calibri" w:hAnsi="Calibri" w:eastAsia="Microsoft YaHei"/>
          <w:b w:val="0"/>
          <w:i w:val="0"/>
          <w:sz w:val="20"/>
        </w:rPr>
        <w:t>看什么：用于作品集的一页式总览：上排是静态姿势的两种口径，下排是爆发的时序曲线。</w:t>
      </w:r>
    </w:p>
    <w:p>
      <w:pPr>
        <w:spacing w:after="200" w:line="276" w:lineRule="auto"/>
      </w:pPr>
      <w:r>
        <w:rPr>
          <w:rFonts w:ascii="Calibri" w:hAnsi="Calibri" w:eastAsia="Microsoft YaHei"/>
          <w:b w:val="0"/>
          <w:i/>
          <w:color w:val="555555"/>
          <w:sz w:val="19"/>
        </w:rPr>
        <w:t>What to look at: A one-page summary for a portfolio: the static postures in two conventions on top, the burst time series below.</w:t>
      </w:r>
    </w:p>
    <w:p>
      <w:pPr>
        <w:spacing w:before="200" w:after="80"/>
      </w:pPr>
      <w:r>
        <w:rPr>
          <w:rFonts w:ascii="Calibri" w:hAnsi="Calibri" w:eastAsia="Microsoft YaHei"/>
          <w:b/>
          <w:i w:val="0"/>
          <w:color w:val="1F3B57"/>
          <w:sz w:val="25"/>
        </w:rPr>
        <w:t>5.6 与文献对比</w:t>
      </w:r>
      <w:r>
        <w:rPr>
          <w:rFonts w:ascii="Calibri" w:hAnsi="Calibri" w:eastAsia="Microsoft YaHei"/>
          <w:b w:val="0"/>
          <w:i/>
          <w:color w:val="555555"/>
          <w:sz w:val="25"/>
        </w:rPr>
        <w:t xml:space="preserve">  /  5.6 Comparison with the Literature</w:t>
      </w:r>
    </w:p>
    <w:tbl>
      <w:tblPr>
        <w:tblStyle w:val="TableGrid"/>
        <w:tblW w:type="auto" w:w="0"/>
        <w:jc w:val="center"/>
        <w:tblLook w:firstColumn="1" w:firstRow="1" w:lastColumn="0" w:lastRow="0" w:noHBand="0" w:noVBand="1" w:val="04A0"/>
      </w:tblPr>
      <w:tblGrid>
        <w:gridCol w:w="3249"/>
        <w:gridCol w:w="3249"/>
        <w:gridCol w:w="3249"/>
      </w:tblGrid>
      <w:tr>
        <w:tc>
          <w:tcPr>
            <w:tcW w:type="dxa" w:w="3175"/>
          </w:tcPr>
          <w:p>
            <w:r/>
            <w:r>
              <w:rPr>
                <w:rFonts w:ascii="Calibri" w:hAnsi="Calibri" w:eastAsia="Microsoft YaHei"/>
                <w:b/>
                <w:i w:val="0"/>
                <w:sz w:val="18"/>
              </w:rPr>
              <w:t>研究 / Study</w:t>
            </w:r>
          </w:p>
        </w:tc>
        <w:tc>
          <w:tcPr>
            <w:tcW w:type="dxa" w:w="3628"/>
          </w:tcPr>
          <w:p>
            <w:r/>
            <w:r>
              <w:rPr>
                <w:rFonts w:ascii="Calibri" w:hAnsi="Calibri" w:eastAsia="Microsoft YaHei"/>
                <w:b/>
                <w:i w:val="0"/>
                <w:sz w:val="18"/>
              </w:rPr>
              <w:t>报告的数字 / Reported</w:t>
            </w:r>
          </w:p>
        </w:tc>
        <w:tc>
          <w:tcPr>
            <w:tcW w:type="dxa" w:w="2268"/>
          </w:tcPr>
          <w:p>
            <w:r/>
            <w:r>
              <w:rPr>
                <w:rFonts w:ascii="Calibri" w:hAnsi="Calibri" w:eastAsia="Microsoft YaHei"/>
                <w:b/>
                <w:i w:val="0"/>
                <w:sz w:val="18"/>
              </w:rPr>
              <w:t>与本项目的关系 / Relation</w:t>
            </w:r>
          </w:p>
        </w:tc>
      </w:tr>
      <w:tr>
        <w:tc>
          <w:tcPr>
            <w:tcW w:type="dxa" w:w="3175"/>
          </w:tcPr>
          <w:p>
            <w:r/>
            <w:r>
              <w:rPr>
                <w:rFonts w:ascii="Calibri" w:hAnsi="Calibri" w:eastAsia="Microsoft YaHei"/>
                <w:b w:val="0"/>
                <w:i w:val="0"/>
                <w:sz w:val="18"/>
              </w:rPr>
              <w:t>Frontiers Bioeng. 2024（MIS 肩外骨骼）</w:t>
            </w:r>
          </w:p>
        </w:tc>
        <w:tc>
          <w:tcPr>
            <w:tcW w:type="dxa" w:w="3628"/>
          </w:tcPr>
          <w:p>
            <w:r/>
            <w:r>
              <w:rPr>
                <w:rFonts w:ascii="Calibri" w:hAnsi="Calibri" w:eastAsia="Microsoft YaHei"/>
                <w:b w:val="0"/>
                <w:i w:val="0"/>
                <w:sz w:val="18"/>
              </w:rPr>
              <w:t>三角肌前束 −21.0%、中束 −14.6%、后束 −8.3%</w:t>
            </w:r>
          </w:p>
        </w:tc>
        <w:tc>
          <w:tcPr>
            <w:tcW w:type="dxa" w:w="2268"/>
          </w:tcPr>
          <w:p>
            <w:r/>
            <w:r>
              <w:rPr>
                <w:rFonts w:ascii="Calibri" w:hAnsi="Calibri" w:eastAsia="Microsoft YaHei"/>
                <w:b w:val="0"/>
                <w:i w:val="0"/>
                <w:sz w:val="18"/>
              </w:rPr>
              <w:t>同一区间（本机 −11.7…−20.3%，相对穿戴）</w:t>
            </w:r>
          </w:p>
        </w:tc>
      </w:tr>
      <w:tr>
        <w:tc>
          <w:tcPr>
            <w:tcW w:type="dxa" w:w="3175"/>
          </w:tcPr>
          <w:p>
            <w:r/>
            <w:r>
              <w:rPr>
                <w:rFonts w:ascii="Calibri" w:hAnsi="Calibri" w:eastAsia="Microsoft YaHei"/>
                <w:b w:val="0"/>
                <w:i w:val="0"/>
                <w:sz w:val="18"/>
              </w:rPr>
              <w:t>Ergonomics 2026（模拟腹腔镜，5 个姿势）</w:t>
            </w:r>
          </w:p>
        </w:tc>
        <w:tc>
          <w:tcPr>
            <w:tcW w:type="dxa" w:w="3628"/>
          </w:tcPr>
          <w:p>
            <w:r/>
            <w:r>
              <w:rPr>
                <w:rFonts w:ascii="Calibri" w:hAnsi="Calibri" w:eastAsia="Microsoft YaHei"/>
                <w:b w:val="0"/>
                <w:i w:val="0"/>
                <w:sz w:val="18"/>
              </w:rPr>
              <w:t>前三角肌各姿势均有下降</w:t>
            </w:r>
          </w:p>
        </w:tc>
        <w:tc>
          <w:tcPr>
            <w:tcW w:type="dxa" w:w="2268"/>
          </w:tcPr>
          <w:p>
            <w:r/>
            <w:r>
              <w:rPr>
                <w:rFonts w:ascii="Calibri" w:hAnsi="Calibri" w:eastAsia="Microsoft YaHei"/>
                <w:b w:val="0"/>
                <w:i w:val="0"/>
                <w:sz w:val="18"/>
              </w:rPr>
              <w:t>同上量级</w:t>
            </w:r>
          </w:p>
        </w:tc>
      </w:tr>
      <w:tr>
        <w:tc>
          <w:tcPr>
            <w:tcW w:type="dxa" w:w="3175"/>
          </w:tcPr>
          <w:p>
            <w:r/>
            <w:r>
              <w:rPr>
                <w:rFonts w:ascii="Calibri" w:hAnsi="Calibri" w:eastAsia="Microsoft YaHei"/>
                <w:b w:val="0"/>
                <w:i w:val="0"/>
                <w:sz w:val="18"/>
              </w:rPr>
              <w:t>Applied Ergonomics 2024（助力 60–100%）</w:t>
            </w:r>
          </w:p>
        </w:tc>
        <w:tc>
          <w:tcPr>
            <w:tcW w:type="dxa" w:w="3628"/>
          </w:tcPr>
          <w:p>
            <w:r/>
            <w:r>
              <w:rPr>
                <w:rFonts w:ascii="Calibri" w:hAnsi="Calibri" w:eastAsia="Microsoft YaHei"/>
                <w:b w:val="0"/>
                <w:i w:val="0"/>
                <w:sz w:val="18"/>
              </w:rPr>
              <w:t>抬臂最多 −61~64%；下放阶段伸肌 +127%</w:t>
            </w:r>
          </w:p>
        </w:tc>
        <w:tc>
          <w:tcPr>
            <w:tcW w:type="dxa" w:w="2268"/>
          </w:tcPr>
          <w:p>
            <w:r/>
            <w:r>
              <w:rPr>
                <w:rFonts w:ascii="Calibri" w:hAnsi="Calibri" w:eastAsia="Microsoft YaHei"/>
                <w:b w:val="0"/>
                <w:i w:val="0"/>
                <w:sz w:val="18"/>
              </w:rPr>
              <w:t>方向一致，但本机助力幅值更小</w:t>
            </w:r>
          </w:p>
        </w:tc>
      </w:tr>
      <w:tr>
        <w:tc>
          <w:tcPr>
            <w:tcW w:type="dxa" w:w="3175"/>
          </w:tcPr>
          <w:p>
            <w:r/>
            <w:r>
              <w:rPr>
                <w:rFonts w:ascii="Calibri" w:hAnsi="Calibri" w:eastAsia="Microsoft YaHei"/>
                <w:b w:val="0"/>
                <w:i w:val="0"/>
                <w:sz w:val="18"/>
              </w:rPr>
              <w:t>ArmeoPower（整臂完全失重）</w:t>
            </w:r>
          </w:p>
        </w:tc>
        <w:tc>
          <w:tcPr>
            <w:tcW w:type="dxa" w:w="3628"/>
          </w:tcPr>
          <w:p>
            <w:r/>
            <w:r>
              <w:rPr>
                <w:rFonts w:ascii="Calibri" w:hAnsi="Calibri" w:eastAsia="Microsoft YaHei"/>
                <w:b w:val="0"/>
                <w:i w:val="0"/>
                <w:sz w:val="18"/>
              </w:rPr>
              <w:t>峰值关节力矩 −74.8%</w:t>
            </w:r>
          </w:p>
        </w:tc>
        <w:tc>
          <w:tcPr>
            <w:tcW w:type="dxa" w:w="2268"/>
          </w:tcPr>
          <w:p>
            <w:r/>
            <w:r>
              <w:rPr>
                <w:rFonts w:ascii="Calibri" w:hAnsi="Calibri" w:eastAsia="Microsoft YaHei"/>
                <w:b w:val="0"/>
                <w:i w:val="0"/>
                <w:sz w:val="18"/>
              </w:rPr>
              <w:t>远高于本机，属“全支撑”设备</w:t>
            </w:r>
          </w:p>
        </w:tc>
      </w:tr>
    </w:tbl>
    <w:p>
      <w:pPr>
        <w:spacing w:after="40"/>
      </w:pPr>
    </w:p>
    <w:p>
      <w:pPr>
        <w:spacing w:before="280" w:after="80"/>
      </w:pPr>
      <w:r>
        <w:rPr>
          <w:rFonts w:ascii="Calibri" w:hAnsi="Calibri" w:eastAsia="Microsoft YaHei"/>
          <w:b/>
          <w:i w:val="0"/>
          <w:color w:val="1F3B57"/>
          <w:sz w:val="30"/>
        </w:rPr>
        <w:t>6. 讨论：为什么“相对裸臂”只有约 3%</w:t>
      </w:r>
      <w:r>
        <w:rPr>
          <w:rFonts w:ascii="Calibri" w:hAnsi="Calibri" w:eastAsia="Microsoft YaHei"/>
          <w:b w:val="0"/>
          <w:i/>
          <w:color w:val="555555"/>
          <w:sz w:val="30"/>
        </w:rPr>
        <w:t xml:space="preserve">  /  6. Discussion: Why Only ~3% Against the Bare Arm</w:t>
      </w:r>
    </w:p>
    <w:p>
      <w:pPr>
        <w:spacing w:after="20" w:line="276" w:lineRule="auto"/>
      </w:pPr>
      <w:r>
        <w:rPr>
          <w:rFonts w:ascii="Calibri" w:hAnsi="Calibri" w:eastAsia="Microsoft YaHei"/>
          <w:b w:val="0"/>
          <w:i w:val="0"/>
          <w:sz w:val="21"/>
        </w:rPr>
        <w:t>• 助力幅值只覆盖一部分：肩上限 2.4 N·m，而 P5 人臂需要 8.93 N·m，覆盖约 23%。</w:t>
      </w:r>
    </w:p>
    <w:p>
      <w:pPr>
        <w:spacing w:after="120" w:line="276" w:lineRule="auto"/>
      </w:pPr>
      <w:r>
        <w:rPr>
          <w:rFonts w:ascii="Calibri" w:hAnsi="Calibri" w:eastAsia="Microsoft YaHei"/>
          <w:b w:val="0"/>
          <w:i/>
          <w:color w:val="555555"/>
          <w:sz w:val="19"/>
        </w:rPr>
        <w:t xml:space="preserve">   The assist covers only part of the load: the shoulder cap is 2.4 N·m against 8.93 N·m needed at P5, about 23%.</w:t>
      </w:r>
    </w:p>
    <w:p>
      <w:pPr>
        <w:spacing w:after="20" w:line="276" w:lineRule="auto"/>
      </w:pPr>
      <w:r>
        <w:rPr>
          <w:rFonts w:ascii="Calibri" w:hAnsi="Calibri" w:eastAsia="Microsoft YaHei"/>
          <w:b w:val="0"/>
          <w:i w:val="0"/>
          <w:sz w:val="21"/>
        </w:rPr>
        <w:t>• 外骨骼自身很重：0.83 kg 挂在 3.78 kg 的手臂上，给手臂增加约 22% 的负担。</w:t>
      </w:r>
    </w:p>
    <w:p>
      <w:pPr>
        <w:spacing w:after="120" w:line="276" w:lineRule="auto"/>
      </w:pPr>
      <w:r>
        <w:rPr>
          <w:rFonts w:ascii="Calibri" w:hAnsi="Calibri" w:eastAsia="Microsoft YaHei"/>
          <w:b w:val="0"/>
          <w:i/>
          <w:color w:val="555555"/>
          <w:sz w:val="19"/>
        </w:rPr>
        <w:t xml:space="preserve">   The device is heavy relative to the arm: 0.83 kg on a 3.78 kg arm, about 22% more.</w:t>
      </w:r>
    </w:p>
    <w:p>
      <w:pPr>
        <w:spacing w:after="20" w:line="276" w:lineRule="auto"/>
      </w:pPr>
      <w:r>
        <w:rPr>
          <w:rFonts w:ascii="Calibri" w:hAnsi="Calibri" w:eastAsia="Microsoft YaHei"/>
          <w:b w:val="0"/>
          <w:i w:val="0"/>
          <w:sz w:val="21"/>
        </w:rPr>
        <w:t>• 两者相抵，净收益自然小——这是设计定位（助力而非全支撑）决定的，不是控制逻辑问题。</w:t>
      </w:r>
    </w:p>
    <w:p>
      <w:pPr>
        <w:spacing w:after="120" w:line="276" w:lineRule="auto"/>
      </w:pPr>
      <w:r>
        <w:rPr>
          <w:rFonts w:ascii="Calibri" w:hAnsi="Calibri" w:eastAsia="Microsoft YaHei"/>
          <w:b w:val="0"/>
          <w:i/>
          <w:color w:val="555555"/>
          <w:sz w:val="19"/>
        </w:rPr>
        <w:t xml:space="preserve">   The two cancel out, so the net gain is small by construction: the device is designed to assist, not to carry the whole arm.</w:t>
      </w:r>
    </w:p>
    <w:p>
      <w:pPr>
        <w:spacing w:after="40" w:line="276" w:lineRule="auto"/>
      </w:pPr>
      <w:r>
        <w:rPr>
          <w:rFonts w:ascii="Calibri" w:hAnsi="Calibri" w:eastAsia="Microsoft YaHei"/>
          <w:b w:val="0"/>
          <w:i w:val="0"/>
          <w:sz w:val="21"/>
        </w:rPr>
        <w:t>爆发收益小的原因已定量：250 ms 动作的峰值惯性项 80.75 N·m，重力项只有 7.61 N·m（8.6%）；本机 4.6 N·m 的极限仅为惯性项的 6%。把 Amplify 的时序从 200 ms 斜坡改为瞬时切换后，增量介入时刻由 241 ms 提前到 121 ms，肘部爆发收益从 4.5% 提升到 6.4%。</w:t>
      </w:r>
    </w:p>
    <w:p>
      <w:pPr>
        <w:spacing w:after="160" w:line="276" w:lineRule="auto"/>
      </w:pPr>
      <w:r>
        <w:rPr>
          <w:rFonts w:ascii="Calibri" w:hAnsi="Calibri" w:eastAsia="Microsoft YaHei"/>
          <w:b w:val="0"/>
          <w:i/>
          <w:color w:val="555555"/>
          <w:sz w:val="20"/>
        </w:rPr>
        <w:t>The burst gain is small for a quantified reason: at 250 ms the peak inertial term is 80.75 N·m against 7.61 N·m of gravity (8.6%), and the device's 4.6 N·m ceiling is only 6% of the inertial term. Making Amplify switch instantly instead of ramping over 200 ms moved its engagement from 241 ms to 121 ms and raised the elbow strike gain from 4.5% to 6.4%.</w:t>
      </w:r>
    </w:p>
    <w:p>
      <w:pPr>
        <w:spacing w:before="280" w:after="80"/>
      </w:pPr>
      <w:r>
        <w:rPr>
          <w:rFonts w:ascii="Calibri" w:hAnsi="Calibri" w:eastAsia="Microsoft YaHei"/>
          <w:b/>
          <w:i w:val="0"/>
          <w:color w:val="1F3B57"/>
          <w:sz w:val="30"/>
        </w:rPr>
        <w:t>7. 局限性</w:t>
      </w:r>
      <w:r>
        <w:rPr>
          <w:rFonts w:ascii="Calibri" w:hAnsi="Calibri" w:eastAsia="Microsoft YaHei"/>
          <w:b w:val="0"/>
          <w:i/>
          <w:color w:val="555555"/>
          <w:sz w:val="30"/>
        </w:rPr>
        <w:t xml:space="preserve">  /  7. Limitations</w:t>
      </w:r>
    </w:p>
    <w:p>
      <w:pPr>
        <w:spacing w:after="20" w:line="276" w:lineRule="auto"/>
      </w:pPr>
      <w:r>
        <w:rPr>
          <w:rFonts w:ascii="Calibri" w:hAnsi="Calibri" w:eastAsia="Microsoft YaHei"/>
          <w:b w:val="0"/>
          <w:i w:val="0"/>
          <w:sz w:val="21"/>
        </w:rPr>
        <w:t>• 模型只有两个自由度：肩前屈与屈肘。肩外展、内外旋、前臂旋转未建模，因此三角肌中束、冈上/冈下肌在模型中激活为 0，不能用本报告评估这些肌肉。</w:t>
      </w:r>
    </w:p>
    <w:p>
      <w:pPr>
        <w:spacing w:after="120" w:line="276" w:lineRule="auto"/>
      </w:pPr>
      <w:r>
        <w:rPr>
          <w:rFonts w:ascii="Calibri" w:hAnsi="Calibri" w:eastAsia="Microsoft YaHei"/>
          <w:b w:val="0"/>
          <w:i/>
          <w:color w:val="555555"/>
          <w:sz w:val="19"/>
        </w:rPr>
        <w:t xml:space="preserve">   Only two degrees of freedom: shoulder flexion and elbow flexion. Abduction, internal and external rotation and forearm pronation are not modelled, so the middle deltoid, supraspinatus and infraspinatus read zero and cannot be assessed here.</w:t>
      </w:r>
    </w:p>
    <w:p>
      <w:pPr>
        <w:spacing w:after="20" w:line="276" w:lineRule="auto"/>
      </w:pPr>
      <w:r>
        <w:rPr>
          <w:rFonts w:ascii="Calibri" w:hAnsi="Calibri" w:eastAsia="Microsoft YaHei"/>
          <w:b w:val="0"/>
          <w:i w:val="0"/>
          <w:sz w:val="21"/>
        </w:rPr>
        <w:t>• “人”是简化控制器：PD + 计算力矩 + 最小激活优化，不是真实运动控制模型。真人会协同收缩、有反射与疲劳，被助力后会改变策略。因此数字适合作相对比较，不是真人用力的绝对预测。</w:t>
      </w:r>
    </w:p>
    <w:p>
      <w:pPr>
        <w:spacing w:after="120" w:line="276" w:lineRule="auto"/>
      </w:pPr>
      <w:r>
        <w:rPr>
          <w:rFonts w:ascii="Calibri" w:hAnsi="Calibri" w:eastAsia="Microsoft YaHei"/>
          <w:b w:val="0"/>
          <w:i/>
          <w:color w:val="555555"/>
          <w:sz w:val="19"/>
        </w:rPr>
        <w:t xml:space="preserve">   The human is a simplified controller: PD plus computed torque plus a minimum-activation optimisation, not a real motor-control model. Real people co-contract, have reflexes and fatigue, and change strategy when assisted. The numbers support relative comparisons, not absolute predictions of human effort.</w:t>
      </w:r>
    </w:p>
    <w:p>
      <w:pPr>
        <w:spacing w:after="20" w:line="276" w:lineRule="auto"/>
      </w:pPr>
      <w:r>
        <w:rPr>
          <w:rFonts w:ascii="Calibri" w:hAnsi="Calibri" w:eastAsia="Microsoft YaHei"/>
          <w:b w:val="0"/>
          <w:i w:val="0"/>
          <w:sz w:val="21"/>
        </w:rPr>
        <w:t>• 物理参数多为估计：外骨骼质量按 STL 体积 × ABS 密度、绑带软度与关节阻尼为假设、人体尺寸取 70 kg / 1.75 m 缺省值、桌高 0.90 m 为常用值。</w:t>
      </w:r>
    </w:p>
    <w:p>
      <w:pPr>
        <w:spacing w:after="120" w:line="276" w:lineRule="auto"/>
      </w:pPr>
      <w:r>
        <w:rPr>
          <w:rFonts w:ascii="Calibri" w:hAnsi="Calibri" w:eastAsia="Microsoft YaHei"/>
          <w:b w:val="0"/>
          <w:i/>
          <w:color w:val="555555"/>
          <w:sz w:val="19"/>
        </w:rPr>
        <w:t xml:space="preserve">   Most physical parameters are estimates: exoskeleton mass from STL volume times ABS density, strap compliance and joint damping assumed, the human at the default 70 kg / 1.75 m, the table at a typical 0.90 m.</w:t>
      </w:r>
    </w:p>
    <w:p>
      <w:pPr>
        <w:spacing w:after="20" w:line="276" w:lineRule="auto"/>
      </w:pPr>
      <w:r>
        <w:rPr>
          <w:rFonts w:ascii="Calibri" w:hAnsi="Calibri" w:eastAsia="Microsoft YaHei"/>
          <w:b w:val="0"/>
          <w:i w:val="0"/>
          <w:sz w:val="21"/>
        </w:rPr>
        <w:t>• 没有台架对标：与实物日志的比对（原 M5）已取消，因此这些数字没有经过实测校准。</w:t>
      </w:r>
    </w:p>
    <w:p>
      <w:pPr>
        <w:spacing w:after="120" w:line="276" w:lineRule="auto"/>
      </w:pPr>
      <w:r>
        <w:rPr>
          <w:rFonts w:ascii="Calibri" w:hAnsi="Calibri" w:eastAsia="Microsoft YaHei"/>
          <w:b w:val="0"/>
          <w:i/>
          <w:color w:val="555555"/>
          <w:sz w:val="19"/>
        </w:rPr>
        <w:t xml:space="preserve">   No bench comparison: the planned comparison with bench logs (M5) was cancelled, so these numbers are not calibrated against measurements.</w:t>
      </w:r>
    </w:p>
    <w:p>
      <w:pPr>
        <w:spacing w:after="20" w:line="276" w:lineRule="auto"/>
      </w:pPr>
      <w:r>
        <w:rPr>
          <w:rFonts w:ascii="Calibri" w:hAnsi="Calibri" w:eastAsia="Microsoft YaHei"/>
          <w:b w:val="0"/>
          <w:i w:val="0"/>
          <w:sz w:val="21"/>
        </w:rPr>
        <w:t>• 镜像已编译未刷写：固件镜像通过构建与 125 项主机测试，但没有上板；100 Hz 输出下的 CAN 稳定性、10 A 肘电流的热裕量、编码器噪声是否误触发 Amplify，都还没有验证。</w:t>
      </w:r>
    </w:p>
    <w:p>
      <w:pPr>
        <w:spacing w:after="120" w:line="276" w:lineRule="auto"/>
      </w:pPr>
      <w:r>
        <w:rPr>
          <w:rFonts w:ascii="Calibri" w:hAnsi="Calibri" w:eastAsia="Microsoft YaHei"/>
          <w:b w:val="0"/>
          <w:i/>
          <w:color w:val="555555"/>
          <w:sz w:val="19"/>
        </w:rPr>
        <w:t xml:space="preserve">   The images are built but not flashed: they pass the build and 125 host tests but have never run on the board; CAN stability at 100 Hz, the thermal margin at 10 A elbow current, and whether encoder noise false-triggers Amplify are all unverified.</w:t>
      </w:r>
    </w:p>
    <w:p>
      <w:pPr>
        <w:spacing w:after="20" w:line="276" w:lineRule="auto"/>
      </w:pPr>
      <w:r>
        <w:rPr>
          <w:rFonts w:ascii="Calibri" w:hAnsi="Calibri" w:eastAsia="Microsoft YaHei"/>
          <w:b w:val="0"/>
          <w:i w:val="0"/>
          <w:sz w:val="21"/>
        </w:rPr>
        <w:t>• 放下阶段未处理：按阶段拆分显示抬臂 −6.8%、保持 −14.2%，但放下阶段 +10.5%（重力基线仍向上推）。这与文献报告的现象一致，本轮未做方向相关基线。</w:t>
      </w:r>
    </w:p>
    <w:p>
      <w:pPr>
        <w:spacing w:after="120" w:line="276" w:lineRule="auto"/>
      </w:pPr>
      <w:r>
        <w:rPr>
          <w:rFonts w:ascii="Calibri" w:hAnsi="Calibri" w:eastAsia="Microsoft YaHei"/>
          <w:b w:val="0"/>
          <w:i/>
          <w:color w:val="555555"/>
          <w:sz w:val="19"/>
        </w:rPr>
        <w:t xml:space="preserve">   The lowering phase is not handled: splitting a cycle gives −6.8% while raising and −14.2% while holding, but +10.5% while lowering, because the gravity baseline keeps pushing up. The literature reports the same effect; no direction-dependent baseline was implemented in this round.</w:t>
      </w:r>
    </w:p>
    <w:p>
      <w:pPr>
        <w:spacing w:after="20" w:line="276" w:lineRule="auto"/>
      </w:pPr>
      <w:r>
        <w:rPr>
          <w:rFonts w:ascii="Calibri" w:hAnsi="Calibri" w:eastAsia="Microsoft YaHei"/>
          <w:b w:val="0"/>
          <w:i w:val="0"/>
          <w:sz w:val="21"/>
        </w:rPr>
        <w:t>• 单一虚拟受试者：没有跨受试者的变异性分析（原计划的虚拟队列已取消）。</w:t>
      </w:r>
    </w:p>
    <w:p>
      <w:pPr>
        <w:spacing w:after="120" w:line="276" w:lineRule="auto"/>
      </w:pPr>
      <w:r>
        <w:rPr>
          <w:rFonts w:ascii="Calibri" w:hAnsi="Calibri" w:eastAsia="Microsoft YaHei"/>
          <w:b w:val="0"/>
          <w:i/>
          <w:color w:val="555555"/>
          <w:sz w:val="19"/>
        </w:rPr>
        <w:t xml:space="preserve">   A single virtual subject: no across-subject variability analysis (the planned virtual cohort was dropped).</w:t>
      </w:r>
    </w:p>
    <w:p>
      <w:pPr>
        <w:spacing w:before="280" w:after="80"/>
      </w:pPr>
      <w:r>
        <w:rPr>
          <w:rFonts w:ascii="Calibri" w:hAnsi="Calibri" w:eastAsia="Microsoft YaHei"/>
          <w:b/>
          <w:i w:val="0"/>
          <w:color w:val="1F3B57"/>
          <w:sz w:val="30"/>
        </w:rPr>
        <w:t>8. 复现</w:t>
      </w:r>
      <w:r>
        <w:rPr>
          <w:rFonts w:ascii="Calibri" w:hAnsi="Calibri" w:eastAsia="Microsoft YaHei"/>
          <w:b w:val="0"/>
          <w:i/>
          <w:color w:val="555555"/>
          <w:sz w:val="30"/>
        </w:rPr>
        <w:t xml:space="preserve">  /  8. Reproducibility</w:t>
      </w:r>
    </w:p>
    <w:p>
      <w:pPr>
        <w:spacing w:after="40" w:line="276" w:lineRule="auto"/>
      </w:pPr>
      <w:r>
        <w:rPr>
          <w:rFonts w:ascii="Calibri" w:hAnsi="Calibri" w:eastAsia="Microsoft YaHei"/>
          <w:b w:val="0"/>
          <w:i w:val="0"/>
          <w:sz w:val="21"/>
        </w:rPr>
        <w:t>所有结果可由以下命令重跑（在 firmware/Exoskeleton_F446 目录）：</w:t>
      </w:r>
    </w:p>
    <w:p>
      <w:pPr>
        <w:spacing w:after="120" w:line="276" w:lineRule="auto"/>
      </w:pPr>
      <w:r>
        <w:rPr>
          <w:rFonts w:ascii="Calibri" w:hAnsi="Calibri" w:eastAsia="Microsoft YaHei"/>
          <w:b w:val="0"/>
          <w:i/>
          <w:color w:val="555555"/>
          <w:sz w:val="19"/>
        </w:rPr>
        <w:t>All results can be regenerated with the commands below (from firmware/Exoskeleton_F446):</w:t>
      </w:r>
    </w:p>
    <w:p>
      <w:pPr>
        <w:spacing w:after="40" w:line="276" w:lineRule="auto"/>
        <w:ind w:left="340"/>
      </w:pPr>
      <w:r>
        <w:rPr>
          <w:rFonts w:ascii="Consolas" w:hAnsi="Consolas" w:eastAsia="Microsoft YaHei"/>
          <w:b w:val="0"/>
          <w:i w:val="0"/>
          <w:sz w:val="18"/>
        </w:rPr>
        <w:t>build\sim-venv\Scripts\python.exe sim\mujoco_arm\scripts\report_muscle_all.py</w:t>
      </w:r>
    </w:p>
    <w:p>
      <w:pPr>
        <w:spacing w:after="40" w:line="276" w:lineRule="auto"/>
        <w:ind w:left="340"/>
      </w:pPr>
      <w:r>
        <w:rPr>
          <w:rFonts w:ascii="Consolas" w:hAnsi="Consolas" w:eastAsia="Microsoft YaHei"/>
          <w:b w:val="0"/>
          <w:i w:val="0"/>
          <w:sz w:val="18"/>
        </w:rPr>
        <w:t>build\sim-venv\Scripts\python.exe sim\mujoco_arm\scripts\workspace_scan.py</w:t>
      </w:r>
    </w:p>
    <w:p>
      <w:pPr>
        <w:spacing w:after="40" w:line="276" w:lineRule="auto"/>
        <w:ind w:left="340"/>
      </w:pPr>
      <w:r>
        <w:rPr>
          <w:rFonts w:ascii="Consolas" w:hAnsi="Consolas" w:eastAsia="Microsoft YaHei"/>
          <w:b w:val="0"/>
          <w:i w:val="0"/>
          <w:sz w:val="18"/>
        </w:rPr>
        <w:t>build\sim-venv\Scripts\python.exe sim\mujoco_arm\scripts\check_static.py</w:t>
      </w:r>
    </w:p>
    <w:p>
      <w:pPr>
        <w:spacing w:after="40" w:line="276" w:lineRule="auto"/>
        <w:ind w:left="340"/>
      </w:pPr>
      <w:r>
        <w:rPr>
          <w:rFonts w:ascii="Consolas" w:hAnsi="Consolas" w:eastAsia="Microsoft YaHei"/>
          <w:b w:val="0"/>
          <w:i w:val="0"/>
          <w:sz w:val="18"/>
        </w:rPr>
        <w:t>build\sim-venv\Scripts\python.exe sim\mujoco_arm\docs\make_report_docx.py</w:t>
      </w:r>
    </w:p>
    <w:p>
      <w:pPr>
        <w:spacing w:after="40" w:line="276" w:lineRule="auto"/>
      </w:pPr>
      <w:r>
        <w:rPr>
          <w:rFonts w:ascii="Calibri" w:hAnsi="Calibri" w:eastAsia="Microsoft YaHei"/>
          <w:b w:val="0"/>
          <w:i w:val="0"/>
          <w:sz w:val="19"/>
        </w:rPr>
        <w:t>模型与参数：sim/mujoco_arm/model/params.json；控制参数：App/application/s5_site.c；报告与图：sim/mujoco_arm/docs/。</w:t>
      </w:r>
    </w:p>
    <w:p>
      <w:pPr>
        <w:spacing w:after="80" w:line="276" w:lineRule="auto"/>
      </w:pPr>
      <w:r>
        <w:rPr>
          <w:rFonts w:ascii="Calibri" w:hAnsi="Calibri" w:eastAsia="Microsoft YaHei"/>
          <w:b w:val="0"/>
          <w:i/>
          <w:color w:val="555555"/>
          <w:sz w:val="18"/>
        </w:rPr>
        <w:t>Model and parameters: sim/mujoco_arm/model/params.json; control parameters: App/application/s5_site.c; report and figures: sim/mujoco_arm/docs/.</w:t>
      </w:r>
    </w:p>
    <w:p>
      <w:pPr>
        <w:spacing w:before="280" w:after="80"/>
      </w:pPr>
      <w:r>
        <w:rPr>
          <w:rFonts w:ascii="Calibri" w:hAnsi="Calibri" w:eastAsia="Microsoft YaHei"/>
          <w:b/>
          <w:i w:val="0"/>
          <w:color w:val="1F3B57"/>
          <w:sz w:val="30"/>
        </w:rPr>
        <w:t>9. 图表索引</w:t>
      </w:r>
      <w:r>
        <w:rPr>
          <w:rFonts w:ascii="Calibri" w:hAnsi="Calibri" w:eastAsia="Microsoft YaHei"/>
          <w:b w:val="0"/>
          <w:i/>
          <w:color w:val="555555"/>
          <w:sz w:val="30"/>
        </w:rPr>
        <w:t xml:space="preserve">  /  9. Figure Index</w:t>
      </w:r>
    </w:p>
    <w:tbl>
      <w:tblPr>
        <w:tblStyle w:val="TableGrid"/>
        <w:tblW w:type="auto" w:w="0"/>
        <w:jc w:val="center"/>
        <w:tblLook w:firstColumn="1" w:firstRow="1" w:lastColumn="0" w:lastRow="0" w:noHBand="0" w:noVBand="1" w:val="04A0"/>
      </w:tblPr>
      <w:tblGrid>
        <w:gridCol w:w="4873"/>
        <w:gridCol w:w="4873"/>
      </w:tblGrid>
      <w:tr>
        <w:tc>
          <w:tcPr>
            <w:tcW w:type="dxa" w:w="3402"/>
          </w:tcPr>
          <w:p>
            <w:r/>
            <w:r>
              <w:rPr>
                <w:rFonts w:ascii="Calibri" w:hAnsi="Calibri" w:eastAsia="Microsoft YaHei"/>
                <w:b/>
                <w:i w:val="0"/>
                <w:sz w:val="18"/>
              </w:rPr>
              <w:t>文件 / File</w:t>
            </w:r>
          </w:p>
        </w:tc>
        <w:tc>
          <w:tcPr>
            <w:tcW w:type="dxa" w:w="5669"/>
          </w:tcPr>
          <w:p>
            <w:r/>
            <w:r>
              <w:rPr>
                <w:rFonts w:ascii="Calibri" w:hAnsi="Calibri" w:eastAsia="Microsoft YaHei"/>
                <w:b/>
                <w:i w:val="0"/>
                <w:sz w:val="18"/>
              </w:rPr>
              <w:t>内容 / Content</w:t>
            </w:r>
          </w:p>
        </w:tc>
      </w:tr>
      <w:tr>
        <w:tc>
          <w:tcPr>
            <w:tcW w:type="dxa" w:w="3402"/>
          </w:tcPr>
          <w:p>
            <w:r/>
            <w:r>
              <w:rPr>
                <w:rFonts w:ascii="Calibri" w:hAnsi="Calibri" w:eastAsia="Microsoft YaHei"/>
                <w:b w:val="0"/>
                <w:i w:val="0"/>
                <w:sz w:val="18"/>
              </w:rPr>
              <w:t>figures/01_overview.png</w:t>
            </w:r>
          </w:p>
        </w:tc>
        <w:tc>
          <w:tcPr>
            <w:tcW w:type="dxa" w:w="5669"/>
          </w:tcPr>
          <w:p>
            <w:r/>
            <w:r>
              <w:rPr>
                <w:rFonts w:ascii="Calibri" w:hAnsi="Calibri" w:eastAsia="Microsoft YaHei"/>
                <w:b w:val="0"/>
                <w:i w:val="0"/>
                <w:sz w:val="18"/>
              </w:rPr>
              <w:t>总览：静态 + 三角肌 + 爆发 / overview</w:t>
            </w:r>
          </w:p>
        </w:tc>
      </w:tr>
      <w:tr>
        <w:tc>
          <w:tcPr>
            <w:tcW w:type="dxa" w:w="3402"/>
          </w:tcPr>
          <w:p>
            <w:r/>
            <w:r>
              <w:rPr>
                <w:rFonts w:ascii="Calibri" w:hAnsi="Calibri" w:eastAsia="Microsoft YaHei"/>
                <w:b w:val="0"/>
                <w:i w:val="0"/>
                <w:sz w:val="18"/>
              </w:rPr>
              <w:t>figures/02_static.png</w:t>
            </w:r>
          </w:p>
        </w:tc>
        <w:tc>
          <w:tcPr>
            <w:tcW w:type="dxa" w:w="5669"/>
          </w:tcPr>
          <w:p>
            <w:r/>
            <w:r>
              <w:rPr>
                <w:rFonts w:ascii="Calibri" w:hAnsi="Calibri" w:eastAsia="Microsoft YaHei"/>
                <w:b w:val="0"/>
                <w:i w:val="0"/>
                <w:sz w:val="18"/>
              </w:rPr>
              <w:t>静态姿势：激活与力矩 / static postures</w:t>
            </w:r>
          </w:p>
        </w:tc>
      </w:tr>
      <w:tr>
        <w:tc>
          <w:tcPr>
            <w:tcW w:type="dxa" w:w="3402"/>
          </w:tcPr>
          <w:p>
            <w:r/>
            <w:r>
              <w:rPr>
                <w:rFonts w:ascii="Calibri" w:hAnsi="Calibri" w:eastAsia="Microsoft YaHei"/>
                <w:b w:val="0"/>
                <w:i w:val="0"/>
                <w:sz w:val="18"/>
              </w:rPr>
              <w:t>figures/03_deltoid.png</w:t>
            </w:r>
          </w:p>
        </w:tc>
        <w:tc>
          <w:tcPr>
            <w:tcW w:type="dxa" w:w="5669"/>
          </w:tcPr>
          <w:p>
            <w:r/>
            <w:r>
              <w:rPr>
                <w:rFonts w:ascii="Calibri" w:hAnsi="Calibri" w:eastAsia="Microsoft YaHei"/>
                <w:b w:val="0"/>
                <w:i w:val="0"/>
                <w:sz w:val="18"/>
              </w:rPr>
              <w:t>前三角肌口径 / anterior deltoid</w:t>
            </w:r>
          </w:p>
        </w:tc>
      </w:tr>
      <w:tr>
        <w:tc>
          <w:tcPr>
            <w:tcW w:type="dxa" w:w="3402"/>
          </w:tcPr>
          <w:p>
            <w:r/>
            <w:r>
              <w:rPr>
                <w:rFonts w:ascii="Calibri" w:hAnsi="Calibri" w:eastAsia="Microsoft YaHei"/>
                <w:b w:val="0"/>
                <w:i w:val="0"/>
                <w:sz w:val="18"/>
              </w:rPr>
              <w:t>figures/04_burst.png</w:t>
            </w:r>
          </w:p>
        </w:tc>
        <w:tc>
          <w:tcPr>
            <w:tcW w:type="dxa" w:w="5669"/>
          </w:tcPr>
          <w:p>
            <w:r/>
            <w:r>
              <w:rPr>
                <w:rFonts w:ascii="Calibri" w:hAnsi="Calibri" w:eastAsia="Microsoft YaHei"/>
                <w:b w:val="0"/>
                <w:i w:val="0"/>
                <w:sz w:val="18"/>
              </w:rPr>
              <w:t>爆发时序 / burst time series</w:t>
            </w:r>
          </w:p>
        </w:tc>
      </w:tr>
      <w:tr>
        <w:tc>
          <w:tcPr>
            <w:tcW w:type="dxa" w:w="3402"/>
          </w:tcPr>
          <w:p>
            <w:r/>
            <w:r>
              <w:rPr>
                <w:rFonts w:ascii="Calibri" w:hAnsi="Calibri" w:eastAsia="Microsoft YaHei"/>
                <w:b w:val="0"/>
                <w:i w:val="0"/>
                <w:sz w:val="18"/>
              </w:rPr>
              <w:t>figures/05_workspace.png</w:t>
            </w:r>
          </w:p>
        </w:tc>
        <w:tc>
          <w:tcPr>
            <w:tcW w:type="dxa" w:w="5669"/>
          </w:tcPr>
          <w:p>
            <w:r/>
            <w:r>
              <w:rPr>
                <w:rFonts w:ascii="Calibri" w:hAnsi="Calibri" w:eastAsia="Microsoft YaHei"/>
                <w:b w:val="0"/>
                <w:i w:val="0"/>
                <w:sz w:val="18"/>
              </w:rPr>
              <w:t>工作空间热力图 / workspace maps</w:t>
            </w:r>
          </w:p>
        </w:tc>
      </w:tr>
      <w:tr>
        <w:tc>
          <w:tcPr>
            <w:tcW w:type="dxa" w:w="3402"/>
          </w:tcPr>
          <w:p>
            <w:r/>
            <w:r>
              <w:rPr>
                <w:rFonts w:ascii="Calibri" w:hAnsi="Calibri" w:eastAsia="Microsoft YaHei"/>
                <w:b w:val="0"/>
                <w:i w:val="0"/>
                <w:sz w:val="18"/>
              </w:rPr>
              <w:t>figures/06–08_p1/p4/p5.png</w:t>
            </w:r>
          </w:p>
        </w:tc>
        <w:tc>
          <w:tcPr>
            <w:tcW w:type="dxa" w:w="5669"/>
          </w:tcPr>
          <w:p>
            <w:r/>
            <w:r>
              <w:rPr>
                <w:rFonts w:ascii="Calibri" w:hAnsi="Calibri" w:eastAsia="Microsoft YaHei"/>
                <w:b w:val="0"/>
                <w:i w:val="0"/>
                <w:sz w:val="18"/>
              </w:rPr>
              <w:t>三个姿势的场景图 / scene stills</w:t>
            </w:r>
          </w:p>
        </w:tc>
      </w:tr>
    </w:tbl>
    <w:p>
      <w:pPr>
        <w:spacing w:after="40"/>
      </w:pPr>
    </w:p>
    <w:p>
      <w:pPr>
        <w:spacing w:before="280" w:after="80"/>
      </w:pPr>
      <w:r>
        <w:rPr>
          <w:rFonts w:ascii="Calibri" w:hAnsi="Calibri" w:eastAsia="Microsoft YaHei"/>
          <w:b/>
          <w:i w:val="0"/>
          <w:color w:val="1F3B57"/>
          <w:sz w:val="30"/>
        </w:rPr>
        <w:t>10. 程序实现参考</w:t>
      </w:r>
      <w:r>
        <w:rPr>
          <w:rFonts w:ascii="Calibri" w:hAnsi="Calibri" w:eastAsia="Microsoft YaHei"/>
          <w:b w:val="0"/>
          <w:i/>
          <w:color w:val="555555"/>
          <w:sz w:val="30"/>
        </w:rPr>
        <w:t xml:space="preserve">  /  10. Implementation References</w:t>
      </w:r>
    </w:p>
    <w:p>
      <w:pPr>
        <w:spacing w:after="40" w:line="276" w:lineRule="auto"/>
      </w:pPr>
      <w:r>
        <w:rPr>
          <w:rFonts w:ascii="Calibri" w:hAnsi="Calibri" w:eastAsia="Microsoft YaHei"/>
          <w:b w:val="0"/>
          <w:i w:val="0"/>
          <w:sz w:val="21"/>
        </w:rPr>
        <w:t>本项目遵循“先复用现有实现，再参考开源项目，最后才自行编写”的顺序。下表列出实际读过的源码或文档，以及我们拿走了什么、改了什么。只列真正用到的，未使用的参考不列入。</w:t>
      </w:r>
    </w:p>
    <w:p>
      <w:pPr>
        <w:spacing w:after="160" w:line="276" w:lineRule="auto"/>
      </w:pPr>
      <w:r>
        <w:rPr>
          <w:rFonts w:ascii="Calibri" w:hAnsi="Calibri" w:eastAsia="Microsoft YaHei"/>
          <w:b w:val="0"/>
          <w:i/>
          <w:color w:val="555555"/>
          <w:sz w:val="20"/>
        </w:rPr>
        <w:t>The project follows one order: reuse our own code first, then the referenced open-source projects, and only then write new code. The table lists the sources actually read, what was taken and what had to be adapted. Only what was used is listed.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tcPr>
          <w:p>
            <w:r/>
            <w:r>
              <w:rPr>
                <w:rFonts w:ascii="Calibri" w:hAnsi="Calibri" w:eastAsia="Microsoft YaHei"/>
                <w:b/>
                <w:i w:val="0"/>
                <w:sz w:val="16"/>
              </w:rPr>
              <w:t>模块 / Module</w:t>
            </w:r>
          </w:p>
        </w:tc>
        <w:tc>
          <w:tcPr>
            <w:tcW w:type="dxa" w:w="2494"/>
          </w:tcPr>
          <w:p>
            <w:r/>
            <w:r>
              <w:rPr>
                <w:rFonts w:ascii="Calibri" w:hAnsi="Calibri" w:eastAsia="Microsoft YaHei"/>
                <w:b/>
                <w:i w:val="0"/>
                <w:sz w:val="16"/>
              </w:rPr>
              <w:t>参考来源 / Source</w:t>
            </w:r>
          </w:p>
        </w:tc>
        <w:tc>
          <w:tcPr>
            <w:tcW w:type="dxa" w:w="2494"/>
          </w:tcPr>
          <w:p>
            <w:r/>
            <w:r>
              <w:rPr>
                <w:rFonts w:ascii="Calibri" w:hAnsi="Calibri" w:eastAsia="Microsoft YaHei"/>
                <w:b/>
                <w:i w:val="0"/>
                <w:sz w:val="16"/>
              </w:rPr>
              <w:t>拿走了什么 / Taken</w:t>
            </w:r>
          </w:p>
        </w:tc>
        <w:tc>
          <w:tcPr>
            <w:tcW w:type="dxa" w:w="2835"/>
          </w:tcPr>
          <w:p>
            <w:r/>
            <w:r>
              <w:rPr>
                <w:rFonts w:ascii="Calibri" w:hAnsi="Calibri" w:eastAsia="Microsoft YaHei"/>
                <w:b/>
                <w:i w:val="0"/>
                <w:sz w:val="16"/>
              </w:rPr>
              <w:t>改了什么 / Adapted</w:t>
            </w:r>
          </w:p>
        </w:tc>
      </w:tr>
      <w:tr>
        <w:tc>
          <w:tcPr>
            <w:tcW w:type="dxa" w:w="1814"/>
          </w:tcPr>
          <w:p>
            <w:r/>
            <w:r>
              <w:rPr>
                <w:rFonts w:ascii="Calibri" w:hAnsi="Calibri" w:eastAsia="Microsoft YaHei"/>
                <w:b w:val="0"/>
                <w:i w:val="0"/>
                <w:sz w:val="16"/>
              </w:rPr>
              <w:t>动作放大（Amplify）</w:t>
            </w:r>
          </w:p>
        </w:tc>
        <w:tc>
          <w:tcPr>
            <w:tcW w:type="dxa" w:w="2494"/>
          </w:tcPr>
          <w:p>
            <w:r/>
            <w:r>
              <w:rPr>
                <w:rFonts w:ascii="Calibri" w:hAnsi="Calibri" w:eastAsia="Microsoft YaHei"/>
                <w:b w:val="0"/>
                <w:i w:val="0"/>
                <w:sz w:val="16"/>
              </w:rPr>
              <w:t>ExoKit `AmplifyReaction::runLoop()`</w:t>
            </w:r>
          </w:p>
        </w:tc>
        <w:tc>
          <w:tcPr>
            <w:tcW w:type="dxa" w:w="2494"/>
          </w:tcPr>
          <w:p>
            <w:r/>
            <w:r>
              <w:rPr>
                <w:rFonts w:ascii="Calibri" w:hAnsi="Calibri" w:eastAsia="Microsoft YaHei"/>
                <w:b w:val="0"/>
                <w:i w:val="0"/>
                <w:sz w:val="16"/>
              </w:rPr>
              <w:t>速度触发、换向暂停（dirChangeSuspensionTime）的状态机</w:t>
            </w:r>
          </w:p>
        </w:tc>
        <w:tc>
          <w:tcPr>
            <w:tcW w:type="dxa" w:w="2835"/>
          </w:tcPr>
          <w:p>
            <w:r/>
            <w:r>
              <w:rPr>
                <w:rFonts w:ascii="Calibri" w:hAnsi="Calibri" w:eastAsia="Microsoft YaHei"/>
                <w:b w:val="0"/>
                <w:i w:val="0"/>
                <w:sz w:val="16"/>
              </w:rPr>
              <w:t>改为肩、肘两通道；增量为转子 N·m / C620 A；改为瞬时切换；新增正功率门控（默认关）</w:t>
            </w:r>
          </w:p>
        </w:tc>
      </w:tr>
      <w:tr>
        <w:tc>
          <w:tcPr>
            <w:tcW w:type="dxa" w:w="1814"/>
          </w:tcPr>
          <w:p>
            <w:r/>
            <w:r>
              <w:rPr>
                <w:rFonts w:ascii="Calibri" w:hAnsi="Calibri" w:eastAsia="Microsoft YaHei"/>
                <w:b w:val="0"/>
                <w:i w:val="0"/>
                <w:sz w:val="16"/>
              </w:rPr>
              <w:t>人体模型</w:t>
            </w:r>
          </w:p>
        </w:tc>
        <w:tc>
          <w:tcPr>
            <w:tcW w:type="dxa" w:w="2494"/>
          </w:tcPr>
          <w:p>
            <w:r/>
            <w:r>
              <w:rPr>
                <w:rFonts w:ascii="Calibri" w:hAnsi="Calibri" w:eastAsia="Microsoft YaHei"/>
                <w:b w:val="0"/>
                <w:i w:val="0"/>
                <w:sz w:val="16"/>
              </w:rPr>
              <w:t>MyoSim 0.2.3 `myoarm_r`（Apache-2.0）</w:t>
            </w:r>
          </w:p>
        </w:tc>
        <w:tc>
          <w:tcPr>
            <w:tcW w:type="dxa" w:w="2494"/>
          </w:tcPr>
          <w:p>
            <w:r/>
            <w:r>
              <w:rPr>
                <w:rFonts w:ascii="Calibri" w:hAnsi="Calibri" w:eastAsia="Microsoft YaHei"/>
                <w:b w:val="0"/>
                <w:i w:val="0"/>
                <w:sz w:val="16"/>
              </w:rPr>
              <w:t>骨骼几何、关节定义、63 块肌肉与力臂</w:t>
            </w:r>
          </w:p>
        </w:tc>
        <w:tc>
          <w:tcPr>
            <w:tcW w:type="dxa" w:w="2835"/>
          </w:tcPr>
          <w:p>
            <w:r/>
            <w:r>
              <w:rPr>
                <w:rFonts w:ascii="Calibri" w:hAnsi="Calibri" w:eastAsia="Microsoft YaHei"/>
                <w:b w:val="0"/>
                <w:i w:val="0"/>
                <w:sz w:val="16"/>
              </w:rPr>
              <w:t>只保留肩前屈与屈肘两个自由度；抬臂平面烘焙进刚体姿态；去掉肌肉（度量模型保留）</w:t>
            </w:r>
          </w:p>
        </w:tc>
      </w:tr>
      <w:tr>
        <w:tc>
          <w:tcPr>
            <w:tcW w:type="dxa" w:w="1814"/>
          </w:tcPr>
          <w:p>
            <w:r/>
            <w:r>
              <w:rPr>
                <w:rFonts w:ascii="Calibri" w:hAnsi="Calibri" w:eastAsia="Microsoft YaHei"/>
                <w:b w:val="0"/>
                <w:i w:val="0"/>
                <w:sz w:val="16"/>
              </w:rPr>
              <w:t>外骨骼几何与运动链</w:t>
            </w:r>
          </w:p>
        </w:tc>
        <w:tc>
          <w:tcPr>
            <w:tcW w:type="dxa" w:w="2494"/>
          </w:tcPr>
          <w:p>
            <w:r/>
            <w:r>
              <w:rPr>
                <w:rFonts w:ascii="Calibri" w:hAnsi="Calibri" w:eastAsia="Microsoft YaHei"/>
                <w:b w:val="0"/>
                <w:i w:val="0"/>
                <w:sz w:val="16"/>
              </w:rPr>
              <w:t>本项目 CAD 导出包（OrthoEase）</w:t>
            </w:r>
          </w:p>
        </w:tc>
        <w:tc>
          <w:tcPr>
            <w:tcW w:type="dxa" w:w="2494"/>
          </w:tcPr>
          <w:p>
            <w:r/>
            <w:r>
              <w:rPr>
                <w:rFonts w:ascii="Calibri" w:hAnsi="Calibri" w:eastAsia="Microsoft YaHei"/>
                <w:b w:val="0"/>
                <w:i w:val="0"/>
                <w:sz w:val="16"/>
              </w:rPr>
              <w:t>18 个 STL、两级转动关节、绑定点 site</w:t>
            </w:r>
          </w:p>
        </w:tc>
        <w:tc>
          <w:tcPr>
            <w:tcW w:type="dxa" w:w="2835"/>
          </w:tcPr>
          <w:p>
            <w:r/>
            <w:r>
              <w:rPr>
                <w:rFonts w:ascii="Calibri" w:hAnsi="Calibri" w:eastAsia="Microsoft YaHei"/>
                <w:b w:val="0"/>
                <w:i w:val="0"/>
                <w:sz w:val="16"/>
              </w:rPr>
              <w:t>只读副本；质量按 STL 体积×ABS 重算；沿调节轨加长 34.8 mm 与人肘对齐；位置执行器换力矩执行器</w:t>
            </w:r>
          </w:p>
        </w:tc>
      </w:tr>
      <w:tr>
        <w:tc>
          <w:tcPr>
            <w:tcW w:type="dxa" w:w="1814"/>
          </w:tcPr>
          <w:p>
            <w:r/>
            <w:r>
              <w:rPr>
                <w:rFonts w:ascii="Calibri" w:hAnsi="Calibri" w:eastAsia="Microsoft YaHei"/>
                <w:b w:val="0"/>
                <w:i w:val="0"/>
                <w:sz w:val="16"/>
              </w:rPr>
              <w:t>仿真引擎</w:t>
            </w:r>
          </w:p>
        </w:tc>
        <w:tc>
          <w:tcPr>
            <w:tcW w:type="dxa" w:w="2494"/>
          </w:tcPr>
          <w:p>
            <w:r/>
            <w:r>
              <w:rPr>
                <w:rFonts w:ascii="Calibri" w:hAnsi="Calibri" w:eastAsia="Microsoft YaHei"/>
                <w:b w:val="0"/>
                <w:i w:val="0"/>
                <w:sz w:val="16"/>
              </w:rPr>
              <w:t>MuJoCo 3.16.0</w:t>
            </w:r>
          </w:p>
        </w:tc>
        <w:tc>
          <w:tcPr>
            <w:tcW w:type="dxa" w:w="2494"/>
          </w:tcPr>
          <w:p>
            <w:r/>
            <w:r>
              <w:rPr>
                <w:rFonts w:ascii="Calibri" w:hAnsi="Calibri" w:eastAsia="Microsoft YaHei"/>
                <w:b w:val="0"/>
                <w:i w:val="0"/>
                <w:sz w:val="16"/>
              </w:rPr>
              <w:t>刚体动力学、等式约束、`mj_fullM`/`qfrc_bias`/`qfrc_passive`/`qfrc_constraint`</w:t>
            </w:r>
          </w:p>
        </w:tc>
        <w:tc>
          <w:tcPr>
            <w:tcW w:type="dxa" w:w="2835"/>
          </w:tcPr>
          <w:p>
            <w:r/>
            <w:r>
              <w:rPr>
                <w:rFonts w:ascii="Calibri" w:hAnsi="Calibri" w:eastAsia="Microsoft YaHei"/>
                <w:b w:val="0"/>
                <w:i w:val="0"/>
                <w:sz w:val="16"/>
              </w:rPr>
              <w:t>无（只调用）</w:t>
            </w:r>
          </w:p>
        </w:tc>
      </w:tr>
      <w:tr>
        <w:tc>
          <w:tcPr>
            <w:tcW w:type="dxa" w:w="1814"/>
          </w:tcPr>
          <w:p>
            <w:r/>
            <w:r>
              <w:rPr>
                <w:rFonts w:ascii="Calibri" w:hAnsi="Calibri" w:eastAsia="Microsoft YaHei"/>
                <w:b w:val="0"/>
                <w:i w:val="0"/>
                <w:sz w:val="16"/>
              </w:rPr>
              <w:t>肌肉控制方法</w:t>
            </w:r>
          </w:p>
        </w:tc>
        <w:tc>
          <w:tcPr>
            <w:tcW w:type="dxa" w:w="2494"/>
          </w:tcPr>
          <w:p>
            <w:r/>
            <w:r>
              <w:rPr>
                <w:rFonts w:ascii="Calibri" w:hAnsi="Calibri" w:eastAsia="Microsoft YaHei"/>
                <w:b w:val="0"/>
                <w:i w:val="0"/>
                <w:sz w:val="16"/>
              </w:rPr>
              <w:t>MyoSuite 教程 `3.3_Inverse_Dynamics`、`3.4_Computed_Muscle_Control`；issue #337 维护者建议</w:t>
            </w:r>
          </w:p>
        </w:tc>
        <w:tc>
          <w:tcPr>
            <w:tcW w:type="dxa" w:w="2494"/>
          </w:tcPr>
          <w:p>
            <w:r/>
            <w:r>
              <w:rPr>
                <w:rFonts w:ascii="Calibri" w:hAnsi="Calibri" w:eastAsia="Microsoft YaHei"/>
                <w:b w:val="0"/>
                <w:i w:val="0"/>
                <w:sz w:val="16"/>
              </w:rPr>
              <w:t>“期望加速度 → 所需广义力 → 静态优化分配肌肉”的流程</w:t>
            </w:r>
          </w:p>
        </w:tc>
        <w:tc>
          <w:tcPr>
            <w:tcW w:type="dxa" w:w="2835"/>
          </w:tcPr>
          <w:p>
            <w:r/>
            <w:r>
              <w:rPr>
                <w:rFonts w:ascii="Calibri" w:hAnsi="Calibri" w:eastAsia="Microsoft YaHei"/>
                <w:b w:val="0"/>
                <w:i w:val="0"/>
                <w:sz w:val="16"/>
              </w:rPr>
              <w:t>`mj_inverse` 在本版本不填 `qfrc_inverse`（除非开离散标志），改用计算力矩公式自行计算</w:t>
            </w:r>
          </w:p>
        </w:tc>
      </w:tr>
      <w:tr>
        <w:tc>
          <w:tcPr>
            <w:tcW w:type="dxa" w:w="1814"/>
          </w:tcPr>
          <w:p>
            <w:r/>
            <w:r>
              <w:rPr>
                <w:rFonts w:ascii="Calibri" w:hAnsi="Calibri" w:eastAsia="Microsoft YaHei"/>
                <w:b w:val="0"/>
                <w:i w:val="0"/>
                <w:sz w:val="16"/>
              </w:rPr>
              <w:t>桌面与场景写法</w:t>
            </w:r>
          </w:p>
        </w:tc>
        <w:tc>
          <w:tcPr>
            <w:tcW w:type="dxa" w:w="2494"/>
          </w:tcPr>
          <w:p>
            <w:r/>
            <w:r>
              <w:rPr>
                <w:rFonts w:ascii="Calibri" w:hAnsi="Calibri" w:eastAsia="Microsoft YaHei"/>
                <w:b w:val="0"/>
                <w:i w:val="0"/>
                <w:sz w:val="16"/>
              </w:rPr>
              <w:t>MyoSuite/RoboHive `myoarm_relocate.xml`</w:t>
            </w:r>
          </w:p>
        </w:tc>
        <w:tc>
          <w:tcPr>
            <w:tcW w:type="dxa" w:w="2494"/>
          </w:tcPr>
          <w:p>
            <w:r/>
            <w:r>
              <w:rPr>
                <w:rFonts w:ascii="Calibri" w:hAnsi="Calibri" w:eastAsia="Microsoft YaHei"/>
                <w:b w:val="0"/>
                <w:i w:val="0"/>
                <w:sz w:val="16"/>
              </w:rPr>
              <w:t>静态桌子 box + contype/conaffinity 写法</w:t>
            </w:r>
          </w:p>
        </w:tc>
        <w:tc>
          <w:tcPr>
            <w:tcW w:type="dxa" w:w="2835"/>
          </w:tcPr>
          <w:p>
            <w:r/>
            <w:r>
              <w:rPr>
                <w:rFonts w:ascii="Calibri" w:hAnsi="Calibri" w:eastAsia="Microsoft YaHei"/>
                <w:b w:val="0"/>
                <w:i w:val="0"/>
                <w:sz w:val="16"/>
              </w:rPr>
              <w:t>桌子、方块、竖杆按本项目尺寸重建；竖杆轴线由 01B 夹持座 STL 截面算出</w:t>
            </w:r>
          </w:p>
        </w:tc>
      </w:tr>
      <w:tr>
        <w:tc>
          <w:tcPr>
            <w:tcW w:type="dxa" w:w="1814"/>
          </w:tcPr>
          <w:p>
            <w:r/>
            <w:r>
              <w:rPr>
                <w:rFonts w:ascii="Calibri" w:hAnsi="Calibri" w:eastAsia="Microsoft YaHei"/>
                <w:b w:val="0"/>
                <w:i w:val="0"/>
                <w:sz w:val="16"/>
              </w:rPr>
              <w:t>控制律结构</w:t>
            </w:r>
          </w:p>
        </w:tc>
        <w:tc>
          <w:tcPr>
            <w:tcW w:type="dxa" w:w="2494"/>
          </w:tcPr>
          <w:p>
            <w:r/>
            <w:r>
              <w:rPr>
                <w:rFonts w:ascii="Calibri" w:hAnsi="Calibri" w:eastAsia="Microsoft YaHei"/>
                <w:b w:val="0"/>
                <w:i w:val="0"/>
                <w:sz w:val="16"/>
              </w:rPr>
              <w:t>OpenSim CMC（Thelen 2003）</w:t>
            </w:r>
          </w:p>
        </w:tc>
        <w:tc>
          <w:tcPr>
            <w:tcW w:type="dxa" w:w="2494"/>
          </w:tcPr>
          <w:p>
            <w:r/>
            <w:r>
              <w:rPr>
                <w:rFonts w:ascii="Calibri" w:hAnsi="Calibri" w:eastAsia="Microsoft YaHei"/>
                <w:b w:val="0"/>
                <w:i w:val="0"/>
                <w:sz w:val="16"/>
              </w:rPr>
              <w:t>“PD 求期望加速度 + 静态优化分配”的分层</w:t>
            </w:r>
          </w:p>
        </w:tc>
        <w:tc>
          <w:tcPr>
            <w:tcW w:type="dxa" w:w="2835"/>
          </w:tcPr>
          <w:p>
            <w:r/>
            <w:r>
              <w:rPr>
                <w:rFonts w:ascii="Calibri" w:hAnsi="Calibri" w:eastAsia="Microsoft YaHei"/>
                <w:b w:val="0"/>
                <w:i w:val="0"/>
                <w:sz w:val="16"/>
              </w:rPr>
              <w:t>在 MuJoCo 中实现；无残差执行器</w:t>
            </w:r>
          </w:p>
        </w:tc>
      </w:tr>
      <w:tr>
        <w:tc>
          <w:tcPr>
            <w:tcW w:type="dxa" w:w="1814"/>
          </w:tcPr>
          <w:p>
            <w:r/>
            <w:r>
              <w:rPr>
                <w:rFonts w:ascii="Calibri" w:hAnsi="Calibri" w:eastAsia="Microsoft YaHei"/>
                <w:b w:val="0"/>
                <w:i w:val="0"/>
                <w:sz w:val="16"/>
              </w:rPr>
              <w:t>固件底座与驱动</w:t>
            </w:r>
          </w:p>
        </w:tc>
        <w:tc>
          <w:tcPr>
            <w:tcW w:type="dxa" w:w="2494"/>
          </w:tcPr>
          <w:p>
            <w:r/>
            <w:r>
              <w:rPr>
                <w:rFonts w:ascii="Calibri" w:hAnsi="Calibri" w:eastAsia="Microsoft YaHei"/>
                <w:b w:val="0"/>
                <w:i w:val="0"/>
                <w:sz w:val="16"/>
              </w:rPr>
              <w:t>STM32CubeF4、BetaRobot、UICRM-Embedded、Rhino-Pi-X1（见开源借鉴索引第 3/5/8/9 行）</w:t>
            </w:r>
          </w:p>
        </w:tc>
        <w:tc>
          <w:tcPr>
            <w:tcW w:type="dxa" w:w="2494"/>
          </w:tcPr>
          <w:p>
            <w:r/>
            <w:r>
              <w:rPr>
                <w:rFonts w:ascii="Calibri" w:hAnsi="Calibri" w:eastAsia="Microsoft YaHei"/>
                <w:b w:val="0"/>
                <w:i w:val="0"/>
                <w:sz w:val="16"/>
              </w:rPr>
              <w:t>HAL 工程组织、CAN 收发与过滤器、GDS68/C620 报文解析骨架</w:t>
            </w:r>
          </w:p>
        </w:tc>
        <w:tc>
          <w:tcPr>
            <w:tcW w:type="dxa" w:w="2835"/>
          </w:tcPr>
          <w:p>
            <w:r/>
            <w:r>
              <w:rPr>
                <w:rFonts w:ascii="Calibri" w:hAnsi="Calibri" w:eastAsia="Microsoft YaHei"/>
                <w:b w:val="0"/>
                <w:i w:val="0"/>
                <w:sz w:val="16"/>
              </w:rPr>
              <w:t>沿用既有固件，本次未改驱动层</w:t>
            </w:r>
          </w:p>
        </w:tc>
      </w:tr>
      <w:tr>
        <w:tc>
          <w:tcPr>
            <w:tcW w:type="dxa" w:w="1814"/>
          </w:tcPr>
          <w:p>
            <w:r/>
            <w:r>
              <w:rPr>
                <w:rFonts w:ascii="Calibri" w:hAnsi="Calibri" w:eastAsia="Microsoft YaHei"/>
                <w:b w:val="0"/>
                <w:i w:val="0"/>
                <w:sz w:val="16"/>
              </w:rPr>
              <w:t>报告工具</w:t>
            </w:r>
          </w:p>
        </w:tc>
        <w:tc>
          <w:tcPr>
            <w:tcW w:type="dxa" w:w="2494"/>
          </w:tcPr>
          <w:p>
            <w:r/>
            <w:r>
              <w:rPr>
                <w:rFonts w:ascii="Calibri" w:hAnsi="Calibri" w:eastAsia="Microsoft YaHei"/>
                <w:b w:val="0"/>
                <w:i w:val="0"/>
                <w:sz w:val="16"/>
              </w:rPr>
              <w:t>python-docx 1.2.0、matplotlib 3.10.9、numpy 2.4.6</w:t>
            </w:r>
          </w:p>
        </w:tc>
        <w:tc>
          <w:tcPr>
            <w:tcW w:type="dxa" w:w="2494"/>
          </w:tcPr>
          <w:p>
            <w:r/>
            <w:r>
              <w:rPr>
                <w:rFonts w:ascii="Calibri" w:hAnsi="Calibri" w:eastAsia="Microsoft YaHei"/>
                <w:b w:val="0"/>
                <w:i w:val="0"/>
                <w:sz w:val="16"/>
              </w:rPr>
              <w:t>文档生成与绘图</w:t>
            </w:r>
          </w:p>
        </w:tc>
        <w:tc>
          <w:tcPr>
            <w:tcW w:type="dxa" w:w="2835"/>
          </w:tcPr>
          <w:p>
            <w:r/>
            <w:r>
              <w:rPr>
                <w:rFonts w:ascii="Calibri" w:hAnsi="Calibri" w:eastAsia="Microsoft YaHei"/>
                <w:b w:val="0"/>
                <w:i w:val="0"/>
                <w:sz w:val="16"/>
              </w:rPr>
              <w:t>无</w:t>
            </w:r>
          </w:p>
        </w:tc>
      </w:tr>
    </w:tbl>
    <w:p>
      <w:pPr>
        <w:spacing w:after="40"/>
      </w:pPr>
    </w:p>
    <w:p>
      <w:pPr>
        <w:spacing w:before="280" w:after="80"/>
      </w:pPr>
      <w:r>
        <w:rPr>
          <w:rFonts w:ascii="Calibri" w:hAnsi="Calibri" w:eastAsia="Microsoft YaHei"/>
          <w:b/>
          <w:i w:val="0"/>
          <w:color w:val="1F3B57"/>
          <w:sz w:val="30"/>
        </w:rPr>
        <w:t>11. 参考文献</w:t>
      </w:r>
      <w:r>
        <w:rPr>
          <w:rFonts w:ascii="Calibri" w:hAnsi="Calibri" w:eastAsia="Microsoft YaHei"/>
          <w:b w:val="0"/>
          <w:i/>
          <w:color w:val="555555"/>
          <w:sz w:val="30"/>
        </w:rPr>
        <w:t xml:space="preserve">  /  11. References</w:t>
      </w:r>
    </w:p>
    <w:p>
      <w:pPr>
        <w:spacing w:after="60" w:line="276" w:lineRule="auto"/>
        <w:ind w:left="454" w:hanging="454"/>
      </w:pPr>
      <w:r>
        <w:rPr>
          <w:rFonts w:ascii="Calibri" w:hAnsi="Calibri" w:eastAsia="Microsoft YaHei"/>
          <w:b w:val="0"/>
          <w:i w:val="0"/>
          <w:sz w:val="18"/>
        </w:rPr>
        <w:t>[1] Choi H.S., Lee S.J., In H. Development and clinical validation of passive shoulder exoskeleton with novel gravity compensation mechanism for stabilizing arm tremor of surgeons during minimally invasive surgery. Front. Bioeng. Biotechnol. 12 (2024). DOI 10.3389/fbioe.2024.1418148</w:t>
      </w:r>
    </w:p>
    <w:p>
      <w:pPr>
        <w:spacing w:after="60" w:line="276" w:lineRule="auto"/>
        <w:ind w:left="454" w:hanging="454"/>
      </w:pPr>
      <w:r>
        <w:rPr>
          <w:rFonts w:ascii="Calibri" w:hAnsi="Calibri" w:eastAsia="Microsoft YaHei"/>
          <w:b w:val="0"/>
          <w:i w:val="0"/>
          <w:sz w:val="18"/>
        </w:rPr>
        <w:t>[2] Barbieri D.F., Gonzales A., Srinivasan D., Raghuraman R.N., Carbonell A.M., Cha J.S. Evaluation of shoulder-support exoskeletons during simulated laparoscopic surgery across representative shoulder postures. Ergonomics (2026). DOI 10.1080/00140139.2026.2721391</w:t>
      </w:r>
    </w:p>
    <w:p>
      <w:pPr>
        <w:spacing w:after="60" w:line="276" w:lineRule="auto"/>
        <w:ind w:left="454" w:hanging="454"/>
      </w:pPr>
      <w:r>
        <w:rPr>
          <w:rFonts w:ascii="Calibri" w:hAnsi="Calibri" w:eastAsia="Microsoft YaHei"/>
          <w:b w:val="0"/>
          <w:i w:val="0"/>
          <w:sz w:val="18"/>
        </w:rPr>
        <w:t>[3] Ramella G., Grazi L., et al. Evaluation of antigravitational support levels provided by a passive upper-limb occupational exoskeleton in repetitive arm movements. Applied Ergonomics (2024). DOI 10.1016/j.apergo.2024.104226</w:t>
      </w:r>
    </w:p>
    <w:p>
      <w:pPr>
        <w:spacing w:after="60" w:line="276" w:lineRule="auto"/>
        <w:ind w:left="454" w:hanging="454"/>
      </w:pPr>
      <w:r>
        <w:rPr>
          <w:rFonts w:ascii="Calibri" w:hAnsi="Calibri" w:eastAsia="Microsoft YaHei"/>
          <w:b w:val="0"/>
          <w:i w:val="0"/>
          <w:sz w:val="18"/>
        </w:rPr>
        <w:t>[4] J Safety Research (2024). Evaluation of a passive arm-support exoskeleton for surgical team members: results from live surgeries. DOI 10.1016/j.jsr.2024.02.003</w:t>
      </w:r>
    </w:p>
    <w:p>
      <w:pPr>
        <w:spacing w:after="60" w:line="276" w:lineRule="auto"/>
        <w:ind w:left="454" w:hanging="454"/>
      </w:pPr>
      <w:r>
        <w:rPr>
          <w:rFonts w:ascii="Calibri" w:hAnsi="Calibri" w:eastAsia="Microsoft YaHei"/>
          <w:b w:val="0"/>
          <w:i w:val="0"/>
          <w:sz w:val="18"/>
        </w:rPr>
        <w:t>[5] Passive shoulder occupational exoskeleton reduces shoulder muscle coactivation in repetitive arm movements. Scientific Reports 14 (2024). DOI 10.1038/s41598-024-78090-2</w:t>
      </w:r>
    </w:p>
    <w:p>
      <w:pPr>
        <w:spacing w:after="60" w:line="276" w:lineRule="auto"/>
        <w:ind w:left="454" w:hanging="454"/>
      </w:pPr>
      <w:r>
        <w:rPr>
          <w:rFonts w:ascii="Calibri" w:hAnsi="Calibri" w:eastAsia="Microsoft YaHei"/>
          <w:b w:val="0"/>
          <w:i w:val="0"/>
          <w:sz w:val="18"/>
        </w:rPr>
        <w:t>[6] Modulation of shoulder muscle and joint function using a powered upper-limb exoskeleton (ArmeoPower). J. Biomech. (2018). PubMed 29506759.</w:t>
      </w:r>
    </w:p>
    <w:p>
      <w:pPr>
        <w:spacing w:after="60" w:line="276" w:lineRule="auto"/>
        <w:ind w:left="454" w:hanging="454"/>
      </w:pPr>
      <w:r>
        <w:rPr>
          <w:rFonts w:ascii="Calibri" w:hAnsi="Calibri" w:eastAsia="Microsoft YaHei"/>
          <w:b w:val="0"/>
          <w:i w:val="0"/>
          <w:sz w:val="18"/>
        </w:rPr>
        <w:t>[7] Thelen D.G., Anderson F.C., Delp S.L. Generating dynamic simulations of movement using computed muscle control. J. Biomech. 36(3):321-328 (2003). DOI 10.1016/S0021-9290(02)00432-3</w:t>
      </w:r>
    </w:p>
    <w:p>
      <w:pPr>
        <w:spacing w:after="60" w:line="276" w:lineRule="auto"/>
        <w:ind w:left="454" w:hanging="454"/>
      </w:pPr>
      <w:r>
        <w:rPr>
          <w:rFonts w:ascii="Calibri" w:hAnsi="Calibri" w:eastAsia="Microsoft YaHei"/>
          <w:b w:val="0"/>
          <w:i w:val="0"/>
          <w:sz w:val="18"/>
        </w:rPr>
        <w:t>[8] Maffiuletti N.A., et al. Rate of force development: physiological and methodological considerations. Eur. J. Appl. Physiol. 116 (2016). DOI 10.1007/s00421-016-3346-6</w:t>
      </w:r>
    </w:p>
    <w:p>
      <w:pPr>
        <w:spacing w:after="60" w:line="276" w:lineRule="auto"/>
        <w:ind w:left="454" w:hanging="454"/>
      </w:pPr>
      <w:r>
        <w:rPr>
          <w:rFonts w:ascii="Calibri" w:hAnsi="Calibri" w:eastAsia="Microsoft YaHei"/>
          <w:b w:val="0"/>
          <w:i w:val="0"/>
          <w:sz w:val="18"/>
        </w:rPr>
        <w:t>[9] ASTM F3517-21. Standard Practice for Movement Tests When Using an Exoskeleton. ASTM International (2021).</w:t>
      </w:r>
    </w:p>
    <w:p>
      <w:pPr>
        <w:spacing w:after="60" w:line="276" w:lineRule="auto"/>
        <w:ind w:left="454" w:hanging="454"/>
      </w:pPr>
      <w:r>
        <w:rPr>
          <w:rFonts w:ascii="Calibri" w:hAnsi="Calibri" w:eastAsia="Microsoft YaHei"/>
          <w:b w:val="0"/>
          <w:i w:val="0"/>
          <w:sz w:val="18"/>
        </w:rPr>
        <w:t>[10] MuJoCo 3.16.0, Google DeepMind. https://github.com/google-deepmind/mujoco</w:t>
      </w:r>
    </w:p>
    <w:p>
      <w:pPr>
        <w:spacing w:after="60" w:line="276" w:lineRule="auto"/>
        <w:ind w:left="454" w:hanging="454"/>
      </w:pPr>
      <w:r>
        <w:rPr>
          <w:rFonts w:ascii="Calibri" w:hAnsi="Calibri" w:eastAsia="Microsoft YaHei"/>
          <w:b w:val="0"/>
          <w:i w:val="0"/>
          <w:sz w:val="18"/>
        </w:rPr>
        <w:t>[11] MyoSim 0.2.3 / MyoSuite, MyoHub. https://github.com/MyoHub/myo_sim ; https://github.com/MyoHub/myosuite</w:t>
      </w:r>
    </w:p>
    <w:p>
      <w:pPr>
        <w:spacing w:after="60" w:line="276" w:lineRule="auto"/>
        <w:ind w:left="454" w:hanging="454"/>
      </w:pPr>
      <w:r>
        <w:rPr>
          <w:rFonts w:ascii="Calibri" w:hAnsi="Calibri" w:eastAsia="Microsoft YaHei"/>
          <w:b w:val="0"/>
          <w:i w:val="0"/>
          <w:sz w:val="18"/>
        </w:rPr>
        <w:t>[12] ExoKit, HCI Lab Saarland. https://github.com/HCI-Lab-Saarland/ExoKit</w:t>
      </w:r>
    </w:p>
    <w:p>
      <w:pPr>
        <w:spacing w:after="60" w:line="276" w:lineRule="auto"/>
        <w:ind w:left="454" w:hanging="454"/>
      </w:pPr>
      <w:r>
        <w:rPr>
          <w:rFonts w:ascii="Calibri" w:hAnsi="Calibri" w:eastAsia="Microsoft YaHei"/>
          <w:b w:val="0"/>
          <w:i w:val="0"/>
          <w:sz w:val="18"/>
        </w:rPr>
        <w:t>[13] MyoSuite issue #337（肌肉模型的反解建议）. https://github.com/MyoHub/myosuite/issues/337</w:t>
      </w:r>
    </w:p>
    <w:p>
      <w:pPr>
        <w:spacing w:before="280" w:after="80"/>
      </w:pPr>
      <w:r>
        <w:rPr>
          <w:rFonts w:ascii="Calibri" w:hAnsi="Calibri" w:eastAsia="Microsoft YaHei"/>
          <w:b/>
          <w:i w:val="0"/>
          <w:color w:val="1F3B57"/>
          <w:sz w:val="30"/>
        </w:rPr>
        <w:t>12. 本项目完成的工作</w:t>
      </w:r>
      <w:r>
        <w:rPr>
          <w:rFonts w:ascii="Calibri" w:hAnsi="Calibri" w:eastAsia="Microsoft YaHei"/>
          <w:b w:val="0"/>
          <w:i/>
          <w:color w:val="555555"/>
          <w:sz w:val="30"/>
        </w:rPr>
        <w:t xml:space="preserve">  /  12. Work Performed</w:t>
      </w:r>
    </w:p>
    <w:p>
      <w:pPr>
        <w:spacing w:after="40" w:line="276" w:lineRule="auto"/>
      </w:pPr>
      <w:r>
        <w:rPr>
          <w:rFonts w:ascii="Calibri" w:hAnsi="Calibri" w:eastAsia="Microsoft YaHei"/>
          <w:b w:val="0"/>
          <w:i w:val="0"/>
          <w:sz w:val="21"/>
        </w:rPr>
        <w:t>以下按“仿真环境、控制接入、实验、固件、文档”五块列出本次实际完成的内容，以及明确没有做的事。</w:t>
      </w:r>
    </w:p>
    <w:p>
      <w:pPr>
        <w:spacing w:after="160" w:line="276" w:lineRule="auto"/>
      </w:pPr>
      <w:r>
        <w:rPr>
          <w:rFonts w:ascii="Calibri" w:hAnsi="Calibri" w:eastAsia="Microsoft YaHei"/>
          <w:b w:val="0"/>
          <w:i/>
          <w:color w:val="555555"/>
          <w:sz w:val="20"/>
        </w:rPr>
        <w:t>The list below covers what was actually delivered in five blocks (simulation environment, control integration, experiments, firmware, documentation) and what was deliberately not done.</w:t>
      </w:r>
    </w:p>
    <w:tbl>
      <w:tblPr>
        <w:tblStyle w:val="TableGrid"/>
        <w:tblW w:type="auto" w:w="0"/>
        <w:jc w:val="center"/>
        <w:tblLook w:firstColumn="1" w:firstRow="1" w:lastColumn="0" w:lastRow="0" w:noHBand="0" w:noVBand="1" w:val="04A0"/>
      </w:tblPr>
      <w:tblGrid>
        <w:gridCol w:w="4873"/>
        <w:gridCol w:w="4873"/>
      </w:tblGrid>
      <w:tr>
        <w:tc>
          <w:tcPr>
            <w:tcW w:type="dxa" w:w="1701"/>
          </w:tcPr>
          <w:p>
            <w:r/>
            <w:r>
              <w:rPr>
                <w:rFonts w:ascii="Calibri" w:hAnsi="Calibri" w:eastAsia="Microsoft YaHei"/>
                <w:b/>
                <w:i w:val="0"/>
                <w:sz w:val="17"/>
              </w:rPr>
              <w:t>类别 / Area</w:t>
            </w:r>
          </w:p>
        </w:tc>
        <w:tc>
          <w:tcPr>
            <w:tcW w:type="dxa" w:w="7370"/>
          </w:tcPr>
          <w:p>
            <w:r/>
            <w:r>
              <w:rPr>
                <w:rFonts w:ascii="Calibri" w:hAnsi="Calibri" w:eastAsia="Microsoft YaHei"/>
                <w:b/>
                <w:i w:val="0"/>
                <w:sz w:val="17"/>
              </w:rPr>
              <w:t>完成内容 / Delivered</w:t>
            </w:r>
          </w:p>
        </w:tc>
      </w:tr>
      <w:tr>
        <w:tc>
          <w:tcPr>
            <w:tcW w:type="dxa" w:w="1701"/>
          </w:tcPr>
          <w:p>
            <w:r/>
            <w:r>
              <w:rPr>
                <w:rFonts w:ascii="Calibri" w:hAnsi="Calibri" w:eastAsia="Microsoft YaHei"/>
                <w:b w:val="0"/>
                <w:i w:val="0"/>
                <w:sz w:val="17"/>
              </w:rPr>
              <w:t>仿真环境</w:t>
            </w:r>
          </w:p>
        </w:tc>
        <w:tc>
          <w:tcPr>
            <w:tcW w:type="dxa" w:w="7370"/>
          </w:tcPr>
          <w:p>
            <w:r/>
            <w:r>
              <w:rPr>
                <w:rFonts w:ascii="Calibri" w:hAnsi="Calibri" w:eastAsia="Microsoft YaHei"/>
                <w:b w:val="0"/>
                <w:i w:val="0"/>
                <w:sz w:val="17"/>
              </w:rPr>
              <w:t>MuJoCo 场景：MyoArm 人体 + CAD 外骨骼 + 0.90 m 桌子与竖杆 + 两条软绑带；肩/肘轴对齐、调节轨加长、竖杆穿过夹持座孔；参数集中在 params.json 并标注来源</w:t>
            </w:r>
          </w:p>
        </w:tc>
      </w:tr>
      <w:tr>
        <w:tc>
          <w:tcPr>
            <w:tcW w:type="dxa" w:w="1701"/>
          </w:tcPr>
          <w:p>
            <w:r/>
            <w:r>
              <w:rPr>
                <w:rFonts w:ascii="Calibri" w:hAnsi="Calibri" w:eastAsia="Microsoft YaHei"/>
                <w:b w:val="0"/>
                <w:i w:val="0"/>
                <w:sz w:val="17"/>
              </w:rPr>
              <w:t>控制接入</w:t>
            </w:r>
          </w:p>
        </w:tc>
        <w:tc>
          <w:tcPr>
            <w:tcW w:type="dxa" w:w="7370"/>
          </w:tcPr>
          <w:p>
            <w:r/>
            <w:r>
              <w:rPr>
                <w:rFonts w:ascii="Calibri" w:hAnsi="Calibri" w:eastAsia="Microsoft YaHei"/>
                <w:b w:val="0"/>
                <w:i w:val="0"/>
                <w:sz w:val="17"/>
              </w:rPr>
              <w:t>把固件 App/control 与 s5_site.c 编译成主机库，仿真按 10 ms 调用；抽出 s5_assist_compose 供固件与仿真共用；新增 125 项主机测试</w:t>
            </w:r>
          </w:p>
        </w:tc>
      </w:tr>
      <w:tr>
        <w:tc>
          <w:tcPr>
            <w:tcW w:type="dxa" w:w="1701"/>
          </w:tcPr>
          <w:p>
            <w:r/>
            <w:r>
              <w:rPr>
                <w:rFonts w:ascii="Calibri" w:hAnsi="Calibri" w:eastAsia="Microsoft YaHei"/>
                <w:b w:val="0"/>
                <w:i w:val="0"/>
                <w:sz w:val="17"/>
              </w:rPr>
              <w:t>人体模型</w:t>
            </w:r>
          </w:p>
        </w:tc>
        <w:tc>
          <w:tcPr>
            <w:tcW w:type="dxa" w:w="7370"/>
          </w:tcPr>
          <w:p>
            <w:r/>
            <w:r>
              <w:rPr>
                <w:rFonts w:ascii="Calibri" w:hAnsi="Calibri" w:eastAsia="Microsoft YaHei"/>
                <w:b w:val="0"/>
                <w:i w:val="0"/>
                <w:sz w:val="17"/>
              </w:rPr>
              <w:t>理想关节力矩版；肌肉驱动版（计算力矩前馈 + 静态优化 + 63 块肌肉，含激活动力学）</w:t>
            </w:r>
          </w:p>
        </w:tc>
      </w:tr>
      <w:tr>
        <w:tc>
          <w:tcPr>
            <w:tcW w:type="dxa" w:w="1701"/>
          </w:tcPr>
          <w:p>
            <w:r/>
            <w:r>
              <w:rPr>
                <w:rFonts w:ascii="Calibri" w:hAnsi="Calibri" w:eastAsia="Microsoft YaHei"/>
                <w:b w:val="0"/>
                <w:i w:val="0"/>
                <w:sz w:val="17"/>
              </w:rPr>
              <w:t>实验</w:t>
            </w:r>
          </w:p>
        </w:tc>
        <w:tc>
          <w:tcPr>
            <w:tcW w:type="dxa" w:w="7370"/>
          </w:tcPr>
          <w:p>
            <w:r/>
            <w:r>
              <w:rPr>
                <w:rFonts w:ascii="Calibri" w:hAnsi="Calibri" w:eastAsia="Microsoft YaHei"/>
                <w:b w:val="0"/>
                <w:i w:val="0"/>
                <w:sz w:val="17"/>
              </w:rPr>
              <w:t>工作空间扫描（12×9）；三个手术姿势各 60 s；锤击与快速抬举两个爆发动作；T1–T3 理想力矩对照；每种条件 C0/C1/C2</w:t>
            </w:r>
          </w:p>
        </w:tc>
      </w:tr>
      <w:tr>
        <w:tc>
          <w:tcPr>
            <w:tcW w:type="dxa" w:w="1701"/>
          </w:tcPr>
          <w:p>
            <w:r/>
            <w:r>
              <w:rPr>
                <w:rFonts w:ascii="Calibri" w:hAnsi="Calibri" w:eastAsia="Microsoft YaHei"/>
                <w:b w:val="0"/>
                <w:i w:val="0"/>
                <w:sz w:val="17"/>
              </w:rPr>
              <w:t>主要结果</w:t>
            </w:r>
          </w:p>
        </w:tc>
        <w:tc>
          <w:tcPr>
            <w:tcW w:type="dxa" w:w="7370"/>
          </w:tcPr>
          <w:p>
            <w:r/>
            <w:r>
              <w:rPr>
                <w:rFonts w:ascii="Calibri" w:hAnsi="Calibri" w:eastAsia="Microsoft YaHei"/>
                <w:b w:val="0"/>
                <w:i w:val="0"/>
                <w:sz w:val="17"/>
              </w:rPr>
              <w:t>前三角肌相对穿戴降低 11.7–20.3%；相对裸臂约 3%；爆发 6.4%（肘）/0.7%（肩）；查明放下阶段 +10.5% 的根因；给出惯性/重力分解（250 ms 时重力仅占 8.6%）</w:t>
            </w:r>
          </w:p>
        </w:tc>
      </w:tr>
      <w:tr>
        <w:tc>
          <w:tcPr>
            <w:tcW w:type="dxa" w:w="1701"/>
          </w:tcPr>
          <w:p>
            <w:r/>
            <w:r>
              <w:rPr>
                <w:rFonts w:ascii="Calibri" w:hAnsi="Calibri" w:eastAsia="Microsoft YaHei"/>
                <w:b w:val="0"/>
                <w:i w:val="0"/>
                <w:sz w:val="17"/>
              </w:rPr>
              <w:t>固件改动</w:t>
            </w:r>
          </w:p>
        </w:tc>
        <w:tc>
          <w:tcPr>
            <w:tcW w:type="dxa" w:w="7370"/>
          </w:tcPr>
          <w:p>
            <w:r/>
            <w:r>
              <w:rPr>
                <w:rFonts w:ascii="Calibri" w:hAnsi="Calibri" w:eastAsia="Microsoft YaHei"/>
                <w:b w:val="0"/>
                <w:i w:val="0"/>
                <w:sz w:val="17"/>
              </w:rPr>
              <w:t>肘幅值 2 A→10 A；肩增益 1.5、上限 300 mNm（新编译选项）；肘通道新增 Amplify；Amplify 改瞬时切换；输出周期 50→10 ms；正功率门控（默认关）。镜像已编译（142392 B，0 警告），**未刷写**</w:t>
            </w:r>
          </w:p>
        </w:tc>
      </w:tr>
      <w:tr>
        <w:tc>
          <w:tcPr>
            <w:tcW w:type="dxa" w:w="1701"/>
          </w:tcPr>
          <w:p>
            <w:r/>
            <w:r>
              <w:rPr>
                <w:rFonts w:ascii="Calibri" w:hAnsi="Calibri" w:eastAsia="Microsoft YaHei"/>
                <w:b w:val="0"/>
                <w:i w:val="0"/>
                <w:sz w:val="17"/>
              </w:rPr>
              <w:t>工具与文档</w:t>
            </w:r>
          </w:p>
        </w:tc>
        <w:tc>
          <w:tcPr>
            <w:tcW w:type="dxa" w:w="7370"/>
          </w:tcPr>
          <w:p>
            <w:r/>
            <w:r>
              <w:rPr>
                <w:rFonts w:ascii="Calibri" w:hAnsi="Calibri" w:eastAsia="Microsoft YaHei"/>
                <w:b w:val="0"/>
                <w:i w:val="0"/>
                <w:sz w:val="17"/>
              </w:rPr>
              <w:t>15 个脚本（模型、检查、实验、报告、扫描）；一键出图；Markdown 与中英对照 Word 报告；schedule 1.2–1.4 节与逐日开发日志</w:t>
            </w:r>
          </w:p>
        </w:tc>
      </w:tr>
      <w:tr>
        <w:tc>
          <w:tcPr>
            <w:tcW w:type="dxa" w:w="1701"/>
          </w:tcPr>
          <w:p>
            <w:r/>
            <w:r>
              <w:rPr>
                <w:rFonts w:ascii="Calibri" w:hAnsi="Calibri" w:eastAsia="Microsoft YaHei"/>
                <w:b w:val="0"/>
                <w:i w:val="0"/>
                <w:sz w:val="17"/>
              </w:rPr>
              <w:t>未做 / Not done</w:t>
            </w:r>
          </w:p>
        </w:tc>
        <w:tc>
          <w:tcPr>
            <w:tcW w:type="dxa" w:w="7370"/>
          </w:tcPr>
          <w:p>
            <w:r/>
            <w:r>
              <w:rPr>
                <w:rFonts w:ascii="Calibri" w:hAnsi="Calibri" w:eastAsia="Microsoft YaHei"/>
                <w:b w:val="0"/>
                <w:i w:val="0"/>
                <w:sz w:val="17"/>
              </w:rPr>
              <w:t>台架对标（M5 取消）；镜像刷写与实机验证；方向相关重力基线；跨受试者变异性；肩外展/旋转自由度</w:t>
            </w:r>
          </w:p>
        </w:tc>
      </w:tr>
    </w:tbl>
    <w:p>
      <w:pPr>
        <w:spacing w:after="40"/>
      </w:pP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i w:val="0"/>
        <w:color w:val="555555"/>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