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957C5" w14:textId="57364444" w:rsidR="00E1645B" w:rsidRDefault="009013F6" w:rsidP="00BF6B73">
      <w:pPr>
        <w:pStyle w:val="10"/>
        <w:rPr>
          <w:lang w:eastAsia="zh-CN"/>
        </w:rPr>
      </w:pPr>
      <w:r>
        <w:rPr>
          <w:lang w:eastAsia="zh-CN"/>
        </w:rPr>
        <w:t>​​</w:t>
      </w:r>
      <w:bookmarkStart w:id="0" w:name="样式预览"/>
      <w:r>
        <w:rPr>
          <w:lang w:eastAsia="zh-CN"/>
        </w:rPr>
        <w:t>样式预览</w:t>
      </w:r>
    </w:p>
    <w:p w14:paraId="41F8E1FB" w14:textId="77777777" w:rsidR="00E1645B" w:rsidRDefault="009013F6" w:rsidP="006747B6">
      <w:pPr>
        <w:pStyle w:val="20"/>
        <w:rPr>
          <w:lang w:eastAsia="zh-CN"/>
        </w:rPr>
      </w:pPr>
      <w:bookmarkStart w:id="1" w:name="标题样式预览"/>
      <w:r>
        <w:rPr>
          <w:lang w:eastAsia="zh-CN"/>
        </w:rPr>
        <w:t>标题样式预览</w:t>
      </w:r>
    </w:p>
    <w:p w14:paraId="0402239E" w14:textId="77777777" w:rsidR="00E1645B" w:rsidRDefault="009013F6">
      <w:pPr>
        <w:pStyle w:val="FirstParagraph"/>
        <w:ind w:firstLine="480"/>
      </w:pPr>
      <w:r>
        <w:t>上面是二级标题，个人使用情况是一般二级标题作为最大标题层级，一级标题通常情况下只当作文档名，对于特别正式的文稿，会使用一级标题用于大章节划分。</w:t>
      </w:r>
    </w:p>
    <w:p w14:paraId="611D182C" w14:textId="2A552328" w:rsidR="00E1645B" w:rsidRDefault="009013F6">
      <w:pPr>
        <w:pStyle w:val="a0"/>
        <w:ind w:firstLine="480"/>
      </w:pPr>
      <w:r>
        <w:t>本模板标题</w:t>
      </w:r>
      <w:proofErr w:type="gramStart"/>
      <w:r w:rsidR="006747B6">
        <w:rPr>
          <w:rFonts w:hint="eastAsia"/>
        </w:rPr>
        <w:t>不</w:t>
      </w:r>
      <w:proofErr w:type="gramEnd"/>
      <w:r>
        <w:t>自动编号</w:t>
      </w:r>
    </w:p>
    <w:p w14:paraId="34353D88" w14:textId="77777777" w:rsidR="00E1645B" w:rsidRDefault="009013F6">
      <w:pPr>
        <w:pStyle w:val="3"/>
        <w:rPr>
          <w:lang w:eastAsia="zh-CN"/>
        </w:rPr>
      </w:pPr>
      <w:bookmarkStart w:id="2" w:name="三级标题"/>
      <w:r>
        <w:rPr>
          <w:lang w:eastAsia="zh-CN"/>
        </w:rPr>
        <w:t>三级标题</w:t>
      </w:r>
    </w:p>
    <w:p w14:paraId="7986534F" w14:textId="77777777" w:rsidR="00E1645B" w:rsidRDefault="009013F6">
      <w:pPr>
        <w:pStyle w:val="4"/>
        <w:rPr>
          <w:lang w:eastAsia="zh-CN"/>
        </w:rPr>
      </w:pPr>
      <w:bookmarkStart w:id="3" w:name="四级标题"/>
      <w:r>
        <w:rPr>
          <w:lang w:eastAsia="zh-CN"/>
        </w:rPr>
        <w:t>四级标题</w:t>
      </w:r>
    </w:p>
    <w:p w14:paraId="3136F3CA" w14:textId="77777777" w:rsidR="00E1645B" w:rsidRDefault="009013F6">
      <w:pPr>
        <w:pStyle w:val="5"/>
        <w:rPr>
          <w:lang w:eastAsia="zh-CN"/>
        </w:rPr>
      </w:pPr>
      <w:bookmarkStart w:id="4" w:name="五级标题"/>
      <w:r>
        <w:rPr>
          <w:lang w:eastAsia="zh-CN"/>
        </w:rPr>
        <w:t>五级标题</w:t>
      </w:r>
    </w:p>
    <w:p w14:paraId="24334A0D" w14:textId="77777777" w:rsidR="00E1645B" w:rsidRDefault="009013F6">
      <w:pPr>
        <w:pStyle w:val="6"/>
        <w:rPr>
          <w:lang w:eastAsia="zh-CN"/>
        </w:rPr>
      </w:pPr>
      <w:bookmarkStart w:id="5" w:name="六级标题"/>
      <w:r>
        <w:rPr>
          <w:lang w:eastAsia="zh-CN"/>
        </w:rPr>
        <w:t>六级标题</w:t>
      </w:r>
    </w:p>
    <w:p w14:paraId="5EAC9B01" w14:textId="77777777" w:rsidR="00E1645B" w:rsidRDefault="009013F6">
      <w:pPr>
        <w:pStyle w:val="20"/>
      </w:pPr>
      <w:bookmarkStart w:id="6" w:name="其他样式"/>
      <w:bookmarkEnd w:id="1"/>
      <w:bookmarkEnd w:id="2"/>
      <w:bookmarkEnd w:id="3"/>
      <w:bookmarkEnd w:id="4"/>
      <w:bookmarkEnd w:id="5"/>
      <w:r>
        <w:t>其他样式</w:t>
      </w:r>
    </w:p>
    <w:p w14:paraId="1EC35DBE" w14:textId="77777777" w:rsidR="00E1645B" w:rsidRDefault="009013F6">
      <w:pPr>
        <w:pStyle w:val="3"/>
      </w:pPr>
      <w:bookmarkStart w:id="7" w:name="正文"/>
      <w:r>
        <w:t>正文</w:t>
      </w:r>
    </w:p>
    <w:bookmarkEnd w:id="16"/>
    <w:bookmarkEnd w:id="21"/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55"/>
        <w:gridCol w:w="955"/>
      </w:tblGrid>
      <w:tr w:rsidR="00E1645B" w14:paraId="681EE3D1" w14:textId="77777777" w:rsidTr="00E164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25EF6D6" w14:textId="77777777" w:rsidR="00E1645B" w:rsidRDefault="009013F6">
            <w:pPr>
              <w:pStyle w:val="Compact"/>
            </w:pPr>
            <w:bookmarkStart w:id="24" w:name="X6089eb22db8dbe1e72e38bf9d2c41848a4c9a45"/>
            <w:r>
              <w:t>header 1</w:t>
            </w:r>
          </w:p>
        </w:tc>
        <w:tc>
          <w:tcPr>
            <w:tcW w:w="0" w:type="auto"/>
          </w:tcPr>
          <w:p w14:paraId="50304DA0" w14:textId="77777777" w:rsidR="00E1645B" w:rsidRDefault="009013F6">
            <w:pPr>
              <w:pStyle w:val="Compact"/>
            </w:pPr>
            <w:r>
              <w:t>header 2</w:t>
            </w:r>
          </w:p>
        </w:tc>
      </w:tr>
      <w:tr w:rsidR="00E1645B" w14:paraId="6068C244" w14:textId="77777777">
        <w:tc>
          <w:tcPr>
            <w:tcW w:w="0" w:type="auto"/>
          </w:tcPr>
          <w:p w14:paraId="0416A9F6" w14:textId="77777777" w:rsidR="00E1645B" w:rsidRDefault="009013F6">
            <w:pPr>
              <w:pStyle w:val="Compact"/>
            </w:pPr>
            <w:r>
              <w:t>cell 1</w:t>
            </w:r>
          </w:p>
        </w:tc>
        <w:tc>
          <w:tcPr>
            <w:tcW w:w="0" w:type="auto"/>
          </w:tcPr>
          <w:p w14:paraId="7482FE75" w14:textId="77777777" w:rsidR="00E1645B" w:rsidRDefault="009013F6">
            <w:pPr>
              <w:pStyle w:val="Compact"/>
            </w:pPr>
            <w:r>
              <w:t>cell 2</w:t>
            </w:r>
          </w:p>
        </w:tc>
      </w:tr>
      <w:tr w:rsidR="00E1645B" w14:paraId="3FB0155E" w14:textId="77777777">
        <w:tc>
          <w:tcPr>
            <w:tcW w:w="0" w:type="auto"/>
          </w:tcPr>
          <w:p w14:paraId="2DF19CF8" w14:textId="77777777" w:rsidR="00E1645B" w:rsidRDefault="009013F6">
            <w:pPr>
              <w:pStyle w:val="Compact"/>
            </w:pPr>
            <w:r>
              <w:t>cell 3</w:t>
            </w:r>
          </w:p>
        </w:tc>
        <w:tc>
          <w:tcPr>
            <w:tcW w:w="0" w:type="auto"/>
          </w:tcPr>
          <w:p w14:paraId="291FB002" w14:textId="77777777" w:rsidR="00E1645B" w:rsidRDefault="009013F6">
            <w:pPr>
              <w:pStyle w:val="Compact"/>
            </w:pPr>
            <w:r>
              <w:t>cell 4</w:t>
            </w:r>
          </w:p>
        </w:tc>
      </w:tr>
    </w:tbl>
    <w:p>
      <w:pPr>
        <w:pStyle w:val="10"/>
      </w:pPr>
      <w:r>
        <w:t>前端解耦架构设计</w:t>
      </w:r>
    </w:p>
    <w:p>
      <w:pPr>
        <w:pStyle w:val="20"/>
      </w:pPr>
      <w:r>
        <w:t>1. 背景与问题</w:t>
      </w:r>
    </w:p>
    <w:p>
      <w:pPr>
        <w:pStyle w:val="3"/>
      </w:pPr>
      <w:r>
        <w:t>1.1 当前问题</w:t>
      </w:r>
    </w:p>
    <w:p>
      <w:pPr>
        <w:ind w:left="283"/>
      </w:pPr>
      <w:r>
        <w:t>• 前端样式与后端强耦合</w:t>
      </w:r>
    </w:p>
    <w:p>
      <w:pPr>
        <w:ind w:left="283"/>
      </w:pPr>
      <w:r>
        <w:t>• 样式更新需要大批量修改项目</w:t>
      </w:r>
    </w:p>
    <w:p>
      <w:pPr>
        <w:ind w:left="283"/>
      </w:pPr>
      <w:r>
        <w:t>• 前后端职责边界不清晰</w:t>
      </w:r>
    </w:p>
    <w:p>
      <w:pPr>
        <w:ind w:left="283"/>
      </w:pPr>
      <w:r>
        <w:t>• 样式复用性差，维护成本高</w:t>
      </w:r>
    </w:p>
    <w:p>
      <w:pPr>
        <w:pStyle w:val="3"/>
      </w:pPr>
      <w:r>
        <w:t>1.2 解决方案</w:t>
      </w:r>
    </w:p>
    <w:p>
      <w:pPr/>
      <w:r>
        <w:t>采用**前后端完全解耦**架构，前端作为独立SPA应用，仅通过API与后端通信。</w:t>
      </w:r>
    </w:p>
    <w:p>
      <w:pPr/>
      <w:r>
        <w:t>---</w:t>
      </w:r>
    </w:p>
    <w:p>
      <w:pPr>
        <w:pStyle w:val="20"/>
      </w:pPr>
      <w:r>
        <w:t>2. 架构设计</w:t>
      </w:r>
    </w:p>
    <w:p>
      <w:pPr>
        <w:pStyle w:val="3"/>
      </w:pPr>
      <w:r>
        <w:t>2.1 整体架构</w:t>
      </w:r>
    </w:p>
    <w:p>
      <w:pPr/>
      <w:r>
        <w:t>┌─────────────────────────────────────────────────────────────────┐</w:t>
        <w:br/>
        <w:t>│                         用户浏览器                                │</w:t>
        <w:br/>
        <w:t>├─────────────────────────────────────────────────────────────────┤</w:t>
        <w:br/>
        <w:t>│  ┌─────────────────┐  ┌─────────────────┐  ┌─────────────────┐  │</w:t>
        <w:br/>
        <w:t>│  │   Vue 3 Router  │  │  Pinia Store    │  │   Element Plus  │  │</w:t>
        <w:br/>
        <w:t>│  │   路由管理      │  │   状态管理      │  │   UI组件库      │  │</w:t>
        <w:br/>
        <w:t>│  └─────────────────┘  └─────────────────┘  └─────────────────┘  │</w:t>
        <w:br/>
        <w:t>│  ┌─────────────────────────────────────────────────────────────┐ │</w:t>
        <w:br/>
        <w:t>│  │                    Vue 3 应用层                              │ │</w:t>
        <w:br/>
        <w:t>│  │  ┌─────────────┐  ┌─────────────┐  ┌─────────────────────┐  │ │</w:t>
        <w:br/>
        <w:t>│  │  │ Views层     │  │ Components层│  │ Composables层      │  │ │</w:t>
        <w:br/>
        <w:t>│  │  │ 页面视图    │  │ 业务组件    │  │ 组合式逻辑复用     │  │ │</w:t>
        <w:br/>
        <w:t>│  │  └─────────────┘  └─────────────┘  └─────────────────────┘  │ │</w:t>
        <w:br/>
        <w:t>│  └─────────────────────────────────────────────────────────────┘ │</w:t>
        <w:br/>
        <w:t>│  ┌─────────────────────────────────────────────────────────────┐ │</w:t>
        <w:br/>
        <w:t>│  │                    样式层（CSS变量系统）                      │ │</w:t>
        <w:br/>
        <w:t>│  │  ┌─────────────┐  ┌─────────────┐  ┌─────────────────────┐  │ │</w:t>
        <w:br/>
        <w:t>│  │  │theme.css   │  │variables.css│  │mixins.css           │  │ │</w:t>
        <w:br/>
        <w:t>│  │  │主题变量    │  │全局变量     │  │样式混入             │  │ │</w:t>
        <w:br/>
        <w:t>│  │  └─────────────┘  └─────────────┘  └─────────────────────┘  │ │</w:t>
        <w:br/>
        <w:t>│  └─────────────────────────────────────────────────────────────┘ │</w:t>
        <w:br/>
        <w:t>│  ┌─────────────────────────────────────────────────────────────┐ │</w:t>
        <w:br/>
        <w:t>│  │                    API层（Axios封装）                       │ │</w:t>
        <w:br/>
        <w:t>│  │  ┌─────────────┐  ┌─────────────┐  ┌─────────────────────┐  │ │</w:t>
        <w:br/>
        <w:t>│  │  │ 请求拦截器  │  │ 响应拦截器  │  │ API模块化封装       │  │ │</w:t>
        <w:br/>
        <w:t>│  │  └─────────────┘  └─────────────┘  └─────────────────────┘  │ │</w:t>
        <w:br/>
        <w:t>│  └─────────────────────────────────────────────────────────────┘ │</w:t>
        <w:br/>
        <w:t>└─────────────────────────────────────────────────────────────────┘</w:t>
        <w:br/>
        <w:t xml:space="preserve">                              │</w:t>
        <w:br/>
        <w:t xml:space="preserve">                              │ HTTP API (JSON)</w:t>
        <w:br/>
        <w:t xml:space="preserve">                              ▼</w:t>
        <w:br/>
        <w:t>┌─────────────────────────────────────────────────────────────────┐</w:t>
        <w:br/>
        <w:t>│                      后端服务（Python FastAPI）                  │</w:t>
        <w:br/>
        <w:t>│  ┌─────────────┐  ┌─────────────┐  ┌─────────────┐             │</w:t>
        <w:br/>
        <w:t>│  │ ai-bid-user│  │ai-bid-project│ │ai-bid-document│           │</w:t>
        <w:br/>
        <w:t>│  └─────────────┘  └─────────────┘  └─────────────┘             │</w:t>
        <w:br/>
        <w:t>│  ┌─────────────┐  ┌─────────────┐  ┌─────────────┐             │</w:t>
        <w:br/>
        <w:t>│  │ai-bid-material│ │ai-bid-knowledge│ │ai-bid-ai│             │</w:t>
        <w:br/>
        <w:t>│  └─────────────┘  └─────────────┘  └─────────────┘             │</w:t>
        <w:br/>
        <w:t>│  ┌─────────────┐  ┌─────────────┐                               │</w:t>
        <w:br/>
        <w:t>│  │ai-bid-gateway│ │ ai-bid-ai  │  ← AI服务（LangChain）         │</w:t>
        <w:br/>
        <w:t>│  └─────────────┘  └─────────────┘                               │</w:t>
        <w:br/>
        <w:t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3"/>
      </w:pPr>
      <w:r>
        <w:t>2.2 前端目录结构</w:t>
      </w:r>
    </w:p>
    <w:p>
      <w:pPr/>
      <w:r>
        <w:t>ai-bid-frontend/</w:t>
        <w:br/>
        <w:t>├── package.json              # 项目依赖配置</w:t>
        <w:br/>
        <w:t>├── vite.config.js            # Vite构建配置</w:t>
        <w:br/>
        <w:t>├── index.html                # 入口HTML</w:t>
        <w:br/>
        <w:t>├── public/                   # 静态资源</w:t>
        <w:br/>
        <w:t>│   └── favicon.ico</w:t>
        <w:br/>
        <w:t>├── src/</w:t>
        <w:br/>
        <w:t>│   ├── main.js               # 应用入口</w:t>
        <w:br/>
        <w:t>│   ├── App.vue               # 根组件</w:t>
        <w:br/>
        <w:t>│   ├── api/                  # API封装层</w:t>
        <w:br/>
        <w:t>│   │   ├── index.js          # Axios实例</w:t>
        <w:br/>
        <w:t>│   │   ├── user.js           # 用户模块API</w:t>
        <w:br/>
        <w:t>│   │   ├── project.js        # 项目模块API</w:t>
        <w:br/>
        <w:t>│   │   ├── document.js       # 文档模块API</w:t>
        <w:br/>
        <w:t>│   │   ├── material.js       # 素材模块API</w:t>
        <w:br/>
        <w:t>│   │   └── ai.js             # AI模块API</w:t>
        <w:br/>
        <w:t>│   ├── router/</w:t>
        <w:br/>
        <w:t>│   │   └── index.js          # 路由配置</w:t>
        <w:br/>
        <w:t>│   ├── stores/               # Pinia状态管理</w:t>
        <w:br/>
        <w:t>│   │   ├── user.js           # 用户状态</w:t>
        <w:br/>
        <w:t>│   │   ├── project.js        # 项目状态</w:t>
        <w:br/>
        <w:t>│   │   └── app.js            # 全局应用状态</w:t>
        <w:br/>
        <w:t>│   ├── styles/               # 样式层（核心解耦）</w:t>
        <w:br/>
        <w:t>│   │   ├── constants/        # 样式常量</w:t>
        <w:br/>
        <w:t>│   │   │   ├── theme.css     # 主题变量（颜色、字体）</w:t>
        <w:br/>
        <w:t>│   │   │   ├── variables.css # 全局CSS变量</w:t>
        <w:br/>
        <w:t>│   │   │   └── mixins.css    # 样式混入</w:t>
        <w:br/>
        <w:t>│   │   ├── common/           # 公共样式</w:t>
        <w:br/>
        <w:t>│   │   │   ├── reset.css     # CSS重置</w:t>
        <w:br/>
        <w:t>│   │   │   └── common.css    # 通用样式</w:t>
        <w:br/>
        <w:t>│   │   └── index.css         # 样式入口文件</w:t>
        <w:br/>
        <w:t>│   ├── components/           # 组件层</w:t>
        <w:br/>
        <w:t>│   │   ├── common/           # 公共组件</w:t>
        <w:br/>
        <w:t>│   │   │   ├── NavBar.vue    # 导航栏</w:t>
        <w:br/>
        <w:t>│   │   │   ├── SideBar.vue   # 侧边栏</w:t>
        <w:br/>
        <w:t>│   │   │   └── EmptyState.vue# 空状态</w:t>
        <w:br/>
        <w:t>│   │   └── bid/              # 标书组件</w:t>
        <w:br/>
        <w:t>│   │       ├── BidOutlineGenerator.vue</w:t>
        <w:br/>
        <w:t>│   │       ├── BidContentEditor.vue</w:t>
        <w:br/>
        <w:t>│   │       ├── DocumentUploader.vue</w:t>
        <w:br/>
        <w:t>│   │       └── BidPreview.vue</w:t>
        <w:br/>
        <w:t>│   ├── views/                # 页面视图</w:t>
        <w:br/>
        <w:t>│   │   ├── Home.vue</w:t>
        <w:br/>
        <w:t>│   │   ├── bid/</w:t>
        <w:br/>
        <w:t>│   │   │   ├── Index.vue</w:t>
        <w:br/>
        <w:t>│   │   │   └── Editor.vue</w:t>
        <w:br/>
        <w:t>│   │   └── login/</w:t>
        <w:br/>
        <w:t>│   │       └── Index.vue</w:t>
        <w:br/>
        <w:t>│   ├── composables/          # 组合式函数</w:t>
        <w:br/>
        <w:t>│   │   ├── usePagination.js</w:t>
        <w:br/>
        <w:t>│   │   └── useUpload.js</w:t>
        <w:br/>
        <w:t>│   └── utils/                # 工具函数</w:t>
        <w:br/>
        <w:t>│       ├── index.js</w:t>
        <w:br/>
        <w:t>│       └── format.js</w:t>
        <w:br/>
        <w:t>└── README.md</w:t>
      </w:r>
    </w:p>
    <w:p>
      <w:pPr/>
      <w:r>
        <w:t>---</w:t>
      </w:r>
    </w:p>
    <w:p>
      <w:pPr>
        <w:pStyle w:val="20"/>
      </w:pPr>
      <w:r>
        <w:t>3. 技术栈选型</w:t>
      </w:r>
    </w:p>
    <w:p>
      <w:pPr>
        <w:pStyle w:val="3"/>
      </w:pPr>
      <w:r>
        <w:t>3.1 核心技术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>
              <w:t>技术</w:t>
            </w:r>
          </w:p>
        </w:tc>
        <w:tc>
          <w:tcPr>
            <w:tcW w:type="dxa" w:w="2769"/>
          </w:tcPr>
          <w:p>
            <w:r>
              <w:t>版本</w:t>
            </w:r>
          </w:p>
        </w:tc>
        <w:tc>
          <w:tcPr>
            <w:tcW w:type="dxa" w:w="2769"/>
          </w:tcPr>
          <w:p>
            <w:r>
              <w:t>用途</w:t>
            </w:r>
          </w:p>
        </w:tc>
      </w:tr>
      <w:tr>
        <w:tc>
          <w:tcPr>
            <w:tcW w:type="dxa" w:w="2769"/>
          </w:tcPr>
          <w:p>
            <w:r>
              <w:t>Vue</w:t>
            </w:r>
          </w:p>
        </w:tc>
        <w:tc>
          <w:tcPr>
            <w:tcW w:type="dxa" w:w="2769"/>
          </w:tcPr>
          <w:p>
            <w:r>
              <w:t>3.4+</w:t>
            </w:r>
          </w:p>
        </w:tc>
        <w:tc>
          <w:tcPr>
            <w:tcW w:type="dxa" w:w="2769"/>
          </w:tcPr>
          <w:p>
            <w:r>
              <w:t>渐进式JavaScript框架</w:t>
            </w:r>
          </w:p>
        </w:tc>
      </w:tr>
      <w:tr>
        <w:tc>
          <w:tcPr>
            <w:tcW w:type="dxa" w:w="2769"/>
          </w:tcPr>
          <w:p>
            <w:r>
              <w:t>Vite</w:t>
            </w:r>
          </w:p>
        </w:tc>
        <w:tc>
          <w:tcPr>
            <w:tcW w:type="dxa" w:w="2769"/>
          </w:tcPr>
          <w:p>
            <w:r>
              <w:t>5.x</w:t>
            </w:r>
          </w:p>
        </w:tc>
        <w:tc>
          <w:tcPr>
            <w:tcW w:type="dxa" w:w="2769"/>
          </w:tcPr>
          <w:p>
            <w:r>
              <w:t>下一代前端构建工具</w:t>
            </w:r>
          </w:p>
        </w:tc>
      </w:tr>
      <w:tr>
        <w:tc>
          <w:tcPr>
            <w:tcW w:type="dxa" w:w="2769"/>
          </w:tcPr>
          <w:p>
            <w:r>
              <w:t>Element Plus</w:t>
            </w:r>
          </w:p>
        </w:tc>
        <w:tc>
          <w:tcPr>
            <w:tcW w:type="dxa" w:w="2769"/>
          </w:tcPr>
          <w:p>
            <w:r>
              <w:t>2.x</w:t>
            </w:r>
          </w:p>
        </w:tc>
        <w:tc>
          <w:tcPr>
            <w:tcW w:type="dxa" w:w="2769"/>
          </w:tcPr>
          <w:p>
            <w:r>
              <w:t>Vue3 UI组件库</w:t>
            </w:r>
          </w:p>
        </w:tc>
      </w:tr>
      <w:tr>
        <w:tc>
          <w:tcPr>
            <w:tcW w:type="dxa" w:w="2769"/>
          </w:tcPr>
          <w:p>
            <w:r>
              <w:t>Pinia</w:t>
            </w:r>
          </w:p>
        </w:tc>
        <w:tc>
          <w:tcPr>
            <w:tcW w:type="dxa" w:w="2769"/>
          </w:tcPr>
          <w:p>
            <w:r>
              <w:t>2.x</w:t>
            </w:r>
          </w:p>
        </w:tc>
        <w:tc>
          <w:tcPr>
            <w:tcW w:type="dxa" w:w="2769"/>
          </w:tcPr>
          <w:p>
            <w:r>
              <w:t>Vue状态管理</w:t>
            </w:r>
          </w:p>
        </w:tc>
      </w:tr>
      <w:tr>
        <w:tc>
          <w:tcPr>
            <w:tcW w:type="dxa" w:w="2769"/>
          </w:tcPr>
          <w:p>
            <w:r>
              <w:t>Vue Router</w:t>
            </w:r>
          </w:p>
        </w:tc>
        <w:tc>
          <w:tcPr>
            <w:tcW w:type="dxa" w:w="2769"/>
          </w:tcPr>
          <w:p>
            <w:r>
              <w:t>4.x</w:t>
            </w:r>
          </w:p>
        </w:tc>
        <w:tc>
          <w:tcPr>
            <w:tcW w:type="dxa" w:w="2769"/>
          </w:tcPr>
          <w:p>
            <w:r>
              <w:t>Vue路由管理</w:t>
            </w:r>
          </w:p>
        </w:tc>
      </w:tr>
      <w:tr>
        <w:tc>
          <w:tcPr>
            <w:tcW w:type="dxa" w:w="2769"/>
          </w:tcPr>
          <w:p>
            <w:r>
              <w:t>Axios</w:t>
            </w:r>
          </w:p>
        </w:tc>
        <w:tc>
          <w:tcPr>
            <w:tcW w:type="dxa" w:w="2769"/>
          </w:tcPr>
          <w:p>
            <w:r>
              <w:t>1.x</w:t>
            </w:r>
          </w:p>
        </w:tc>
        <w:tc>
          <w:tcPr>
            <w:tcW w:type="dxa" w:w="2769"/>
          </w:tcPr>
          <w:p>
            <w:r>
              <w:t>HTTP请求库</w:t>
            </w:r>
          </w:p>
        </w:tc>
      </w:tr>
    </w:tbl>
    <w:p>
      <w:pPr>
        <w:pStyle w:val="3"/>
      </w:pPr>
      <w:r>
        <w:t>3.2 技术优势</w:t>
      </w:r>
    </w:p>
    <w:p>
      <w:pPr>
        <w:ind w:left="283"/>
      </w:pPr>
      <w:r>
        <w:t>**Vite**: 极速开发启动，热模块替换(HMR)</w:t>
      </w:r>
    </w:p>
    <w:p>
      <w:pPr>
        <w:ind w:left="283"/>
      </w:pPr>
      <w:r>
        <w:t>**Element Plus**: 成熟稳定的UI组件库，符合企业级应用需求</w:t>
      </w:r>
    </w:p>
    <w:p>
      <w:pPr>
        <w:ind w:left="283"/>
      </w:pPr>
      <w:r>
        <w:t>**Pinia**: Vue3官方推荐的状态管理，比Vuex更轻量</w:t>
      </w:r>
    </w:p>
    <w:p>
      <w:pPr>
        <w:ind w:left="283"/>
      </w:pPr>
      <w:r>
        <w:t>**组合式API**: 更好的逻辑复用和TypeScript支持</w:t>
      </w:r>
    </w:p>
    <w:p>
      <w:pPr/>
      <w:r>
        <w:t>---</w:t>
      </w:r>
    </w:p>
    <w:p>
      <w:pPr>
        <w:pStyle w:val="20"/>
      </w:pPr>
      <w:r>
        <w:t>4. 样式常量系统（解耦核心）</w:t>
      </w:r>
    </w:p>
    <w:p>
      <w:pPr>
        <w:pStyle w:val="3"/>
      </w:pPr>
      <w:r>
        <w:t>4.1 设计原则</w:t>
      </w:r>
    </w:p>
    <w:p>
      <w:pPr/>
      <w:r>
        <w:t>样式常量系统架构</w:t>
        <w:br/>
        <w:t>├── theme.css      ← 主题配置（颜色、字体、间距）</w:t>
        <w:br/>
        <w:t>├── variables.css  ← 全局CSS变量（设计令牌）</w:t>
        <w:br/>
        <w:t>└── mixins.css     ← 样式混入（响应式、动画）</w:t>
      </w:r>
    </w:p>
    <w:p>
      <w:pPr>
        <w:pStyle w:val="3"/>
      </w:pPr>
      <w:r>
        <w:t>4.2 CSS变量定义（variables.css）</w:t>
      </w:r>
    </w:p>
    <w:p>
      <w:pPr/>
      <w:r>
        <w:t>:root {</w:t>
        <w:br/>
        <w:t xml:space="preserve">  /* 主色调 */</w:t>
        <w:br/>
        <w:t xml:space="preserve">  --color-primary: #409EFF;</w:t>
        <w:br/>
        <w:t xml:space="preserve">  --color-success: #67C23A;</w:t>
        <w:br/>
        <w:t xml:space="preserve">  --color-warning: #E6A23C;</w:t>
        <w:br/>
        <w:t xml:space="preserve">  --color-danger: #F56C6C;</w:t>
        <w:br/>
        <w:t xml:space="preserve">  --color-info: #909399;</w:t>
        <w:br/>
        <w:br/>
        <w:t xml:space="preserve">  /* 文字色 */</w:t>
        <w:br/>
        <w:t xml:space="preserve">  --text-primary: #303133;</w:t>
        <w:br/>
        <w:t xml:space="preserve">  --text-regular: #606266;</w:t>
        <w:br/>
        <w:t xml:space="preserve">  --text-secondary: #909399;</w:t>
        <w:br/>
        <w:t xml:space="preserve">  --text-placeholder: #C0C4CC;</w:t>
        <w:br/>
        <w:br/>
        <w:t xml:space="preserve">  /* 边框色 */</w:t>
        <w:br/>
        <w:t xml:space="preserve">  --border-color-base: #DCDFE6;</w:t>
        <w:br/>
        <w:t xml:space="preserve">  --border-color-light: #E4E7ED;</w:t>
        <w:br/>
        <w:t xml:space="preserve">  --border-color-lighter: #EBEEF5;</w:t>
        <w:br/>
        <w:br/>
        <w:t xml:space="preserve">  /* 背景色 */</w:t>
        <w:br/>
        <w:t xml:space="preserve">  --bg-color: #FFFFFF;</w:t>
        <w:br/>
        <w:t xml:space="preserve">  --bg-color-page: #F2F3F5;</w:t>
        <w:br/>
        <w:t xml:space="preserve">  --bg-color-light: #F5F7FA;</w:t>
        <w:br/>
        <w:br/>
        <w:t xml:space="preserve">  /* 间距 */</w:t>
        <w:br/>
        <w:t xml:space="preserve">  --spacing-xs: 4px;</w:t>
        <w:br/>
        <w:t xml:space="preserve">  --spacing-sm: 8px;</w:t>
        <w:br/>
        <w:t xml:space="preserve">  --spacing-md: 16px;</w:t>
        <w:br/>
        <w:t xml:space="preserve">  --spacing-lg: 24px;</w:t>
        <w:br/>
        <w:t xml:space="preserve">  --spacing-xl: 32px;</w:t>
        <w:br/>
        <w:br/>
        <w:t xml:space="preserve">  /* 字体 */</w:t>
        <w:br/>
        <w:t xml:space="preserve">  --font-family: 'Helvetica Neue', Helvetica, 'PingFang SC', 'Hiragino Sans GB', 'Microsoft YaHei', Arial, sans-serif;</w:t>
        <w:br/>
        <w:t xml:space="preserve">  --font-size-xs: 12px;</w:t>
        <w:br/>
        <w:t xml:space="preserve">  --font-size-sm: 14px;</w:t>
        <w:br/>
        <w:t xml:space="preserve">  --font-size-base: 16px;</w:t>
        <w:br/>
        <w:t xml:space="preserve">  --font-size-lg: 18px;</w:t>
        <w:br/>
        <w:br/>
        <w:t xml:space="preserve">  /* 圆角 */</w:t>
        <w:br/>
        <w:t xml:space="preserve">  --border-radius-sm: 2px;</w:t>
        <w:br/>
        <w:t xml:space="preserve">  --border-radius-base: 4px;</w:t>
        <w:br/>
        <w:t xml:space="preserve">  --border-radius-lg: 8px;</w:t>
        <w:br/>
        <w:br/>
        <w:t xml:space="preserve">  /* 阴影 */</w:t>
        <w:br/>
        <w:t xml:space="preserve">  --box-shadow-base: 0 2px 12px 0 rgba(0, 0, 0, 0.1);</w:t>
        <w:br/>
        <w:t xml:space="preserve">  --box-shadow-light: 0 2px 6px 0 rgba(0, 0, 0, 0.06);</w:t>
        <w:br/>
        <w:t>}</w:t>
      </w:r>
    </w:p>
    <w:p>
      <w:pPr>
        <w:pStyle w:val="3"/>
      </w:pPr>
      <w:r>
        <w:t>4.3 主题配置（theme.css）</w:t>
      </w:r>
    </w:p>
    <w:p>
      <w:pPr/>
      <w:r>
        <w:t>支持多主题切换，通过切换CSS变量实现：</w:t>
      </w:r>
    </w:p>
    <w:p>
      <w:pPr>
        <w:ind w:left="283"/>
      </w:pPr>
      <w:r>
        <w:t>• 默认主题（蓝色）</w:t>
      </w:r>
    </w:p>
    <w:p>
      <w:pPr>
        <w:ind w:left="283"/>
      </w:pPr>
      <w:r>
        <w:t>• 暗色主题</w:t>
      </w:r>
    </w:p>
    <w:p>
      <w:pPr>
        <w:ind w:left="283"/>
      </w:pPr>
      <w:r>
        <w:t>• 企业定制主题</w:t>
      </w:r>
    </w:p>
    <w:p>
      <w:pPr/>
      <w:r>
        <w:t>---</w:t>
      </w:r>
    </w:p>
    <w:p>
      <w:pPr>
        <w:pStyle w:val="20"/>
      </w:pPr>
      <w:r>
        <w:t>5. API层设计</w:t>
      </w:r>
    </w:p>
    <w:p>
      <w:pPr>
        <w:pStyle w:val="3"/>
      </w:pPr>
      <w:r>
        <w:t>5.1 Axios封装</w:t>
      </w:r>
    </w:p>
    <w:p>
      <w:pPr/>
      <w:r>
        <w:t>// src/api/index.js</w:t>
        <w:br/>
        <w:t>import axios from 'axios'</w:t>
        <w:br/>
        <w:t>import { ElMessage } from 'element-plus'</w:t>
        <w:br/>
        <w:br/>
        <w:t>const api = axios.create({</w:t>
        <w:br/>
        <w:t xml:space="preserve">  baseURL: import.meta.env.VITE_API_BASE_URL,</w:t>
        <w:br/>
        <w:t xml:space="preserve">  timeout: 30000</w:t>
        <w:br/>
        <w:t>})</w:t>
        <w:br/>
        <w:br/>
        <w:t>// 请求拦截器</w:t>
        <w:br/>
        <w:t>api.interceptors.request.use(config =&gt; {</w:t>
        <w:br/>
        <w:t xml:space="preserve">  const token = localStorage.getItem('token')</w:t>
        <w:br/>
        <w:t xml:space="preserve">  if (token) {</w:t>
        <w:br/>
        <w:t xml:space="preserve">    config.headers.Authorization = `Bearer ${token}`</w:t>
        <w:br/>
        <w:t xml:space="preserve">  }</w:t>
        <w:br/>
        <w:t xml:space="preserve">  return config</w:t>
        <w:br/>
        <w:t>})</w:t>
        <w:br/>
        <w:br/>
        <w:t>// 响应拦截器</w:t>
        <w:br/>
        <w:t>api.interceptors.response.use(</w:t>
        <w:br/>
        <w:t xml:space="preserve">  response =&gt; response.data,</w:t>
        <w:br/>
        <w:t xml:space="preserve">  error =&gt; {</w:t>
        <w:br/>
        <w:t xml:space="preserve">    ElMessage.error(error.response?.data?.message || '请求失败')</w:t>
        <w:br/>
        <w:t xml:space="preserve">    return Promise.reject(error)</w:t>
        <w:br/>
        <w:t xml:space="preserve">  }</w:t>
        <w:br/>
        <w:t>)</w:t>
        <w:br/>
        <w:br/>
        <w:t>export default api</w:t>
      </w:r>
    </w:p>
    <w:p>
      <w:pPr>
        <w:pStyle w:val="3"/>
      </w:pPr>
      <w:r>
        <w:t>5.2 模块化API封装</w:t>
      </w:r>
    </w:p>
    <w:p>
      <w:pPr/>
      <w:r>
        <w:t>// src/api/bid.js</w:t>
        <w:br/>
        <w:t>import api from './index'</w:t>
        <w:br/>
        <w:br/>
        <w:t>export const generateOutline = (params) =&gt; api.post('/ai/bid/outline', params)</w:t>
        <w:br/>
        <w:t>export const generateContent = (params) =&gt; api.post('/ai/bid/content', params)</w:t>
        <w:br/>
        <w:t>export const getDocument = (id) =&gt; api.get(`/document/${id}`)</w:t>
      </w:r>
    </w:p>
    <w:p>
      <w:pPr/>
      <w:r>
        <w:t>---</w:t>
      </w:r>
    </w:p>
    <w:p>
      <w:pPr>
        <w:pStyle w:val="20"/>
      </w:pPr>
      <w:r>
        <w:t>6. 状态管理设计</w:t>
      </w:r>
    </w:p>
    <w:p>
      <w:pPr>
        <w:pStyle w:val="3"/>
      </w:pPr>
      <w:r>
        <w:t>6.1 Pinia Store结构</w:t>
      </w:r>
    </w:p>
    <w:p>
      <w:pPr/>
      <w:r>
        <w:t>// src/stores/bid.js</w:t>
        <w:br/>
        <w:t>import { defineStore } from 'pinia'</w:t>
        <w:br/>
        <w:t>import { ref } from 'vue'</w:t>
        <w:br/>
        <w:br/>
        <w:t>export const useBidStore = defineStore('bid', () =&gt; {</w:t>
        <w:br/>
        <w:t xml:space="preserve">  const currentDocument = ref(null)</w:t>
        <w:br/>
        <w:t xml:space="preserve">  const outline = ref([])</w:t>
        <w:br/>
        <w:br/>
        <w:t xml:space="preserve">  const setOutline = (data) =&gt; { outline.value = data }</w:t>
        <w:br/>
        <w:t xml:space="preserve">  const setDocument = (doc) =&gt; { currentDocument.value = doc }</w:t>
        <w:br/>
        <w:br/>
        <w:t xml:space="preserve">  return { currentDocument, outline, setOutline, setDocument }</w:t>
        <w:br/>
        <w:t>})</w:t>
      </w:r>
    </w:p>
    <w:p>
      <w:pPr/>
      <w:r>
        <w:t>---</w:t>
      </w:r>
    </w:p>
    <w:p>
      <w:pPr>
        <w:pStyle w:val="20"/>
      </w:pPr>
      <w:r>
        <w:t>7. 组件化设计</w:t>
      </w:r>
    </w:p>
    <w:p>
      <w:pPr>
        <w:pStyle w:val="3"/>
      </w:pPr>
      <w:r>
        <w:t>7.1 公共组件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</w:tcPr>
          <w:p>
            <w:r>
              <w:t>组件</w:t>
            </w:r>
          </w:p>
        </w:tc>
        <w:tc>
          <w:tcPr>
            <w:tcW w:type="dxa" w:w="4153"/>
          </w:tcPr>
          <w:p>
            <w:r>
              <w:t>说明</w:t>
            </w:r>
          </w:p>
        </w:tc>
      </w:tr>
      <w:tr>
        <w:tc>
          <w:tcPr>
            <w:tcW w:type="dxa" w:w="4153"/>
          </w:tcPr>
          <w:p>
            <w:r>
              <w:t>NavBar</w:t>
            </w:r>
          </w:p>
        </w:tc>
        <w:tc>
          <w:tcPr>
            <w:tcW w:type="dxa" w:w="4153"/>
          </w:tcPr>
          <w:p>
            <w:r>
              <w:t>导航栏</w:t>
            </w:r>
          </w:p>
        </w:tc>
      </w:tr>
      <w:tr>
        <w:tc>
          <w:tcPr>
            <w:tcW w:type="dxa" w:w="4153"/>
          </w:tcPr>
          <w:p>
            <w:r>
              <w:t>SideBar</w:t>
            </w:r>
          </w:p>
        </w:tc>
        <w:tc>
          <w:tcPr>
            <w:tcW w:type="dxa" w:w="4153"/>
          </w:tcPr>
          <w:p>
            <w:r>
              <w:t>侧边菜单</w:t>
            </w:r>
          </w:p>
        </w:tc>
      </w:tr>
      <w:tr>
        <w:tc>
          <w:tcPr>
            <w:tcW w:type="dxa" w:w="4153"/>
          </w:tcPr>
          <w:p>
            <w:r>
              <w:t>EmptyState</w:t>
            </w:r>
          </w:p>
        </w:tc>
        <w:tc>
          <w:tcPr>
            <w:tcW w:type="dxa" w:w="4153"/>
          </w:tcPr>
          <w:p>
            <w:r>
              <w:t>空状态提示</w:t>
            </w:r>
          </w:p>
        </w:tc>
      </w:tr>
    </w:tbl>
    <w:p>
      <w:pPr>
        <w:pStyle w:val="3"/>
      </w:pPr>
      <w:r>
        <w:t>7.2 标书业务组件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</w:tcPr>
          <w:p>
            <w:r>
              <w:t>组件</w:t>
            </w:r>
          </w:p>
        </w:tc>
        <w:tc>
          <w:tcPr>
            <w:tcW w:type="dxa" w:w="4153"/>
          </w:tcPr>
          <w:p>
            <w:r>
              <w:t>说明</w:t>
            </w:r>
          </w:p>
        </w:tc>
      </w:tr>
      <w:tr>
        <w:tc>
          <w:tcPr>
            <w:tcW w:type="dxa" w:w="4153"/>
          </w:tcPr>
          <w:p>
            <w:r>
              <w:t>BidOutlineGenerator</w:t>
            </w:r>
          </w:p>
        </w:tc>
        <w:tc>
          <w:tcPr>
            <w:tcW w:type="dxa" w:w="4153"/>
          </w:tcPr>
          <w:p>
            <w:r>
              <w:t>目录结构生成器</w:t>
            </w:r>
          </w:p>
        </w:tc>
      </w:tr>
      <w:tr>
        <w:tc>
          <w:tcPr>
            <w:tcW w:type="dxa" w:w="4153"/>
          </w:tcPr>
          <w:p>
            <w:r>
              <w:t>BidContentEditor</w:t>
            </w:r>
          </w:p>
        </w:tc>
        <w:tc>
          <w:tcPr>
            <w:tcW w:type="dxa" w:w="4153"/>
          </w:tcPr>
          <w:p>
            <w:r>
              <w:t>正文内容编辑器</w:t>
            </w:r>
          </w:p>
        </w:tc>
      </w:tr>
      <w:tr>
        <w:tc>
          <w:tcPr>
            <w:tcW w:type="dxa" w:w="4153"/>
          </w:tcPr>
          <w:p>
            <w:r>
              <w:t>DocumentUploader</w:t>
            </w:r>
          </w:p>
        </w:tc>
        <w:tc>
          <w:tcPr>
            <w:tcW w:type="dxa" w:w="4153"/>
          </w:tcPr>
          <w:p>
            <w:r>
              <w:t>文档上传组件</w:t>
            </w:r>
          </w:p>
        </w:tc>
      </w:tr>
      <w:tr>
        <w:tc>
          <w:tcPr>
            <w:tcW w:type="dxa" w:w="4153"/>
          </w:tcPr>
          <w:p>
            <w:r>
              <w:t>BidPreview</w:t>
            </w:r>
          </w:p>
        </w:tc>
        <w:tc>
          <w:tcPr>
            <w:tcW w:type="dxa" w:w="4153"/>
          </w:tcPr>
          <w:p>
            <w:r>
              <w:t>标书预览组件</w:t>
            </w:r>
          </w:p>
        </w:tc>
      </w:tr>
    </w:tbl>
    <w:p>
      <w:pPr/>
      <w:r>
        <w:t>---</w:t>
      </w:r>
    </w:p>
    <w:p>
      <w:pPr>
        <w:pStyle w:val="20"/>
      </w:pPr>
      <w:r>
        <w:t>8. 路由设计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>
              <w:t>路径</w:t>
            </w:r>
          </w:p>
        </w:tc>
        <w:tc>
          <w:tcPr>
            <w:tcW w:type="dxa" w:w="2769"/>
          </w:tcPr>
          <w:p>
            <w:r>
              <w:t>组件</w:t>
            </w:r>
          </w:p>
        </w:tc>
        <w:tc>
          <w:tcPr>
            <w:tcW w:type="dxa" w:w="2769"/>
          </w:tcPr>
          <w:p>
            <w:r>
              <w:t>说明</w:t>
            </w:r>
          </w:p>
        </w:tc>
      </w:tr>
      <w:tr>
        <w:tc>
          <w:tcPr>
            <w:tcW w:type="dxa" w:w="2769"/>
          </w:tcPr>
          <w:p>
            <w:r>
              <w:t>/</w:t>
            </w:r>
          </w:p>
        </w:tc>
        <w:tc>
          <w:tcPr>
            <w:tcW w:type="dxa" w:w="2769"/>
          </w:tcPr>
          <w:p>
            <w:r>
              <w:t>Home</w:t>
            </w:r>
          </w:p>
        </w:tc>
        <w:tc>
          <w:tcPr>
            <w:tcW w:type="dxa" w:w="2769"/>
          </w:tcPr>
          <w:p>
            <w:r>
              <w:t>首页</w:t>
            </w:r>
          </w:p>
        </w:tc>
      </w:tr>
      <w:tr>
        <w:tc>
          <w:tcPr>
            <w:tcW w:type="dxa" w:w="2769"/>
          </w:tcPr>
          <w:p>
            <w:r>
              <w:t>/login</w:t>
            </w:r>
          </w:p>
        </w:tc>
        <w:tc>
          <w:tcPr>
            <w:tcW w:type="dxa" w:w="2769"/>
          </w:tcPr>
          <w:p>
            <w:r>
              <w:t>Login</w:t>
            </w:r>
          </w:p>
        </w:tc>
        <w:tc>
          <w:tcPr>
            <w:tcW w:type="dxa" w:w="2769"/>
          </w:tcPr>
          <w:p>
            <w:r>
              <w:t>登录页</w:t>
            </w:r>
          </w:p>
        </w:tc>
      </w:tr>
      <w:tr>
        <w:tc>
          <w:tcPr>
            <w:tcW w:type="dxa" w:w="2769"/>
          </w:tcPr>
          <w:p>
            <w:r>
              <w:t>/bid</w:t>
            </w:r>
          </w:p>
        </w:tc>
        <w:tc>
          <w:tcPr>
            <w:tcW w:type="dxa" w:w="2769"/>
          </w:tcPr>
          <w:p>
            <w:r>
              <w:t>BidIndex</w:t>
            </w:r>
          </w:p>
        </w:tc>
        <w:tc>
          <w:tcPr>
            <w:tcW w:type="dxa" w:w="2769"/>
          </w:tcPr>
          <w:p>
            <w:r>
              <w:t>标书列表</w:t>
            </w:r>
          </w:p>
        </w:tc>
      </w:tr>
      <w:tr>
        <w:tc>
          <w:tcPr>
            <w:tcW w:type="dxa" w:w="2769"/>
          </w:tcPr>
          <w:p>
            <w:r>
              <w:t>/bid/create</w:t>
            </w:r>
          </w:p>
        </w:tc>
        <w:tc>
          <w:tcPr>
            <w:tcW w:type="dxa" w:w="2769"/>
          </w:tcPr>
          <w:p>
            <w:r>
              <w:t>BidCreate</w:t>
            </w:r>
          </w:p>
        </w:tc>
        <w:tc>
          <w:tcPr>
            <w:tcW w:type="dxa" w:w="2769"/>
          </w:tcPr>
          <w:p>
            <w:r>
              <w:t>创建标书</w:t>
            </w:r>
          </w:p>
        </w:tc>
      </w:tr>
      <w:tr>
        <w:tc>
          <w:tcPr>
            <w:tcW w:type="dxa" w:w="2769"/>
          </w:tcPr>
          <w:p>
            <w:r>
              <w:t>/bid/:id</w:t>
            </w:r>
          </w:p>
        </w:tc>
        <w:tc>
          <w:tcPr>
            <w:tcW w:type="dxa" w:w="2769"/>
          </w:tcPr>
          <w:p>
            <w:r>
              <w:t>BidEditor</w:t>
            </w:r>
          </w:p>
        </w:tc>
        <w:tc>
          <w:tcPr>
            <w:tcW w:type="dxa" w:w="2769"/>
          </w:tcPr>
          <w:p>
            <w:r>
              <w:t>标书编辑</w:t>
            </w:r>
          </w:p>
        </w:tc>
      </w:tr>
      <w:tr>
        <w:tc>
          <w:tcPr>
            <w:tcW w:type="dxa" w:w="2769"/>
          </w:tcPr>
          <w:p>
            <w:r>
              <w:t>/bid/:id/preview</w:t>
            </w:r>
          </w:p>
        </w:tc>
        <w:tc>
          <w:tcPr>
            <w:tcW w:type="dxa" w:w="2769"/>
          </w:tcPr>
          <w:p>
            <w:r>
              <w:t>BidPreview</w:t>
            </w:r>
          </w:p>
        </w:tc>
        <w:tc>
          <w:tcPr>
            <w:tcW w:type="dxa" w:w="2769"/>
          </w:tcPr>
          <w:p>
            <w:r>
              <w:t>标书预览</w:t>
            </w:r>
          </w:p>
        </w:tc>
      </w:tr>
    </w:tbl>
    <w:p>
      <w:pPr/>
      <w:r>
        <w:t>---</w:t>
      </w:r>
    </w:p>
    <w:p>
      <w:pPr>
        <w:pStyle w:val="20"/>
      </w:pPr>
      <w:r>
        <w:t>9. 环境配置</w:t>
      </w:r>
    </w:p>
    <w:p>
      <w:pPr>
        <w:pStyle w:val="3"/>
      </w:pPr>
      <w:r>
        <w:t>9.1 环境变量</w:t>
      </w:r>
    </w:p>
    <w:p>
      <w:pPr/>
      <w:r>
        <w:t># .env.development</w:t>
        <w:br/>
        <w:t>VITE_API_BASE_URL=http://localhost:8000/api</w:t>
        <w:br/>
        <w:t>VITE_APP_TITLE=AI智能投标系统</w:t>
        <w:br/>
        <w:br/>
        <w:t># .env.production</w:t>
        <w:br/>
        <w:t>VITE_API_BASE_URL=https://api.example.com/api</w:t>
        <w:br/>
        <w:t>VITE_APP_TITLE=AI智能投标系统</w:t>
      </w:r>
    </w:p>
    <w:p>
      <w:pPr/>
      <w:r>
        <w:t>---</w:t>
      </w:r>
    </w:p>
    <w:p>
      <w:pPr>
        <w:pStyle w:val="20"/>
      </w:pPr>
      <w:r>
        <w:t>10. 解耦优势</w:t>
      </w:r>
    </w:p>
    <w:p>
      <w:pPr>
        <w:ind w:left="283"/>
      </w:pPr>
      <w:r>
        <w:t>**样式独立**: 通过CSS变量系统，样式更新不影响业务逻辑</w:t>
      </w:r>
    </w:p>
    <w:p>
      <w:pPr>
        <w:ind w:left="283"/>
      </w:pPr>
      <w:r>
        <w:t>**前后端分离**: 前端独立部署，不依赖后端技术栈</w:t>
      </w:r>
    </w:p>
    <w:p>
      <w:pPr>
        <w:ind w:left="283"/>
      </w:pPr>
      <w:r>
        <w:t>**组件复用**: 公共组件可在多个项目间复用</w:t>
      </w:r>
    </w:p>
    <w:p>
      <w:pPr>
        <w:ind w:left="283"/>
      </w:pPr>
      <w:r>
        <w:t>**并行开发**: 前后端可同时开发，互不影响</w:t>
      </w:r>
    </w:p>
    <w:p>
      <w:pPr>
        <w:ind w:left="283"/>
      </w:pPr>
      <w:r>
        <w:t>**技术选型灵活**: 前端可独立选择技术栈升级</w:t>
      </w:r>
    </w:p>
    <w:p>
      <w:pPr>
        <w:ind w:left="283"/>
      </w:pPr>
      <w:r>
        <w:t>**团队协作**: 明确职责边界，减少冲突</w:t>
      </w:r>
    </w:p>
    <w:p>
      <w:pPr/>
      <w:r>
        <w:t>---</w:t>
      </w:r>
    </w:p>
    <w:p>
      <w:pPr>
        <w:pStyle w:val="20"/>
      </w:pPr>
      <w:r>
        <w:t>11. 实施计划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>
              <w:t>阶段</w:t>
            </w:r>
          </w:p>
        </w:tc>
        <w:tc>
          <w:tcPr>
            <w:tcW w:type="dxa" w:w="2769"/>
          </w:tcPr>
          <w:p>
            <w:r>
              <w:t>内容</w:t>
            </w:r>
          </w:p>
        </w:tc>
        <w:tc>
          <w:tcPr>
            <w:tcW w:type="dxa" w:w="2769"/>
          </w:tcPr>
          <w:p>
            <w:r>
              <w:t>产出</w:t>
            </w:r>
          </w:p>
        </w:tc>
      </w:tr>
      <w:tr>
        <w:tc>
          <w:tcPr>
            <w:tcW w:type="dxa" w:w="2769"/>
          </w:tcPr>
          <w:p>
            <w:r>
              <w:t>Phase 1</w:t>
            </w:r>
          </w:p>
        </w:tc>
        <w:tc>
          <w:tcPr>
            <w:tcW w:type="dxa" w:w="2769"/>
          </w:tcPr>
          <w:p>
            <w:r>
              <w:t>项目骨架搭建</w:t>
            </w:r>
          </w:p>
        </w:tc>
        <w:tc>
          <w:tcPr>
            <w:tcW w:type="dxa" w:w="2769"/>
          </w:tcPr>
          <w:p>
            <w:r>
              <w:t>package.json, vite.config.js, 目录结构</w:t>
            </w:r>
          </w:p>
        </w:tc>
      </w:tr>
      <w:tr>
        <w:tc>
          <w:tcPr>
            <w:tcW w:type="dxa" w:w="2769"/>
          </w:tcPr>
          <w:p>
            <w:r>
              <w:t>Phase 2</w:t>
            </w:r>
          </w:p>
        </w:tc>
        <w:tc>
          <w:tcPr>
            <w:tcW w:type="dxa" w:w="2769"/>
          </w:tcPr>
          <w:p>
            <w:r>
              <w:t>样式常量系统</w:t>
            </w:r>
          </w:p>
        </w:tc>
        <w:tc>
          <w:tcPr>
            <w:tcW w:type="dxa" w:w="2769"/>
          </w:tcPr>
          <w:p>
            <w:r>
              <w:t>theme.css, variables.css, mixins.css</w:t>
            </w:r>
          </w:p>
        </w:tc>
      </w:tr>
      <w:tr>
        <w:tc>
          <w:tcPr>
            <w:tcW w:type="dxa" w:w="2769"/>
          </w:tcPr>
          <w:p>
            <w:r>
              <w:t>Phase 3</w:t>
            </w:r>
          </w:p>
        </w:tc>
        <w:tc>
          <w:tcPr>
            <w:tcW w:type="dxa" w:w="2769"/>
          </w:tcPr>
          <w:p>
            <w:r>
              <w:t>API层封装</w:t>
            </w:r>
          </w:p>
        </w:tc>
        <w:tc>
          <w:tcPr>
            <w:tcW w:type="dxa" w:w="2769"/>
          </w:tcPr>
          <w:p>
            <w:r>
              <w:t>Axios实例, 模块化API</w:t>
            </w:r>
          </w:p>
        </w:tc>
      </w:tr>
      <w:tr>
        <w:tc>
          <w:tcPr>
            <w:tcW w:type="dxa" w:w="2769"/>
          </w:tcPr>
          <w:p>
            <w:r>
              <w:t>Phase 4</w:t>
            </w:r>
          </w:p>
        </w:tc>
        <w:tc>
          <w:tcPr>
            <w:tcW w:type="dxa" w:w="2769"/>
          </w:tcPr>
          <w:p>
            <w:r>
              <w:t>路由与状态</w:t>
            </w:r>
          </w:p>
        </w:tc>
        <w:tc>
          <w:tcPr>
            <w:tcW w:type="dxa" w:w="2769"/>
          </w:tcPr>
          <w:p>
            <w:r>
              <w:t>router, Pinia stores</w:t>
            </w:r>
          </w:p>
        </w:tc>
      </w:tr>
      <w:tr>
        <w:tc>
          <w:tcPr>
            <w:tcW w:type="dxa" w:w="2769"/>
          </w:tcPr>
          <w:p>
            <w:r>
              <w:t>Phase 5</w:t>
            </w:r>
          </w:p>
        </w:tc>
        <w:tc>
          <w:tcPr>
            <w:tcW w:type="dxa" w:w="2769"/>
          </w:tcPr>
          <w:p>
            <w:r>
              <w:t>公共组件</w:t>
            </w:r>
          </w:p>
        </w:tc>
        <w:tc>
          <w:tcPr>
            <w:tcW w:type="dxa" w:w="2769"/>
          </w:tcPr>
          <w:p>
            <w:r>
              <w:t>NavBar, SideBar, EmptyState</w:t>
            </w:r>
          </w:p>
        </w:tc>
      </w:tr>
      <w:tr>
        <w:tc>
          <w:tcPr>
            <w:tcW w:type="dxa" w:w="2769"/>
          </w:tcPr>
          <w:p>
            <w:r>
              <w:t>Phase 6</w:t>
            </w:r>
          </w:p>
        </w:tc>
        <w:tc>
          <w:tcPr>
            <w:tcW w:type="dxa" w:w="2769"/>
          </w:tcPr>
          <w:p>
            <w:r>
              <w:t>业务组件</w:t>
            </w:r>
          </w:p>
        </w:tc>
        <w:tc>
          <w:tcPr>
            <w:tcW w:type="dxa" w:w="2769"/>
          </w:tcPr>
          <w:p>
            <w:r>
              <w:t>BidOutlineGenerator, BidContentEditor等</w:t>
            </w:r>
          </w:p>
        </w:tc>
      </w:tr>
    </w:tbl>
    <w:p>
      <w:pPr/>
      <w:r>
        <w:t>---</w:t>
      </w:r>
    </w:p>
    <w:p>
      <w:pPr>
        <w:pStyle w:val="20"/>
      </w:pPr>
      <w:r>
        <w:t>12. 相关文档</w:t>
      </w:r>
    </w:p>
    <w:p>
      <w:pPr>
        <w:ind w:left="283"/>
      </w:pPr>
      <w:r>
        <w:t>• [API接口设计文档](../../5_接口设计/01_API接口设计.md)</w:t>
      </w:r>
    </w:p>
    <w:p>
      <w:pPr>
        <w:ind w:left="283"/>
      </w:pPr>
      <w:r>
        <w:t>• [系统设计文档](../../3_系统设计/01_概要设计.md)</w:t>
      </w:r>
    </w:p>
    <w:p>
      <w:pPr>
        <w:ind w:left="283"/>
      </w:pPr>
      <w:r>
        <w:t>• [Vue3官方文档](https://vuejs.org/)</w:t>
      </w:r>
    </w:p>
    <w:p>
      <w:pPr>
        <w:ind w:left="283"/>
      </w:pPr>
      <w:r>
        <w:t>• [Element Plus组件库](https://element-plus.org/)</w:t>
      </w:r>
    </w:p>
    <w:sectPr w:rsidR="00620A0C" w:rsidRPr="00620A0C" w:rsidSect="00C47116">
      <w:footerReference w:type="default" r:id="rId9"/>
      <w:pgSz w:w="11906" w:h="16838" w:code="9"/>
      <w:pgMar w:top="1440" w:right="1800" w:bottom="1440" w:left="180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E08BB1" w14:textId="77777777" w:rsidR="00D909EE" w:rsidRDefault="00D909EE">
      <w:pPr>
        <w:spacing w:line="240" w:lineRule="auto"/>
      </w:pPr>
      <w:r>
        <w:separator/>
      </w:r>
    </w:p>
  </w:endnote>
  <w:endnote w:type="continuationSeparator" w:id="0">
    <w:p w14:paraId="0449F138" w14:textId="77777777" w:rsidR="00D909EE" w:rsidRDefault="00D909E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ira Code">
    <w:panose1 w:val="00000000000000000000"/>
    <w:charset w:val="00"/>
    <w:family w:val="auto"/>
    <w:pitch w:val="fixed"/>
    <w:sig w:usb0="E00002EF" w:usb1="1201F9FB" w:usb2="02002038" w:usb3="00000000" w:csb0="0000009F" w:csb1="00000000"/>
  </w:font>
  <w:font w:name="Times New Roman (正文 CS 字体)">
    <w:altName w:val="宋体"/>
    <w:panose1 w:val="00000000000000000000"/>
    <w:charset w:val="86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3818139"/>
      <w:docPartObj>
        <w:docPartGallery w:val="Page Numbers (Bottom of Page)"/>
        <w:docPartUnique/>
      </w:docPartObj>
    </w:sdtPr>
    <w:sdtEndPr/>
    <w:sdtContent>
      <w:p w14:paraId="542A371B" w14:textId="77777777" w:rsidR="00E1645B" w:rsidRDefault="009013F6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7290EB49" w14:textId="77777777" w:rsidR="00E1645B" w:rsidRDefault="00E1645B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1D2AEC" w14:textId="77777777" w:rsidR="00D909EE" w:rsidRDefault="00D909EE">
      <w:r>
        <w:separator/>
      </w:r>
    </w:p>
  </w:footnote>
  <w:footnote w:type="continuationSeparator" w:id="0">
    <w:p w14:paraId="24BF3BDC" w14:textId="77777777" w:rsidR="00D909EE" w:rsidRDefault="00D909E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7DE976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AC362672"/>
    <w:lvl w:ilvl="0">
      <w:numFmt w:val="bullet"/>
      <w:suff w:val="space"/>
      <w:lvlText w:val="•"/>
      <w:lvlJc w:val="left"/>
      <w:pPr>
        <w:ind w:left="567" w:firstLine="0"/>
      </w:pPr>
      <w:rPr>
        <w:rFonts w:ascii="微软雅黑" w:eastAsia="微软雅黑" w:hAnsi="微软雅黑" w:hint="eastAsia"/>
        <w:sz w:val="28"/>
      </w:rPr>
    </w:lvl>
    <w:lvl w:ilvl="1">
      <w:numFmt w:val="bullet"/>
      <w:suff w:val="space"/>
      <w:lvlText w:val=""/>
      <w:lvlJc w:val="left"/>
      <w:pPr>
        <w:ind w:left="1134" w:firstLine="0"/>
      </w:pPr>
      <w:rPr>
        <w:rFonts w:ascii="Wingdings" w:hAnsi="Wingdings" w:hint="default"/>
        <w:sz w:val="28"/>
      </w:rPr>
    </w:lvl>
    <w:lvl w:ilvl="2">
      <w:numFmt w:val="bullet"/>
      <w:suff w:val="space"/>
      <w:lvlText w:val=""/>
      <w:lvlJc w:val="left"/>
      <w:pPr>
        <w:ind w:left="1701" w:firstLine="0"/>
      </w:pPr>
      <w:rPr>
        <w:rFonts w:ascii="Wingdings" w:hAnsi="Wingdings" w:hint="default"/>
        <w:sz w:val="28"/>
      </w:rPr>
    </w:lvl>
    <w:lvl w:ilvl="3">
      <w:numFmt w:val="bullet"/>
      <w:suff w:val="space"/>
      <w:lvlText w:val="•"/>
      <w:lvlJc w:val="left"/>
      <w:pPr>
        <w:ind w:left="2268" w:firstLine="0"/>
      </w:pPr>
      <w:rPr>
        <w:rFonts w:ascii="微软雅黑" w:eastAsia="微软雅黑" w:hAnsi="微软雅黑" w:hint="eastAsia"/>
        <w:sz w:val="28"/>
      </w:rPr>
    </w:lvl>
    <w:lvl w:ilvl="4">
      <w:numFmt w:val="bullet"/>
      <w:suff w:val="space"/>
      <w:lvlText w:val="•"/>
      <w:lvlJc w:val="left"/>
      <w:pPr>
        <w:ind w:left="2835" w:firstLine="0"/>
      </w:pPr>
      <w:rPr>
        <w:rFonts w:ascii="微软雅黑" w:eastAsia="微软雅黑" w:hAnsi="微软雅黑" w:hint="eastAsia"/>
        <w:sz w:val="28"/>
      </w:rPr>
    </w:lvl>
    <w:lvl w:ilvl="5">
      <w:numFmt w:val="bullet"/>
      <w:suff w:val="space"/>
      <w:lvlText w:val="•"/>
      <w:lvlJc w:val="left"/>
      <w:pPr>
        <w:ind w:left="3402" w:firstLine="0"/>
      </w:pPr>
      <w:rPr>
        <w:rFonts w:hint="eastAsia"/>
        <w:sz w:val="28"/>
      </w:rPr>
    </w:lvl>
    <w:lvl w:ilvl="6">
      <w:numFmt w:val="bullet"/>
      <w:suff w:val="space"/>
      <w:lvlText w:val="•"/>
      <w:lvlJc w:val="left"/>
      <w:pPr>
        <w:ind w:left="3969" w:firstLine="0"/>
      </w:pPr>
      <w:rPr>
        <w:rFonts w:hint="eastAsia"/>
        <w:sz w:val="28"/>
      </w:rPr>
    </w:lvl>
    <w:lvl w:ilvl="7">
      <w:numFmt w:val="bullet"/>
      <w:suff w:val="space"/>
      <w:lvlText w:val="•"/>
      <w:lvlJc w:val="left"/>
      <w:pPr>
        <w:ind w:left="4536" w:firstLine="0"/>
      </w:pPr>
      <w:rPr>
        <w:rFonts w:hint="eastAsia"/>
        <w:sz w:val="28"/>
      </w:rPr>
    </w:lvl>
    <w:lvl w:ilvl="8">
      <w:numFmt w:val="bullet"/>
      <w:suff w:val="space"/>
      <w:lvlText w:val="•"/>
      <w:lvlJc w:val="left"/>
      <w:pPr>
        <w:ind w:left="5103" w:firstLine="0"/>
      </w:pPr>
      <w:rPr>
        <w:rFonts w:hint="eastAsia"/>
        <w:sz w:val="28"/>
      </w:rPr>
    </w:lvl>
  </w:abstractNum>
  <w:abstractNum w:abstractNumId="2" w15:restartNumberingAfterBreak="0">
    <w:nsid w:val="00A99201"/>
    <w:multiLevelType w:val="multilevel"/>
    <w:tmpl w:val="2140DE3A"/>
    <w:lvl w:ilvl="0">
      <w:start w:val="1"/>
      <w:numFmt w:val="decimal"/>
      <w:suff w:val="space"/>
      <w:lvlText w:val="%1."/>
      <w:lvlJc w:val="right"/>
      <w:pPr>
        <w:ind w:left="567" w:firstLine="198"/>
      </w:pPr>
      <w:rPr>
        <w:rFonts w:hint="eastAsia"/>
      </w:rPr>
    </w:lvl>
    <w:lvl w:ilvl="1">
      <w:start w:val="1"/>
      <w:numFmt w:val="decimal"/>
      <w:suff w:val="space"/>
      <w:lvlText w:val="%2)"/>
      <w:lvlJc w:val="right"/>
      <w:pPr>
        <w:ind w:left="1134" w:firstLine="198"/>
      </w:pPr>
      <w:rPr>
        <w:rFonts w:hint="eastAsia"/>
      </w:rPr>
    </w:lvl>
    <w:lvl w:ilvl="2">
      <w:start w:val="1"/>
      <w:numFmt w:val="upperLetter"/>
      <w:suff w:val="space"/>
      <w:lvlText w:val="%3."/>
      <w:lvlJc w:val="right"/>
      <w:pPr>
        <w:ind w:left="1701" w:firstLine="198"/>
      </w:pPr>
      <w:rPr>
        <w:rFonts w:hint="eastAsia"/>
      </w:rPr>
    </w:lvl>
    <w:lvl w:ilvl="3">
      <w:start w:val="1"/>
      <w:numFmt w:val="lowerLetter"/>
      <w:suff w:val="space"/>
      <w:lvlText w:val="%4."/>
      <w:lvlJc w:val="right"/>
      <w:pPr>
        <w:ind w:left="2268" w:firstLine="198"/>
      </w:pPr>
      <w:rPr>
        <w:rFonts w:hint="eastAsia"/>
      </w:rPr>
    </w:lvl>
    <w:lvl w:ilvl="4">
      <w:start w:val="1"/>
      <w:numFmt w:val="decimal"/>
      <w:suff w:val="space"/>
      <w:lvlText w:val="%5."/>
      <w:lvlJc w:val="right"/>
      <w:pPr>
        <w:ind w:left="2835" w:firstLine="198"/>
      </w:pPr>
      <w:rPr>
        <w:rFonts w:hint="eastAsia"/>
      </w:rPr>
    </w:lvl>
    <w:lvl w:ilvl="5">
      <w:start w:val="1"/>
      <w:numFmt w:val="decimal"/>
      <w:suff w:val="space"/>
      <w:lvlText w:val="%6)"/>
      <w:lvlJc w:val="right"/>
      <w:pPr>
        <w:ind w:left="3402" w:firstLine="198"/>
      </w:pPr>
      <w:rPr>
        <w:rFonts w:hint="eastAsia"/>
      </w:rPr>
    </w:lvl>
    <w:lvl w:ilvl="6">
      <w:start w:val="1"/>
      <w:numFmt w:val="upperLetter"/>
      <w:suff w:val="space"/>
      <w:lvlText w:val="%7."/>
      <w:lvlJc w:val="right"/>
      <w:pPr>
        <w:ind w:left="3969" w:firstLine="198"/>
      </w:pPr>
      <w:rPr>
        <w:rFonts w:hint="eastAsia"/>
      </w:rPr>
    </w:lvl>
    <w:lvl w:ilvl="7">
      <w:start w:val="1"/>
      <w:numFmt w:val="lowerLetter"/>
      <w:suff w:val="space"/>
      <w:lvlText w:val="%8."/>
      <w:lvlJc w:val="right"/>
      <w:pPr>
        <w:ind w:left="4536" w:firstLine="198"/>
      </w:pPr>
      <w:rPr>
        <w:rFonts w:hint="eastAsia"/>
      </w:rPr>
    </w:lvl>
    <w:lvl w:ilvl="8">
      <w:start w:val="1"/>
      <w:numFmt w:val="lowerRoman"/>
      <w:suff w:val="space"/>
      <w:lvlText w:val="%9."/>
      <w:lvlJc w:val="right"/>
      <w:pPr>
        <w:ind w:left="5103" w:firstLine="198"/>
      </w:pPr>
      <w:rPr>
        <w:rFonts w:hint="eastAsia"/>
      </w:rPr>
    </w:lvl>
  </w:abstractNum>
  <w:abstractNum w:abstractNumId="3" w15:restartNumberingAfterBreak="0">
    <w:nsid w:val="289471C0"/>
    <w:multiLevelType w:val="hybridMultilevel"/>
    <w:tmpl w:val="1FD8214E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4" w15:restartNumberingAfterBreak="0">
    <w:nsid w:val="2BC278D3"/>
    <w:multiLevelType w:val="multilevel"/>
    <w:tmpl w:val="5262CB2E"/>
    <w:styleLink w:val="1"/>
    <w:lvl w:ilvl="0">
      <w:numFmt w:val="bullet"/>
      <w:lvlText w:val="•"/>
      <w:lvlJc w:val="left"/>
      <w:pPr>
        <w:ind w:left="720" w:hanging="480"/>
      </w:pPr>
      <w:rPr>
        <w:rFonts w:ascii="微软雅黑" w:eastAsia="微软雅黑" w:hAnsi="微软雅黑" w:hint="eastAsia"/>
        <w:sz w:val="28"/>
      </w:rPr>
    </w:lvl>
    <w:lvl w:ilvl="1">
      <w:numFmt w:val="bullet"/>
      <w:lvlText w:val=""/>
      <w:lvlJc w:val="left"/>
      <w:pPr>
        <w:ind w:left="1440" w:hanging="480"/>
      </w:pPr>
      <w:rPr>
        <w:rFonts w:ascii="Wingdings" w:eastAsia="微软雅黑" w:hAnsi="Wingdings" w:hint="default"/>
        <w:sz w:val="28"/>
      </w:rPr>
    </w:lvl>
    <w:lvl w:ilvl="2">
      <w:numFmt w:val="bullet"/>
      <w:lvlText w:val=""/>
      <w:lvlJc w:val="left"/>
      <w:pPr>
        <w:ind w:left="2160" w:hanging="480"/>
      </w:pPr>
      <w:rPr>
        <w:rFonts w:ascii="Wingdings" w:eastAsia="微软雅黑" w:hAnsi="Wingdings" w:hint="default"/>
        <w:sz w:val="28"/>
      </w:rPr>
    </w:lvl>
    <w:lvl w:ilvl="3">
      <w:numFmt w:val="bullet"/>
      <w:lvlText w:val="•"/>
      <w:lvlJc w:val="left"/>
      <w:pPr>
        <w:ind w:left="2880" w:hanging="480"/>
      </w:pPr>
      <w:rPr>
        <w:rFonts w:ascii="微软雅黑" w:eastAsia="微软雅黑" w:hAnsi="微软雅黑" w:hint="eastAsia"/>
        <w:sz w:val="28"/>
      </w:rPr>
    </w:lvl>
    <w:lvl w:ilvl="4">
      <w:numFmt w:val="bullet"/>
      <w:lvlText w:val="•"/>
      <w:lvlJc w:val="left"/>
      <w:pPr>
        <w:ind w:left="3600" w:hanging="480"/>
      </w:pPr>
      <w:rPr>
        <w:rFonts w:ascii="微软雅黑" w:eastAsia="微软雅黑" w:hAnsi="微软雅黑" w:hint="eastAsia"/>
        <w:sz w:val="28"/>
      </w:rPr>
    </w:lvl>
    <w:lvl w:ilvl="5">
      <w:numFmt w:val="bullet"/>
      <w:lvlText w:val="•"/>
      <w:lvlJc w:val="left"/>
      <w:pPr>
        <w:ind w:left="4320" w:hanging="480"/>
      </w:pPr>
      <w:rPr>
        <w:rFonts w:eastAsia="微软雅黑" w:hint="eastAsia"/>
        <w:sz w:val="28"/>
      </w:rPr>
    </w:lvl>
    <w:lvl w:ilvl="6">
      <w:numFmt w:val="bullet"/>
      <w:lvlText w:val="•"/>
      <w:lvlJc w:val="left"/>
      <w:pPr>
        <w:ind w:left="5040" w:hanging="480"/>
      </w:pPr>
      <w:rPr>
        <w:rFonts w:eastAsia="微软雅黑"/>
        <w:sz w:val="28"/>
      </w:rPr>
    </w:lvl>
    <w:lvl w:ilvl="7">
      <w:numFmt w:val="bullet"/>
      <w:lvlText w:val="•"/>
      <w:lvlJc w:val="left"/>
      <w:pPr>
        <w:ind w:left="5760" w:hanging="480"/>
      </w:pPr>
      <w:rPr>
        <w:rFonts w:eastAsia="微软雅黑" w:hint="eastAsia"/>
        <w:sz w:val="28"/>
      </w:rPr>
    </w:lvl>
    <w:lvl w:ilvl="8">
      <w:numFmt w:val="bullet"/>
      <w:lvlText w:val="•"/>
      <w:lvlJc w:val="left"/>
      <w:pPr>
        <w:ind w:left="6480" w:hanging="480"/>
      </w:pPr>
      <w:rPr>
        <w:rFonts w:eastAsia="微软雅黑" w:hint="eastAsia"/>
        <w:sz w:val="28"/>
      </w:rPr>
    </w:lvl>
  </w:abstractNum>
  <w:abstractNum w:abstractNumId="5" w15:restartNumberingAfterBreak="0">
    <w:nsid w:val="553929AC"/>
    <w:multiLevelType w:val="multilevel"/>
    <w:tmpl w:val="22C0AC60"/>
    <w:styleLink w:val="2"/>
    <w:lvl w:ilvl="0">
      <w:start w:val="1"/>
      <w:numFmt w:val="decimal"/>
      <w:lvlText w:val="%1."/>
      <w:lvlJc w:val="left"/>
      <w:pPr>
        <w:ind w:left="1440" w:hanging="480"/>
      </w:pPr>
      <w:rPr>
        <w:rFonts w:hint="eastAsia"/>
      </w:rPr>
    </w:lvl>
    <w:lvl w:ilvl="1">
      <w:start w:val="1"/>
      <w:numFmt w:val="decimal"/>
      <w:lvlText w:val="%2)"/>
      <w:lvlJc w:val="left"/>
      <w:pPr>
        <w:ind w:left="2160" w:hanging="480"/>
      </w:pPr>
      <w:rPr>
        <w:rFonts w:hint="eastAsia"/>
      </w:rPr>
    </w:lvl>
    <w:lvl w:ilvl="2">
      <w:start w:val="1"/>
      <w:numFmt w:val="upperLetter"/>
      <w:lvlText w:val="%3."/>
      <w:lvlJc w:val="left"/>
      <w:pPr>
        <w:ind w:left="2880" w:hanging="480"/>
      </w:pPr>
      <w:rPr>
        <w:rFonts w:hint="eastAsia"/>
      </w:rPr>
    </w:lvl>
    <w:lvl w:ilvl="3">
      <w:start w:val="1"/>
      <w:numFmt w:val="lowerLetter"/>
      <w:lvlText w:val="%4."/>
      <w:lvlJc w:val="left"/>
      <w:pPr>
        <w:ind w:left="3600" w:hanging="480"/>
      </w:pPr>
      <w:rPr>
        <w:rFonts w:hint="eastAsia"/>
      </w:rPr>
    </w:lvl>
    <w:lvl w:ilvl="4">
      <w:start w:val="1"/>
      <w:numFmt w:val="decimal"/>
      <w:lvlText w:val="%5."/>
      <w:lvlJc w:val="left"/>
      <w:pPr>
        <w:ind w:left="4320" w:hanging="480"/>
      </w:pPr>
      <w:rPr>
        <w:rFonts w:hint="eastAsia"/>
      </w:rPr>
    </w:lvl>
    <w:lvl w:ilvl="5">
      <w:start w:val="1"/>
      <w:numFmt w:val="decimal"/>
      <w:lvlText w:val="%6)"/>
      <w:lvlJc w:val="left"/>
      <w:pPr>
        <w:ind w:left="5040" w:hanging="480"/>
      </w:pPr>
      <w:rPr>
        <w:rFonts w:hint="eastAsia"/>
      </w:rPr>
    </w:lvl>
    <w:lvl w:ilvl="6">
      <w:start w:val="1"/>
      <w:numFmt w:val="upperLetter"/>
      <w:lvlText w:val="%7."/>
      <w:lvlJc w:val="left"/>
      <w:pPr>
        <w:ind w:left="5760" w:hanging="480"/>
      </w:pPr>
      <w:rPr>
        <w:rFonts w:hint="eastAsia"/>
      </w:rPr>
    </w:lvl>
    <w:lvl w:ilvl="7">
      <w:start w:val="1"/>
      <w:numFmt w:val="lowerLetter"/>
      <w:lvlText w:val="%8."/>
      <w:lvlJc w:val="left"/>
      <w:pPr>
        <w:ind w:left="6480" w:hanging="480"/>
      </w:pPr>
      <w:rPr>
        <w:rFonts w:hint="eastAsia"/>
      </w:rPr>
    </w:lvl>
    <w:lvl w:ilvl="8">
      <w:start w:val="1"/>
      <w:numFmt w:val="lowerRoman"/>
      <w:lvlText w:val="%9."/>
      <w:lvlJc w:val="left"/>
      <w:pPr>
        <w:ind w:left="7200" w:hanging="480"/>
      </w:pPr>
      <w:rPr>
        <w:rFonts w:hint="eastAsia"/>
      </w:rPr>
    </w:lvl>
  </w:abstractNum>
  <w:num w:numId="1" w16cid:durableId="179438853">
    <w:abstractNumId w:val="4"/>
  </w:num>
  <w:num w:numId="2" w16cid:durableId="1185561364">
    <w:abstractNumId w:val="5"/>
  </w:num>
  <w:num w:numId="3" w16cid:durableId="2049603216">
    <w:abstractNumId w:val="0"/>
  </w:num>
  <w:num w:numId="4" w16cid:durableId="703869699">
    <w:abstractNumId w:val="2"/>
  </w:num>
  <w:num w:numId="5" w16cid:durableId="1822653246">
    <w:abstractNumId w:val="2"/>
  </w:num>
  <w:num w:numId="6" w16cid:durableId="2079478619">
    <w:abstractNumId w:val="2"/>
  </w:num>
  <w:num w:numId="7" w16cid:durableId="156756526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4444766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5943603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89851820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8430593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111394418">
    <w:abstractNumId w:val="1"/>
  </w:num>
  <w:num w:numId="13" w16cid:durableId="723678939">
    <w:abstractNumId w:val="1"/>
  </w:num>
  <w:num w:numId="14" w16cid:durableId="2047368205">
    <w:abstractNumId w:val="1"/>
  </w:num>
  <w:num w:numId="15" w16cid:durableId="974989202">
    <w:abstractNumId w:val="1"/>
  </w:num>
  <w:num w:numId="16" w16cid:durableId="55974617">
    <w:abstractNumId w:val="1"/>
  </w:num>
  <w:num w:numId="17" w16cid:durableId="1273897876">
    <w:abstractNumId w:val="1"/>
  </w:num>
  <w:num w:numId="18" w16cid:durableId="1449272727">
    <w:abstractNumId w:val="1"/>
  </w:num>
  <w:num w:numId="19" w16cid:durableId="154762627">
    <w:abstractNumId w:val="1"/>
  </w:num>
  <w:num w:numId="20" w16cid:durableId="1122966913">
    <w:abstractNumId w:val="1"/>
  </w:num>
  <w:num w:numId="21" w16cid:durableId="37049525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425224256">
    <w:abstractNumId w:val="3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SystemFonts/>
  <w:bordersDoNotSurroundHeader/>
  <w:bordersDoNotSurroundFooter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45B"/>
    <w:rsid w:val="000221AA"/>
    <w:rsid w:val="00025AF3"/>
    <w:rsid w:val="00042934"/>
    <w:rsid w:val="0004797B"/>
    <w:rsid w:val="00047E47"/>
    <w:rsid w:val="000753E7"/>
    <w:rsid w:val="00087D78"/>
    <w:rsid w:val="00091BE4"/>
    <w:rsid w:val="000B5C22"/>
    <w:rsid w:val="000B699B"/>
    <w:rsid w:val="000E4DE6"/>
    <w:rsid w:val="00113CC5"/>
    <w:rsid w:val="0013396A"/>
    <w:rsid w:val="00164262"/>
    <w:rsid w:val="0017089F"/>
    <w:rsid w:val="001B0C35"/>
    <w:rsid w:val="001B6BBA"/>
    <w:rsid w:val="001D786D"/>
    <w:rsid w:val="0021344A"/>
    <w:rsid w:val="00221DDC"/>
    <w:rsid w:val="00282CD1"/>
    <w:rsid w:val="0029066B"/>
    <w:rsid w:val="002C5429"/>
    <w:rsid w:val="002E13EB"/>
    <w:rsid w:val="002F133B"/>
    <w:rsid w:val="0033595C"/>
    <w:rsid w:val="00382843"/>
    <w:rsid w:val="003A1B17"/>
    <w:rsid w:val="003C2F7C"/>
    <w:rsid w:val="004632C8"/>
    <w:rsid w:val="00482A2A"/>
    <w:rsid w:val="004A10CE"/>
    <w:rsid w:val="004C4FF6"/>
    <w:rsid w:val="004E56DA"/>
    <w:rsid w:val="00505A95"/>
    <w:rsid w:val="00537F2B"/>
    <w:rsid w:val="00570284"/>
    <w:rsid w:val="00572874"/>
    <w:rsid w:val="005A7FAC"/>
    <w:rsid w:val="005B0769"/>
    <w:rsid w:val="005E74FC"/>
    <w:rsid w:val="005F4E7C"/>
    <w:rsid w:val="00620A0C"/>
    <w:rsid w:val="006629BB"/>
    <w:rsid w:val="006747B6"/>
    <w:rsid w:val="00681818"/>
    <w:rsid w:val="00683C59"/>
    <w:rsid w:val="006B564A"/>
    <w:rsid w:val="006E783C"/>
    <w:rsid w:val="0071074D"/>
    <w:rsid w:val="007126C7"/>
    <w:rsid w:val="00740662"/>
    <w:rsid w:val="007510D8"/>
    <w:rsid w:val="007950A2"/>
    <w:rsid w:val="007B7F35"/>
    <w:rsid w:val="007F1979"/>
    <w:rsid w:val="007F29BC"/>
    <w:rsid w:val="00801FC5"/>
    <w:rsid w:val="00881BFA"/>
    <w:rsid w:val="008F4924"/>
    <w:rsid w:val="009013F6"/>
    <w:rsid w:val="00904EC4"/>
    <w:rsid w:val="009149B5"/>
    <w:rsid w:val="0092513E"/>
    <w:rsid w:val="00956EAC"/>
    <w:rsid w:val="00970C9D"/>
    <w:rsid w:val="00977B74"/>
    <w:rsid w:val="009A3285"/>
    <w:rsid w:val="009C1C2F"/>
    <w:rsid w:val="00A14FF3"/>
    <w:rsid w:val="00A83165"/>
    <w:rsid w:val="00A976D3"/>
    <w:rsid w:val="00AA1B8B"/>
    <w:rsid w:val="00AE42ED"/>
    <w:rsid w:val="00AE7F40"/>
    <w:rsid w:val="00AF14BC"/>
    <w:rsid w:val="00B25A83"/>
    <w:rsid w:val="00B8037B"/>
    <w:rsid w:val="00B9542F"/>
    <w:rsid w:val="00BA073E"/>
    <w:rsid w:val="00BA49AB"/>
    <w:rsid w:val="00BB0144"/>
    <w:rsid w:val="00BB7088"/>
    <w:rsid w:val="00BD3843"/>
    <w:rsid w:val="00BD4F7D"/>
    <w:rsid w:val="00BF2EFB"/>
    <w:rsid w:val="00BF6B73"/>
    <w:rsid w:val="00C00C92"/>
    <w:rsid w:val="00C06AC9"/>
    <w:rsid w:val="00C214C8"/>
    <w:rsid w:val="00C47116"/>
    <w:rsid w:val="00C63491"/>
    <w:rsid w:val="00C74D4B"/>
    <w:rsid w:val="00C875B0"/>
    <w:rsid w:val="00D048A6"/>
    <w:rsid w:val="00D14922"/>
    <w:rsid w:val="00D31585"/>
    <w:rsid w:val="00D418AC"/>
    <w:rsid w:val="00D446E0"/>
    <w:rsid w:val="00D446FE"/>
    <w:rsid w:val="00D83FFB"/>
    <w:rsid w:val="00D909EE"/>
    <w:rsid w:val="00DA58B7"/>
    <w:rsid w:val="00DB3671"/>
    <w:rsid w:val="00DB3D3E"/>
    <w:rsid w:val="00DC0840"/>
    <w:rsid w:val="00DE2CBB"/>
    <w:rsid w:val="00E1645B"/>
    <w:rsid w:val="00E2394E"/>
    <w:rsid w:val="00E367ED"/>
    <w:rsid w:val="00E41288"/>
    <w:rsid w:val="00E44B39"/>
    <w:rsid w:val="00E52940"/>
    <w:rsid w:val="00E56281"/>
    <w:rsid w:val="00E83C7F"/>
    <w:rsid w:val="00E862D2"/>
    <w:rsid w:val="00ED07D7"/>
    <w:rsid w:val="00EE26BD"/>
    <w:rsid w:val="00EF003C"/>
    <w:rsid w:val="00F130A2"/>
    <w:rsid w:val="00F3150F"/>
    <w:rsid w:val="00F346C6"/>
    <w:rsid w:val="00F90FDD"/>
    <w:rsid w:val="00FC335F"/>
    <w:rsid w:val="00FE1EFD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ED84F87"/>
  <w14:defaultImageDpi w14:val="32767"/>
  <w15:docId w15:val="{C10578B4-E418-4899-8719-C60743AC4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D3843"/>
    <w:pPr>
      <w:spacing w:after="0" w:line="360" w:lineRule="auto"/>
    </w:pPr>
    <w:rPr>
      <w:rFonts w:ascii="Times New Roman" w:eastAsia="宋体" w:hAnsi="Times New Roman"/>
    </w:rPr>
  </w:style>
  <w:style w:type="paragraph" w:styleId="10">
    <w:name w:val="heading 1"/>
    <w:basedOn w:val="a"/>
    <w:next w:val="a0"/>
    <w:autoRedefine/>
    <w:uiPriority w:val="9"/>
    <w:qFormat/>
    <w:rsid w:val="00891C5E"/>
    <w:pPr>
      <w:keepNext/>
      <w:keepLines/>
      <w:pageBreakBefore/>
      <w:spacing w:before="480"/>
      <w:jc w:val="center"/>
      <w:outlineLvl w:val="0"/>
    </w:pPr>
    <w:rPr>
      <w:rFonts w:eastAsia="黑体" w:cstheme="majorBidi"/>
      <w:b/>
      <w:bCs/>
      <w:sz w:val="36"/>
      <w:szCs w:val="32"/>
    </w:rPr>
  </w:style>
  <w:style w:type="paragraph" w:styleId="20">
    <w:name w:val="heading 2"/>
    <w:basedOn w:val="a"/>
    <w:next w:val="a0"/>
    <w:uiPriority w:val="9"/>
    <w:unhideWhenUsed/>
    <w:qFormat/>
    <w:rsid w:val="00C22677"/>
    <w:pPr>
      <w:keepNext/>
      <w:keepLines/>
      <w:spacing w:before="300"/>
      <w:outlineLvl w:val="1"/>
    </w:pPr>
    <w:rPr>
      <w:rFonts w:eastAsia="黑体" w:cstheme="majorBidi"/>
      <w:b/>
      <w:bCs/>
      <w:sz w:val="32"/>
      <w:szCs w:val="32"/>
    </w:rPr>
  </w:style>
  <w:style w:type="paragraph" w:styleId="3">
    <w:name w:val="heading 3"/>
    <w:basedOn w:val="a"/>
    <w:next w:val="a0"/>
    <w:uiPriority w:val="9"/>
    <w:unhideWhenUsed/>
    <w:qFormat/>
    <w:rsid w:val="004A10CE"/>
    <w:pPr>
      <w:keepNext/>
      <w:keepLines/>
      <w:spacing w:before="200"/>
      <w:outlineLvl w:val="2"/>
    </w:pPr>
    <w:rPr>
      <w:rFonts w:eastAsia="黑体" w:cstheme="majorBidi"/>
      <w:b/>
      <w:bCs/>
      <w:sz w:val="28"/>
      <w:szCs w:val="28"/>
    </w:rPr>
  </w:style>
  <w:style w:type="paragraph" w:styleId="4">
    <w:name w:val="heading 4"/>
    <w:basedOn w:val="a"/>
    <w:next w:val="a0"/>
    <w:link w:val="40"/>
    <w:uiPriority w:val="9"/>
    <w:unhideWhenUsed/>
    <w:qFormat/>
    <w:rsid w:val="004A10CE"/>
    <w:pPr>
      <w:keepNext/>
      <w:keepLines/>
      <w:spacing w:before="200"/>
      <w:outlineLvl w:val="3"/>
    </w:pPr>
    <w:rPr>
      <w:rFonts w:eastAsia="黑体" w:cstheme="majorBidi"/>
      <w:b/>
      <w:bCs/>
    </w:rPr>
  </w:style>
  <w:style w:type="paragraph" w:styleId="5">
    <w:name w:val="heading 5"/>
    <w:basedOn w:val="a"/>
    <w:next w:val="a0"/>
    <w:uiPriority w:val="9"/>
    <w:unhideWhenUsed/>
    <w:qFormat/>
    <w:rsid w:val="00BA49AB"/>
    <w:pPr>
      <w:keepNext/>
      <w:keepLines/>
      <w:spacing w:before="200"/>
      <w:outlineLvl w:val="4"/>
    </w:pPr>
    <w:rPr>
      <w:rFonts w:asciiTheme="majorHAnsi" w:eastAsia="黑体" w:hAnsiTheme="majorHAnsi" w:cstheme="majorBidi"/>
      <w:b/>
      <w:iCs/>
    </w:rPr>
  </w:style>
  <w:style w:type="paragraph" w:styleId="6">
    <w:name w:val="heading 6"/>
    <w:basedOn w:val="a"/>
    <w:next w:val="a0"/>
    <w:uiPriority w:val="9"/>
    <w:unhideWhenUsed/>
    <w:qFormat/>
    <w:rsid w:val="004A10CE"/>
    <w:pPr>
      <w:keepNext/>
      <w:keepLines/>
      <w:spacing w:before="200"/>
      <w:outlineLvl w:val="5"/>
    </w:pPr>
    <w:rPr>
      <w:rFonts w:eastAsia="黑体" w:cstheme="majorBidi"/>
      <w:b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FirstParagraph"/>
    <w:link w:val="a4"/>
    <w:qFormat/>
    <w:rsid w:val="00743667"/>
  </w:style>
  <w:style w:type="paragraph" w:customStyle="1" w:styleId="FirstParagraph">
    <w:name w:val="First Paragraph"/>
    <w:basedOn w:val="a"/>
    <w:next w:val="a0"/>
    <w:qFormat/>
    <w:rsid w:val="006629BB"/>
    <w:pPr>
      <w:spacing w:before="180"/>
      <w:ind w:firstLineChars="200" w:firstLine="200"/>
    </w:pPr>
    <w:rPr>
      <w:lang w:eastAsia="zh-CN"/>
    </w:rPr>
  </w:style>
  <w:style w:type="paragraph" w:customStyle="1" w:styleId="Compact">
    <w:name w:val="Compact"/>
    <w:basedOn w:val="a0"/>
    <w:qFormat/>
    <w:rsid w:val="001B6BBA"/>
    <w:pPr>
      <w:spacing w:before="60" w:after="60"/>
      <w:ind w:firstLineChars="0" w:firstLine="0"/>
    </w:pPr>
  </w:style>
  <w:style w:type="paragraph" w:styleId="a5">
    <w:name w:val="Title"/>
    <w:basedOn w:val="a"/>
    <w:next w:val="a0"/>
    <w:qFormat/>
    <w:rsid w:val="00282CD1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a6">
    <w:name w:val="Subtitle"/>
    <w:basedOn w:val="a5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7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8">
    <w:name w:val="Bibliography"/>
    <w:basedOn w:val="a"/>
    <w:qFormat/>
    <w:rsid w:val="006629BB"/>
    <w:pPr>
      <w:tabs>
        <w:tab w:val="left" w:pos="384"/>
      </w:tabs>
      <w:ind w:left="200" w:hangingChars="200" w:hanging="200"/>
    </w:pPr>
  </w:style>
  <w:style w:type="paragraph" w:styleId="a9">
    <w:name w:val="Block Text"/>
    <w:basedOn w:val="a"/>
    <w:uiPriority w:val="9"/>
    <w:unhideWhenUsed/>
    <w:qFormat/>
    <w:rsid w:val="00113CC5"/>
    <w:pPr>
      <w:pBdr>
        <w:left w:val="single" w:sz="48" w:space="4" w:color="BFBFBF" w:themeColor="background1" w:themeShade="BF"/>
      </w:pBdr>
      <w:spacing w:before="100"/>
      <w:ind w:leftChars="200" w:left="200" w:rightChars="100" w:right="100"/>
    </w:pPr>
    <w:rPr>
      <w:rFonts w:eastAsiaTheme="minorEastAsia"/>
      <w:lang w:eastAsia="zh-CN"/>
    </w:rPr>
  </w:style>
  <w:style w:type="paragraph" w:styleId="aa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rsid w:val="004F42FD"/>
    <w:pPr>
      <w:jc w:val="center"/>
    </w:pPr>
    <w:rPr>
      <w:rFonts w:ascii="Times New Roman" w:eastAsia="宋体" w:hAnsi="Times New Roman"/>
      <w:sz w:val="20"/>
      <w:szCs w:val="20"/>
      <w:lang w:eastAsia="zh-CN"/>
    </w:rPr>
    <w:tblPr>
      <w:jc w:val="center"/>
      <w:tblInd w:w="0" w:type="dxa"/>
      <w:tblBorders>
        <w:top w:val="single" w:sz="12" w:space="0" w:color="auto"/>
        <w:bottom w:val="single" w:sz="12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blPr/>
      <w:tcPr>
        <w:tcBorders>
          <w:bottom w:val="single" w:sz="4" w:space="0" w:color="auto"/>
        </w:tcBorders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a"/>
  </w:style>
  <w:style w:type="paragraph" w:styleId="ab">
    <w:name w:val="caption"/>
    <w:basedOn w:val="a"/>
    <w:link w:val="ac"/>
    <w:rsid w:val="005D0F42"/>
    <w:pPr>
      <w:spacing w:after="120"/>
      <w:jc w:val="center"/>
    </w:pPr>
  </w:style>
  <w:style w:type="paragraph" w:customStyle="1" w:styleId="TableCaption">
    <w:name w:val="Table Caption"/>
    <w:basedOn w:val="ab"/>
    <w:pPr>
      <w:keepNext/>
    </w:pPr>
  </w:style>
  <w:style w:type="paragraph" w:customStyle="1" w:styleId="ImageCaption">
    <w:name w:val="Image Caption"/>
    <w:basedOn w:val="ab"/>
  </w:style>
  <w:style w:type="paragraph" w:customStyle="1" w:styleId="Figure">
    <w:name w:val="Figure"/>
    <w:basedOn w:val="a"/>
    <w:rsid w:val="00D048A6"/>
    <w:pPr>
      <w:jc w:val="center"/>
    </w:pPr>
  </w:style>
  <w:style w:type="paragraph" w:customStyle="1" w:styleId="CaptionedFigure">
    <w:name w:val="Captioned Figure"/>
    <w:basedOn w:val="Figure"/>
    <w:rsid w:val="00B8037B"/>
    <w:pPr>
      <w:keepNext/>
    </w:pPr>
  </w:style>
  <w:style w:type="character" w:customStyle="1" w:styleId="ac">
    <w:name w:val="题注 字符"/>
    <w:basedOn w:val="a1"/>
    <w:link w:val="ab"/>
    <w:rsid w:val="005D0F42"/>
    <w:rPr>
      <w:rFonts w:ascii="Times New Roman" w:eastAsia="宋体" w:hAnsi="Times New Roman"/>
    </w:rPr>
  </w:style>
  <w:style w:type="character" w:customStyle="1" w:styleId="VerbatimChar">
    <w:name w:val="Verbatim Char"/>
    <w:basedOn w:val="ac"/>
    <w:link w:val="SourceCode"/>
    <w:rsid w:val="00BF2EFB"/>
    <w:rPr>
      <w:rFonts w:ascii="Fira Code" w:eastAsia="宋体" w:hAnsi="Fira Code" w:cs="Times New Roman (正文 CS 字体)"/>
      <w:color w:val="404040" w:themeColor="text1" w:themeTint="BF"/>
      <w:sz w:val="21"/>
      <w:shd w:val="clear" w:color="F3F4F4" w:fill="FFFFFF" w:themeFill="background1"/>
      <w:lang w:eastAsia="zh-CN"/>
    </w:rPr>
  </w:style>
  <w:style w:type="character" w:styleId="ad">
    <w:name w:val="footnote reference"/>
    <w:basedOn w:val="ac"/>
    <w:rPr>
      <w:rFonts w:ascii="Times New Roman" w:eastAsia="宋体" w:hAnsi="Times New Roman"/>
      <w:vertAlign w:val="superscript"/>
    </w:rPr>
  </w:style>
  <w:style w:type="character" w:styleId="ae">
    <w:name w:val="Hyperlink"/>
    <w:basedOn w:val="ac"/>
    <w:rsid w:val="000C100F"/>
    <w:rPr>
      <w:rFonts w:ascii="Times New Roman" w:eastAsia="宋体" w:hAnsi="Times New Roman"/>
      <w:color w:val="0070C0"/>
    </w:rPr>
  </w:style>
  <w:style w:type="paragraph" w:styleId="TOC">
    <w:name w:val="TOC Heading"/>
    <w:basedOn w:val="10"/>
    <w:next w:val="a0"/>
    <w:uiPriority w:val="39"/>
    <w:unhideWhenUsed/>
    <w:qFormat/>
    <w:rsid w:val="00282CD1"/>
    <w:pPr>
      <w:spacing w:before="240" w:line="259" w:lineRule="auto"/>
      <w:outlineLvl w:val="9"/>
    </w:pPr>
    <w:rPr>
      <w:b w:val="0"/>
      <w:bCs w:val="0"/>
    </w:rPr>
  </w:style>
  <w:style w:type="paragraph" w:customStyle="1" w:styleId="SourceCode">
    <w:name w:val="Source Code"/>
    <w:basedOn w:val="a"/>
    <w:link w:val="VerbatimChar"/>
    <w:qFormat/>
    <w:rsid w:val="00BF2EFB"/>
    <w:pPr>
      <w:pBdr>
        <w:top w:val="single" w:sz="8" w:space="10" w:color="BFBFBF" w:themeColor="background1" w:themeShade="BF"/>
        <w:left w:val="single" w:sz="8" w:space="10" w:color="BFBFBF" w:themeColor="background1" w:themeShade="BF"/>
        <w:bottom w:val="single" w:sz="8" w:space="10" w:color="BFBFBF" w:themeColor="background1" w:themeShade="BF"/>
        <w:right w:val="single" w:sz="8" w:space="10" w:color="BFBFBF" w:themeColor="background1" w:themeShade="BF"/>
      </w:pBdr>
      <w:shd w:val="clear" w:color="F3F4F4" w:fill="FFFFFF" w:themeFill="background1"/>
      <w:wordWrap w:val="0"/>
      <w:ind w:leftChars="300" w:left="300"/>
    </w:pPr>
    <w:rPr>
      <w:rFonts w:ascii="Fira Code" w:hAnsi="Fira Code" w:cs="Times New Roman (正文 CS 字体)"/>
      <w:color w:val="404040" w:themeColor="text1" w:themeTint="BF"/>
      <w:sz w:val="21"/>
      <w:shd w:val="pct5" w:color="auto" w:fill="auto"/>
      <w:lang w:eastAsia="zh-CN"/>
    </w:rPr>
  </w:style>
  <w:style w:type="character" w:customStyle="1" w:styleId="a4">
    <w:name w:val="正文文本 字符"/>
    <w:basedOn w:val="a1"/>
    <w:link w:val="a0"/>
    <w:rsid w:val="00743667"/>
    <w:rPr>
      <w:rFonts w:ascii="Times New Roman" w:eastAsia="宋体" w:hAnsi="Times New Roman"/>
      <w:lang w:eastAsia="zh-CN"/>
    </w:rPr>
  </w:style>
  <w:style w:type="paragraph" w:styleId="af">
    <w:name w:val="header"/>
    <w:basedOn w:val="a"/>
    <w:link w:val="af0"/>
    <w:rsid w:val="00797A2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1"/>
    <w:link w:val="af"/>
    <w:rsid w:val="00797A2D"/>
    <w:rPr>
      <w:sz w:val="18"/>
      <w:szCs w:val="18"/>
    </w:rPr>
  </w:style>
  <w:style w:type="paragraph" w:styleId="af1">
    <w:name w:val="footer"/>
    <w:basedOn w:val="a"/>
    <w:link w:val="af2"/>
    <w:uiPriority w:val="99"/>
    <w:rsid w:val="00797A2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2">
    <w:name w:val="页脚 字符"/>
    <w:basedOn w:val="a1"/>
    <w:link w:val="af1"/>
    <w:uiPriority w:val="99"/>
    <w:rsid w:val="00797A2D"/>
    <w:rPr>
      <w:sz w:val="18"/>
      <w:szCs w:val="18"/>
    </w:rPr>
  </w:style>
  <w:style w:type="numbering" w:customStyle="1" w:styleId="1">
    <w:name w:val="列表1"/>
    <w:uiPriority w:val="99"/>
    <w:rsid w:val="00797A2D"/>
    <w:pPr>
      <w:numPr>
        <w:numId w:val="1"/>
      </w:numPr>
    </w:pPr>
  </w:style>
  <w:style w:type="numbering" w:customStyle="1" w:styleId="2">
    <w:name w:val="列表2"/>
    <w:uiPriority w:val="99"/>
    <w:rsid w:val="00D42F07"/>
    <w:pPr>
      <w:numPr>
        <w:numId w:val="2"/>
      </w:numPr>
    </w:pPr>
  </w:style>
  <w:style w:type="paragraph" w:customStyle="1" w:styleId="af3">
    <w:name w:val="图片"/>
    <w:basedOn w:val="FirstParagraph"/>
    <w:qFormat/>
    <w:rsid w:val="005D0F42"/>
    <w:pPr>
      <w:keepNext/>
      <w:jc w:val="center"/>
    </w:pPr>
    <w:rPr>
      <w:noProof/>
    </w:rPr>
  </w:style>
  <w:style w:type="paragraph" w:customStyle="1" w:styleId="Compact10071">
    <w:name w:val="样式 Compact + 10 磅 首行缩进:  0.71 厘米"/>
    <w:basedOn w:val="Compact"/>
    <w:rsid w:val="00BF4643"/>
    <w:rPr>
      <w:rFonts w:cs="宋体"/>
      <w:sz w:val="20"/>
      <w:szCs w:val="20"/>
    </w:rPr>
  </w:style>
  <w:style w:type="paragraph" w:customStyle="1" w:styleId="Compact100710">
    <w:name w:val="样式 Compact + 10 磅 加粗 首行缩进:  0.71 厘米"/>
    <w:basedOn w:val="Compact"/>
    <w:rsid w:val="004F42FD"/>
    <w:rPr>
      <w:rFonts w:cs="宋体"/>
      <w:bCs/>
      <w:sz w:val="20"/>
      <w:szCs w:val="20"/>
    </w:rPr>
  </w:style>
  <w:style w:type="paragraph" w:customStyle="1" w:styleId="img">
    <w:name w:val="img"/>
    <w:basedOn w:val="a"/>
    <w:qFormat/>
    <w:rsid w:val="00C22998"/>
    <w:pPr>
      <w:jc w:val="center"/>
    </w:pPr>
    <w:rPr>
      <w:lang w:eastAsia="zh-CN"/>
    </w:rPr>
  </w:style>
  <w:style w:type="character" w:customStyle="1" w:styleId="40">
    <w:name w:val="标题 4 字符"/>
    <w:basedOn w:val="a1"/>
    <w:link w:val="4"/>
    <w:uiPriority w:val="9"/>
    <w:rsid w:val="004A10CE"/>
    <w:rPr>
      <w:rFonts w:ascii="Times New Roman" w:eastAsia="黑体" w:hAnsi="Times New Roman" w:cstheme="majorBidi"/>
      <w:b/>
      <w:bCs/>
    </w:rPr>
  </w:style>
  <w:style w:type="character" w:customStyle="1" w:styleId="InlineCode">
    <w:name w:val="Inline Code"/>
    <w:basedOn w:val="a1"/>
    <w:uiPriority w:val="1"/>
    <w:qFormat/>
    <w:rsid w:val="00956EAC"/>
    <w:rPr>
      <w:rFonts w:ascii="Fira Code" w:eastAsia="宋体" w:hAnsi="Fira Code" w:cs="Times New Roman (正文 CS 字体)"/>
      <w:color w:val="404040" w:themeColor="text1" w:themeTint="BF"/>
      <w:sz w:val="21"/>
      <w:bdr w:val="none" w:sz="0" w:space="0" w:color="auto"/>
      <w:shd w:val="clear" w:color="F3F4F4" w:fill="F2F2F2" w:themeFill="background1" w:themeFillShade="F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achuan-2.top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69DF99-6747-4B6F-A46C-5D6BE4DFDC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3</Pages>
  <Words>512</Words>
  <Characters>2920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Tron A</cp:lastModifiedBy>
  <cp:revision>90</cp:revision>
  <dcterms:created xsi:type="dcterms:W3CDTF">2023-12-15T02:40:00Z</dcterms:created>
  <dcterms:modified xsi:type="dcterms:W3CDTF">2026-05-17T10:09:00Z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zotero-version="7.0.0-beta.57+3acef799f"&gt;&lt;session id="6BaY3Ukv"/&gt;&lt;style id="http://www.zotero.org/styles/gb-t-7714-2015-numeric-bilingual-no-uppercase-no-url-doi" hasBibliography="1" bibliographyStyleHasBeenSet="1"/&gt;&lt;prefs&gt;&lt;pref nam</vt:lpwstr>
  </property>
  <property fmtid="{D5CDD505-2E9C-101B-9397-08002B2CF9AE}" pid="3" name="ZOTERO_PREF_2">
    <vt:lpwstr>e="fieldType" value="Field"/&gt;&lt;pref name="automaticJournalAbbreviations" value="true"/&gt;&lt;/prefs&gt;&lt;/data&gt;</vt:lpwstr>
  </property>
</Properties>
</file>