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深圳市广方网络科技有限公司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鸿利重庆时时彩投注宝典系统软件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重庆时时彩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2018SR609317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深圳市瑞鸿利科技有限公司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784225</wp:posOffset>
            </wp:positionH>
            <wp:positionV relativeFrom="paragraph">
              <wp:posOffset>61595</wp:posOffset>
            </wp:positionV>
            <wp:extent cx="1619250" cy="1619250"/>
            <wp:effectExtent l="55245" t="36195" r="59055" b="59055"/>
            <wp:wrapNone/>
            <wp:docPr id="1" name="图片 1" descr="深圳市瑞鸿利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瑞鸿利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2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3336925</wp:posOffset>
            </wp:positionH>
            <wp:positionV relativeFrom="paragraph">
              <wp:posOffset>122555</wp:posOffset>
            </wp:positionV>
            <wp:extent cx="1619250" cy="1619250"/>
            <wp:effectExtent l="54610" t="35560" r="40640" b="59690"/>
            <wp:wrapNone/>
            <wp:docPr id="2" name="图片 2" descr="深圳市广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市广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委托单位：深圳市瑞鸿利科技有限公司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被委托单位：深圳市广方网络科技有限公司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466676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CC16CD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24402A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480100"/>
    <w:rsid w:val="31533121"/>
    <w:rsid w:val="316C5E09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9C2FD9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284E94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17E5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BB53720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2019-03-17T06:33:58Z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