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pPr>
      <w:r>
        <w:rPr>
          <w:sz w:val="21"/>
        </w:rPr>
        <mc:AlternateContent>
          <mc:Choice Requires="wps">
            <w:drawing>
              <wp:anchor distT="0" distB="0" distL="114300" distR="114300" simplePos="0" relativeHeight="251658240" behindDoc="0" locked="0" layoutInCell="1" allowOverlap="1">
                <wp:simplePos x="0" y="0"/>
                <wp:positionH relativeFrom="column">
                  <wp:posOffset>2100580</wp:posOffset>
                </wp:positionH>
                <wp:positionV relativeFrom="paragraph">
                  <wp:posOffset>8255</wp:posOffset>
                </wp:positionV>
                <wp:extent cx="4389120" cy="1978660"/>
                <wp:effectExtent l="0" t="0" r="0" b="0"/>
                <wp:wrapNone/>
                <wp:docPr id="2" name="文本框 2"/>
                <wp:cNvGraphicFramePr/>
                <a:graphic xmlns:a="http://schemas.openxmlformats.org/drawingml/2006/main">
                  <a:graphicData uri="http://schemas.microsoft.com/office/word/2010/wordprocessingShape">
                    <wps:wsp>
                      <wps:cNvSpPr txBox="1"/>
                      <wps:spPr>
                        <a:xfrm>
                          <a:off x="2847340" y="1230630"/>
                          <a:ext cx="4389120" cy="1978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5.4pt;margin-top:0.65pt;height:155.8pt;width:345.6pt;z-index:251658240;mso-width-relative:page;mso-height-relative:page;" filled="f" stroked="f" coordsize="21600,21600" o:gfxdata="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CZ/sPzZAAAACgEAAA8AAAAAAAAAAQAg&#10;AAAAOAAAAGRycy9kb3ducmV2LnhtbFBLAQIUABQAAAAIAIdO4kA/x/2pMAIAADEEAAAOAAAAAAAA&#10;AAEAIAAAAD4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求职意向：Java开发工程师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sz w:val="24"/>
                          <w:szCs w:val="24"/>
                        </w:rPr>
                        <w:t>工作经验：2.5年</w:t>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ab/>
                      </w:r>
                      <w:r>
                        <w:rPr>
                          <w:rFonts w:hint="default" w:ascii="微软雅黑" w:hAnsi="微软雅黑" w:eastAsia="微软雅黑" w:cs="微软雅黑"/>
                          <w:b/>
                          <w:bCs/>
                          <w:sz w:val="24"/>
                          <w:szCs w:val="24"/>
                        </w:rPr>
                        <w:t>专业：计算机应用Android开发</w:t>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br w:type="textWrapping"/>
                      </w:r>
                      <w:r>
                        <w:rPr>
                          <w:rFonts w:hint="default" w:ascii="微软雅黑" w:hAnsi="微软雅黑" w:eastAsia="微软雅黑" w:cs="微软雅黑"/>
                          <w:sz w:val="24"/>
                          <w:szCs w:val="24"/>
                        </w:rPr>
                        <w:t>姓名：魏昌进</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出生1996-09-05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手机：15395777477</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邮箱：weicj1996@gmail.com</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微软雅黑" w:hAnsi="微软雅黑" w:eastAsia="微软雅黑" w:cs="微软雅黑"/>
                          <w:sz w:val="24"/>
                          <w:szCs w:val="24"/>
                        </w:rPr>
                      </w:pPr>
                    </w:p>
                  </w:txbxContent>
                </v:textbox>
              </v:shape>
            </w:pict>
          </mc:Fallback>
        </mc:AlternateContent>
      </w:r>
      <w:r>
        <w:drawing>
          <wp:inline distT="0" distB="0" distL="114300" distR="114300">
            <wp:extent cx="1344930" cy="1793240"/>
            <wp:effectExtent l="0" t="0" r="1270" b="10160"/>
            <wp:docPr id="1" name="图片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ader"/>
                    <pic:cNvPicPr>
                      <a:picLocks noChangeAspect="1"/>
                    </pic:cNvPicPr>
                  </pic:nvPicPr>
                  <pic:blipFill>
                    <a:blip r:embed="rId4"/>
                    <a:stretch>
                      <a:fillRect/>
                    </a:stretch>
                  </pic:blipFill>
                  <pic:spPr>
                    <a:xfrm>
                      <a:off x="0" y="0"/>
                      <a:ext cx="1344930" cy="1793240"/>
                    </a:xfrm>
                    <a:prstGeom prst="rect">
                      <a:avLst/>
                    </a:prstGeom>
                  </pic:spPr>
                </pic:pic>
              </a:graphicData>
            </a:graphic>
          </wp:inline>
        </w:drawing>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微软雅黑" w:hAnsi="微软雅黑" w:eastAsia="微软雅黑" w:cs="微软雅黑"/>
          <w:b/>
          <w:bCs/>
          <w:color w:val="auto"/>
          <w:sz w:val="24"/>
          <w:szCs w:val="24"/>
          <w:highlight w:val="none"/>
          <w:u w:val="single"/>
        </w:rPr>
      </w:pPr>
      <w:r>
        <w:rPr>
          <w:rFonts w:hint="default" w:ascii="微软雅黑" w:hAnsi="微软雅黑" w:eastAsia="微软雅黑" w:cs="微软雅黑"/>
          <w:b/>
          <w:bCs/>
          <w:color w:val="0070C0"/>
          <w:sz w:val="24"/>
          <w:szCs w:val="24"/>
          <w:highlight w:val="none"/>
          <w:u w:val="single"/>
        </w:rPr>
        <w:t>专业技能</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扎实的Java基础，掌握I/O、数据结构与集合、并发</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熟悉Spring Cloud Alibaba微服务架构</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熟练掌握Spring Boot、Spring MVC、Spring等开源框架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熟练使用MyBatis-Plus、MyBatis、Spring Data JPA</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熟练使用MySQL、Oracle等关系型数据库，了解SQL语句调优</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熟悉Redis，了解高并发缓存穿透和缓存雪崩方案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熟悉</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，利用MQ缓冲流量，削峰填谷</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对JVM原理有初步的理解，包括内存模型、垃圾回收机制</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840" w:leftChars="0" w:right="0" w:rightChars="0" w:hanging="420" w:firstLineChars="0"/>
        <w:jc w:val="both"/>
        <w:textAlignment w:val="auto"/>
        <w:outlineLvl w:val="9"/>
        <w:rPr>
          <w:rFonts w:hint="eastAsia"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熟练使用IDEA、Git for IDEA、MAVEN、postman、Ngrok、</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工作经历</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在职时间</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公司名称</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担任职位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2019.10.17--至今</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浙江邻里物联科技有限公司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color w:val="auto"/>
          <w:sz w:val="24"/>
          <w:szCs w:val="24"/>
          <w:highlight w:val="none"/>
        </w:rPr>
      </w:pPr>
      <w:r>
        <w:rPr>
          <w:rFonts w:hint="default" w:ascii="微软雅黑" w:hAnsi="微软雅黑" w:eastAsia="微软雅黑" w:cs="微软雅黑"/>
          <w:color w:val="auto"/>
          <w:sz w:val="24"/>
          <w:szCs w:val="24"/>
          <w:highlight w:val="none"/>
        </w:rPr>
        <w:t xml:space="preserve">2018.03.01--2019.09.01 </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火星智能（杭州）科技有限公司</w:t>
      </w:r>
      <w:r>
        <w:rPr>
          <w:rFonts w:hint="default" w:ascii="微软雅黑" w:hAnsi="微软雅黑" w:eastAsia="微软雅黑" w:cs="微软雅黑"/>
          <w:color w:val="auto"/>
          <w:sz w:val="24"/>
          <w:szCs w:val="24"/>
          <w:highlight w:val="none"/>
        </w:rPr>
        <w:tab/>
      </w:r>
      <w:r>
        <w:rPr>
          <w:rFonts w:hint="default" w:ascii="微软雅黑" w:hAnsi="微软雅黑" w:eastAsia="微软雅黑" w:cs="微软雅黑"/>
          <w:color w:val="auto"/>
          <w:sz w:val="24"/>
          <w:szCs w:val="24"/>
          <w:highlight w:val="none"/>
        </w:rPr>
        <w:t>Java工程师</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项目经历</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anchor distT="0" distB="0" distL="114300" distR="114300" simplePos="0" relativeHeight="251659264" behindDoc="0" locked="0" layoutInCell="1" allowOverlap="1">
            <wp:simplePos x="0" y="0"/>
            <wp:positionH relativeFrom="column">
              <wp:posOffset>5093335</wp:posOffset>
            </wp:positionH>
            <wp:positionV relativeFrom="paragraph">
              <wp:posOffset>64770</wp:posOffset>
            </wp:positionV>
            <wp:extent cx="1417955" cy="1440180"/>
            <wp:effectExtent l="0" t="0" r="4445" b="7620"/>
            <wp:wrapSquare wrapText="bothSides"/>
            <wp:docPr id="3" name="图片 3" descr="ll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lwl"/>
                    <pic:cNvPicPr>
                      <a:picLocks noChangeAspect="1"/>
                    </pic:cNvPicPr>
                  </pic:nvPicPr>
                  <pic:blipFill>
                    <a:blip r:embed="rId5"/>
                    <a:stretch>
                      <a:fillRect/>
                    </a:stretch>
                  </pic:blipFill>
                  <pic:spPr>
                    <a:xfrm>
                      <a:off x="0" y="0"/>
                      <a:ext cx="1417955" cy="1440180"/>
                    </a:xfrm>
                    <a:prstGeom prst="rect">
                      <a:avLst/>
                    </a:prstGeom>
                  </pic:spPr>
                </pic:pic>
              </a:graphicData>
            </a:graphic>
          </wp:anchor>
        </w:drawing>
      </w:r>
      <w:r>
        <w:rPr>
          <w:rFonts w:hint="default" w:ascii="微软雅黑" w:hAnsi="微软雅黑" w:eastAsia="微软雅黑" w:cs="微软雅黑"/>
          <w:sz w:val="24"/>
          <w:szCs w:val="24"/>
        </w:rPr>
        <w:t>项目名称：邻里惠家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Boot、MyBatis、MySQL、</w:t>
      </w:r>
      <w:r>
        <w:rPr>
          <w:rFonts w:hint="eastAsia" w:ascii="微软雅黑" w:hAnsi="微软雅黑" w:eastAsia="微软雅黑" w:cs="微软雅黑"/>
          <w:color w:val="auto"/>
          <w:sz w:val="24"/>
          <w:szCs w:val="24"/>
          <w:highlight w:val="none"/>
        </w:rPr>
        <w:t>RocketMQ</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项目描述：创新思维，拥抱变化，顺势房地产销售新形势，创新快速销售新模式。助力房地产服务商提升销售手段，帮助百万地产服务商实现业务增长，实现快速销售的‘房地产物联网’服务平台。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负责对商城业务中商品模块、订单模块、支付模块等相关数据库的设计，独立完成商城业务中各个模块架构和业务代码实现。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商品模块：商品模块使用Redis对所有商品进行缓存，后台更新商品实时刷新缓存大大提升了其他服务调用的效率。</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订单模块：实现对商品订单的生成，包括库存校验，积分使用，以及订单生成支付超时自动关闭的实现，配合订单流水实现了下单流程、商品快照及后续支付流程。</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支付模块：对接WeChatPay、AliPay等第三方支付，对第三方支付几口进行封装使支付模块统一的下单、退单和流水记录。</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项目经历</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b/>
          <w:bCs/>
          <w:color w:val="0070C0"/>
          <w:sz w:val="24"/>
          <w:szCs w:val="24"/>
          <w:highlight w:val="none"/>
          <w:u w:val="single"/>
          <w:lang w:val="en-US" w:eastAsia="zh-CN"/>
        </w:rPr>
        <w:drawing>
          <wp:anchor distT="0" distB="0" distL="114300" distR="114300" simplePos="0" relativeHeight="251660288" behindDoc="0" locked="0" layoutInCell="1" allowOverlap="1">
            <wp:simplePos x="0" y="0"/>
            <wp:positionH relativeFrom="column">
              <wp:posOffset>4992370</wp:posOffset>
            </wp:positionH>
            <wp:positionV relativeFrom="paragraph">
              <wp:posOffset>190500</wp:posOffset>
            </wp:positionV>
            <wp:extent cx="1477010" cy="1440180"/>
            <wp:effectExtent l="0" t="0" r="21590" b="7620"/>
            <wp:wrapSquare wrapText="bothSides"/>
            <wp:docPr id="4" name="图片 4"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s"/>
                    <pic:cNvPicPr>
                      <a:picLocks noChangeAspect="1"/>
                    </pic:cNvPicPr>
                  </pic:nvPicPr>
                  <pic:blipFill>
                    <a:blip r:embed="rId6"/>
                    <a:stretch>
                      <a:fillRect/>
                    </a:stretch>
                  </pic:blipFill>
                  <pic:spPr>
                    <a:xfrm>
                      <a:off x="0" y="0"/>
                      <a:ext cx="1477010" cy="1440180"/>
                    </a:xfrm>
                    <a:prstGeom prst="rect">
                      <a:avLst/>
                    </a:prstGeom>
                  </pic:spPr>
                </pic:pic>
              </a:graphicData>
            </a:graphic>
          </wp:anchor>
        </w:drawing>
      </w:r>
      <w:r>
        <w:rPr>
          <w:rFonts w:hint="default" w:ascii="微软雅黑" w:hAnsi="微软雅黑" w:eastAsia="微软雅黑" w:cs="微软雅黑"/>
          <w:sz w:val="24"/>
          <w:szCs w:val="24"/>
        </w:rPr>
        <w:t>项目名称：火售好货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涉及技术：Spring Cloud、MyBatis-Plus、Redis、</w:t>
      </w:r>
      <w:r>
        <w:rPr>
          <w:rFonts w:hint="eastAsia" w:ascii="微软雅黑" w:hAnsi="微软雅黑" w:eastAsia="微软雅黑" w:cs="微软雅黑"/>
          <w:color w:val="auto"/>
          <w:sz w:val="24"/>
          <w:szCs w:val="24"/>
          <w:highlight w:val="none"/>
        </w:rPr>
        <w:t>RocketMQ</w:t>
      </w:r>
      <w:r>
        <w:rPr>
          <w:rFonts w:hint="default" w:ascii="微软雅黑" w:hAnsi="微软雅黑" w:eastAsia="微软雅黑" w:cs="微软雅黑"/>
          <w:color w:val="auto"/>
          <w:sz w:val="24"/>
          <w:szCs w:val="24"/>
          <w:highlight w:val="none"/>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rPr>
        <w:t>项目描述：专注于微信官方小程序开店服务。帮助更多人更快更好地利用微信的社交属性赚钱是火售微信开店项目的核心理念</w:t>
      </w:r>
      <w:r>
        <w:rPr>
          <w:rFonts w:hint="eastAsia" w:ascii="微软雅黑" w:hAnsi="微软雅黑" w:eastAsia="微软雅黑" w:cs="微软雅黑"/>
          <w:sz w:val="24"/>
          <w:szCs w:val="24"/>
          <w:lang w:val="en-US" w:eastAsia="zh-CN"/>
        </w:rPr>
        <w:t>火售面向商家的线上开店系统，帮助商家搭建网上店铺，支持拼团、砍价、优惠券、分销员、会员储值等上百种营销工具，以及客户管理、数据分析、行业洞察等多种功能</w:t>
      </w:r>
      <w:bookmarkStart w:id="0" w:name="_GoBack"/>
      <w:bookmarkEnd w:id="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电商平台：基于商城平台为电商运营人员开各种拼团、秒杀、优惠券、签到、积分等活动。</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开放平台：开发小程序模版，商家可自行购买小程序模版。兼容微信公众平台，帮助旗下已授权的小程序进行代码管理，自由的将模版上线。</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商品中台：解决商城商品货源不足。以网易严选和网易考拉平台为基础设计的商品中台，对两大平台的商品进行收集脱敏并入库。与前端开发控制台供第三方供货商上架编辑商品，针对第三方运营者提供商品API让其接入商品中台</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数据平台：小程序数据分析是面向运营者的数据分析工具，提供订单、支付、登录关键指标统计、实时访问监控、自定义分析等以满足运营者的个性化需求，帮助小程序产品迭代优化和运营。</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b/>
          <w:bCs/>
          <w:color w:val="0070C0"/>
          <w:sz w:val="24"/>
          <w:szCs w:val="24"/>
          <w:highlight w:val="none"/>
          <w:u w:val="single"/>
        </w:rPr>
        <w:t>项目经历</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anchor distT="0" distB="0" distL="114300" distR="114300" simplePos="0" relativeHeight="251664384" behindDoc="0" locked="0" layoutInCell="1" allowOverlap="1">
            <wp:simplePos x="0" y="0"/>
            <wp:positionH relativeFrom="column">
              <wp:posOffset>5003800</wp:posOffset>
            </wp:positionH>
            <wp:positionV relativeFrom="paragraph">
              <wp:posOffset>121920</wp:posOffset>
            </wp:positionV>
            <wp:extent cx="1497330" cy="1440180"/>
            <wp:effectExtent l="0" t="0" r="1270" b="7620"/>
            <wp:wrapSquare wrapText="bothSides"/>
            <wp:docPr id="5" name="图片 5" descr="zmd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mdyr"/>
                    <pic:cNvPicPr>
                      <a:picLocks noChangeAspect="1"/>
                    </pic:cNvPicPr>
                  </pic:nvPicPr>
                  <pic:blipFill>
                    <a:blip r:embed="rId7"/>
                    <a:stretch>
                      <a:fillRect/>
                    </a:stretch>
                  </pic:blipFill>
                  <pic:spPr>
                    <a:xfrm>
                      <a:off x="0" y="0"/>
                      <a:ext cx="1497330" cy="1440180"/>
                    </a:xfrm>
                    <a:prstGeom prst="rect">
                      <a:avLst/>
                    </a:prstGeom>
                  </pic:spPr>
                </pic:pic>
              </a:graphicData>
            </a:graphic>
          </wp:anchor>
        </w:drawing>
      </w:r>
      <w:r>
        <w:rPr>
          <w:rFonts w:hint="default" w:ascii="微软雅黑" w:hAnsi="微软雅黑" w:eastAsia="微软雅黑" w:cs="微软雅黑"/>
          <w:sz w:val="24"/>
          <w:szCs w:val="24"/>
        </w:rPr>
        <w:t>项目名称：臻美代言人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设计技术：Spring Boot、MyBatis-Plus、Redis、VOD服务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项目描述：知名内衣设计品牌“美人计”为自身品牌选举代言人所开发的小程序，堪称品牌设计界的抖音小视频，每年以88万海选奖金获得20万用户，小程序内提供短视频、点赞、评论、海选、投票。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责任描述：</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海选活动：根据甲方爸爸的要求设计活动规则以及投票系统，凭借着88万奖金成功的让我看到什么叫一天12万用户60万投票，让我无情的使用Redis扛过的QPS</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845" w:leftChars="0" w:right="0" w:rightChars="0" w:hanging="425"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点赞评论：抄袭抖音点赞，并实时统计对用户浏览的UP主的PV和PU数据，用于分析用户喜欢什么类型的设计风格。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教育背景</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时间</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学校</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专业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2015.09--2018-06</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浙江工业职业技术学院</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计算机应用技术Android开发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2020.02--至今</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浙江工业大学</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计算机信息管理</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微软雅黑" w:hAnsi="微软雅黑" w:eastAsia="微软雅黑" w:cs="微软雅黑"/>
          <w:b/>
          <w:bCs/>
          <w:color w:val="0070C0"/>
          <w:sz w:val="24"/>
          <w:szCs w:val="24"/>
          <w:highlight w:val="none"/>
          <w:u w:val="single"/>
        </w:rPr>
      </w:pPr>
      <w:r>
        <w:rPr>
          <w:rFonts w:hint="eastAsia" w:ascii="微软雅黑" w:hAnsi="微软雅黑" w:eastAsia="微软雅黑" w:cs="微软雅黑"/>
          <w:b/>
          <w:bCs/>
          <w:color w:val="0070C0"/>
          <w:sz w:val="24"/>
          <w:szCs w:val="24"/>
          <w:highlight w:val="none"/>
          <w:u w:val="single"/>
          <w:lang w:val="en-US" w:eastAsia="zh-CN"/>
        </w:rPr>
        <w:t>奖项及证书</w:t>
      </w:r>
      <w:r>
        <w:rPr>
          <w:rFonts w:hint="default" w:ascii="微软雅黑" w:hAnsi="微软雅黑" w:eastAsia="微软雅黑" w:cs="微软雅黑"/>
          <w:b/>
          <w:bCs/>
          <w:color w:val="0070C0"/>
          <w:sz w:val="24"/>
          <w:szCs w:val="24"/>
          <w:highlight w:val="none"/>
          <w:u w:val="single"/>
          <w:lang w:eastAsia="zh-CN"/>
        </w:rPr>
        <w:tab/>
      </w:r>
      <w:r>
        <w:rPr>
          <w:rFonts w:hint="default" w:ascii="微软雅黑" w:hAnsi="微软雅黑" w:eastAsia="微软雅黑" w:cs="微软雅黑"/>
          <w:b/>
          <w:bCs/>
          <w:color w:val="0070C0"/>
          <w:sz w:val="24"/>
          <w:szCs w:val="24"/>
          <w:highlight w:val="none"/>
          <w:u w:val="single"/>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国家励志奖学金</w:t>
      </w:r>
      <w:r>
        <w:rPr>
          <w:rFonts w:hint="eastAsia" w:ascii="微软雅黑" w:hAnsi="微软雅黑" w:eastAsia="微软雅黑" w:cs="微软雅黑"/>
          <w:sz w:val="24"/>
          <w:szCs w:val="24"/>
        </w:rPr>
        <w:t xml:space="preserve">    </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校</w:t>
      </w:r>
      <w:r>
        <w:rPr>
          <w:rFonts w:hint="eastAsia" w:ascii="微软雅黑" w:hAnsi="微软雅黑" w:eastAsia="微软雅黑" w:cs="微软雅黑"/>
          <w:sz w:val="24"/>
          <w:szCs w:val="24"/>
        </w:rPr>
        <w:t xml:space="preserve">二等奖学金     </w:t>
      </w:r>
      <w:r>
        <w:rPr>
          <w:rFonts w:hint="default" w:ascii="微软雅黑" w:hAnsi="微软雅黑" w:eastAsia="微软雅黑" w:cs="微软雅黑"/>
          <w:sz w:val="24"/>
          <w:szCs w:val="24"/>
        </w:rPr>
        <w:tab/>
      </w:r>
      <w:r>
        <w:rPr>
          <w:rFonts w:hint="default"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校三好学生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eastAsia" w:ascii="微软雅黑" w:hAnsi="微软雅黑" w:eastAsia="微软雅黑" w:cs="微软雅黑"/>
          <w:sz w:val="24"/>
          <w:szCs w:val="24"/>
          <w:lang w:val="en-US" w:eastAsia="zh-CN"/>
        </w:rPr>
        <w:t>计算机二级(C语言)</w:t>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eastAsia="zh-CN"/>
        </w:rPr>
        <w:tab/>
      </w:r>
      <w:r>
        <w:rPr>
          <w:rFonts w:hint="default" w:ascii="微软雅黑" w:hAnsi="微软雅黑" w:eastAsia="微软雅黑" w:cs="微软雅黑"/>
          <w:sz w:val="24"/>
          <w:szCs w:val="24"/>
          <w:lang w:eastAsia="zh-CN"/>
        </w:rPr>
        <w:tab/>
      </w:r>
      <w:r>
        <w:rPr>
          <w:rFonts w:hint="eastAsia" w:ascii="微软雅黑" w:hAnsi="微软雅黑" w:eastAsia="微软雅黑" w:cs="微软雅黑"/>
          <w:sz w:val="24"/>
          <w:szCs w:val="24"/>
        </w:rPr>
        <w:t>工信部高级软件工程</w:t>
      </w:r>
      <w:r>
        <w:rPr>
          <w:rFonts w:hint="default" w:ascii="微软雅黑" w:hAnsi="微软雅黑" w:eastAsia="微软雅黑" w:cs="微软雅黑"/>
          <w:sz w:val="24"/>
          <w:szCs w:val="24"/>
        </w:rPr>
        <w:tab/>
      </w:r>
      <w:r>
        <w:rPr>
          <w:rFonts w:hint="eastAsia" w:ascii="微软雅黑" w:hAnsi="微软雅黑" w:eastAsia="微软雅黑" w:cs="微软雅黑"/>
          <w:sz w:val="24"/>
          <w:szCs w:val="24"/>
          <w:lang w:val="en-US" w:eastAsia="zh-CN"/>
        </w:rPr>
        <w:t xml:space="preserve">校Android团队开发一等奖  </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 </w:t>
      </w:r>
    </w:p>
    <w:p>
      <w:pPr>
        <w:keepNext w:val="0"/>
        <w:keepLines w:val="0"/>
        <w:pageBreakBefore w:val="0"/>
        <w:widowControl w:val="0"/>
        <w:tabs>
          <w:tab w:val="right" w:pos="10410"/>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微软雅黑" w:hAnsi="微软雅黑" w:eastAsia="微软雅黑" w:cs="微软雅黑"/>
          <w:b/>
          <w:bCs/>
          <w:color w:val="0070C0"/>
          <w:sz w:val="24"/>
          <w:szCs w:val="24"/>
          <w:highlight w:val="none"/>
          <w:u w:val="single"/>
        </w:rPr>
      </w:pPr>
      <w:r>
        <w:rPr>
          <w:rFonts w:hint="default" w:ascii="微软雅黑" w:hAnsi="微软雅黑" w:eastAsia="微软雅黑" w:cs="微软雅黑"/>
          <w:b/>
          <w:bCs/>
          <w:color w:val="0070C0"/>
          <w:sz w:val="24"/>
          <w:szCs w:val="24"/>
          <w:highlight w:val="none"/>
          <w:u w:val="single"/>
        </w:rPr>
        <w:t>自我评价</w:t>
      </w:r>
      <w:r>
        <w:rPr>
          <w:rFonts w:hint="default" w:ascii="微软雅黑" w:hAnsi="微软雅黑" w:eastAsia="微软雅黑" w:cs="微软雅黑"/>
          <w:b/>
          <w:bCs/>
          <w:color w:val="0070C0"/>
          <w:sz w:val="24"/>
          <w:szCs w:val="24"/>
          <w:highlight w:val="none"/>
          <w:u w:val="single"/>
        </w:rPr>
        <w:tab/>
      </w:r>
      <w:r>
        <w:rPr>
          <w:rFonts w:hint="default" w:ascii="微软雅黑" w:hAnsi="微软雅黑" w:eastAsia="微软雅黑" w:cs="微软雅黑"/>
          <w:b/>
          <w:bCs/>
          <w:color w:val="0070C0"/>
          <w:sz w:val="24"/>
          <w:szCs w:val="24"/>
          <w:highlight w:val="none"/>
          <w:u w:val="singl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r>
        <w:rPr>
          <w:rFonts w:hint="default" w:ascii="微软雅黑" w:hAnsi="微软雅黑" w:eastAsia="微软雅黑" w:cs="微软雅黑"/>
          <w:sz w:val="24"/>
          <w:szCs w:val="24"/>
        </w:rPr>
        <w:t>因为人生第一部Android手机酷派5890让我踏足这个行业，开始了编程之路，在大学学习C语言，参加过ACM、蓝桥杯等赛事，得过校Android开发奖，拿过国家奖学金。在踏出了校园的那天我没有选择Android而是选择了Java开发这条秃顶之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default" w:ascii="微软雅黑" w:hAnsi="微软雅黑" w:eastAsia="微软雅黑" w:cs="微软雅黑"/>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微软雅黑" w:hAnsi="微软雅黑" w:eastAsia="微软雅黑" w:cs="微软雅黑"/>
          <w:sz w:val="24"/>
          <w:szCs w:val="24"/>
        </w:rPr>
      </w:pPr>
      <w:r>
        <w:rPr>
          <w:rFonts w:hint="default" w:ascii="微软雅黑" w:hAnsi="微软雅黑" w:eastAsia="微软雅黑" w:cs="微软雅黑"/>
          <w:sz w:val="24"/>
          <w:szCs w:val="24"/>
        </w:rPr>
        <w:t>头发浓密的单身IT宅男，从事Java开发2年有余，喜欢Spring全家桶和Alibaba全家桶进行编程开发，目前正在疯狂探索Spring cloud Alibaba和Dubbo Spring cloud。工作闲暇的时候会偷偷的蒙头写博客，也可能偷偷在code review同事代码，对代码风格极其洁癖，喜欢有规范的代码风格和架构。周末喜欢逛Alibaba社区，闲暇之余喜欢看美剧和漫画。</w:t>
      </w:r>
    </w:p>
    <w:sectPr>
      <w:pgSz w:w="11850" w:h="16783"/>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Helvetica Neue">
    <w:altName w:val="苹方-简"/>
    <w:panose1 w:val="02000503000000020004"/>
    <w:charset w:val="00"/>
    <w:family w:val="auto"/>
    <w:pitch w:val="default"/>
    <w:sig w:usb0="00000000" w:usb1="00000000" w:usb2="00000010" w:usb3="00000000" w:csb0="00000000"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宋体-简">
    <w:panose1 w:val="02010800040101010101"/>
    <w:charset w:val="86"/>
    <w:family w:val="auto"/>
    <w:pitch w:val="default"/>
    <w:sig w:usb0="00000001" w:usb1="080F0000" w:usb2="00000000" w:usb3="00000000" w:csb0="00040000" w:csb1="00000000"/>
  </w:font>
  <w:font w:name="手札体-简">
    <w:panose1 w:val="03000500000000000000"/>
    <w:charset w:val="86"/>
    <w:family w:val="auto"/>
    <w:pitch w:val="default"/>
    <w:sig w:usb0="A00002FF" w:usb1="7ACF7CFB"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9A0A"/>
    <w:multiLevelType w:val="singleLevel"/>
    <w:tmpl w:val="5EC29A0A"/>
    <w:lvl w:ilvl="0" w:tentative="0">
      <w:start w:val="1"/>
      <w:numFmt w:val="bullet"/>
      <w:lvlText w:val=""/>
      <w:lvlJc w:val="left"/>
      <w:pPr>
        <w:ind w:left="420" w:leftChars="0" w:hanging="420" w:firstLineChars="0"/>
      </w:pPr>
      <w:rPr>
        <w:rFonts w:hint="default" w:ascii="Wingdings" w:hAnsi="Wingdings"/>
      </w:rPr>
    </w:lvl>
  </w:abstractNum>
  <w:abstractNum w:abstractNumId="1">
    <w:nsid w:val="5EC3565A"/>
    <w:multiLevelType w:val="multilevel"/>
    <w:tmpl w:val="5EC3565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C376E2"/>
    <w:multiLevelType w:val="singleLevel"/>
    <w:tmpl w:val="5EC376E2"/>
    <w:lvl w:ilvl="0" w:tentative="0">
      <w:start w:val="1"/>
      <w:numFmt w:val="decimal"/>
      <w:lvlText w:val="%1."/>
      <w:lvlJc w:val="left"/>
      <w:pPr>
        <w:ind w:left="425" w:leftChars="0" w:hanging="425" w:firstLineChars="0"/>
      </w:pPr>
      <w:rPr>
        <w:rFonts w:hint="default"/>
      </w:rPr>
    </w:lvl>
  </w:abstractNum>
  <w:abstractNum w:abstractNumId="3">
    <w:nsid w:val="5EC3A540"/>
    <w:multiLevelType w:val="singleLevel"/>
    <w:tmpl w:val="5EC3A54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BFA5A"/>
    <w:rsid w:val="3777797D"/>
    <w:rsid w:val="3D7BB973"/>
    <w:rsid w:val="3F7DE359"/>
    <w:rsid w:val="55367163"/>
    <w:rsid w:val="5DC7691D"/>
    <w:rsid w:val="6EDFDCE0"/>
    <w:rsid w:val="6FBC74A2"/>
    <w:rsid w:val="7AF5101B"/>
    <w:rsid w:val="7B0D571D"/>
    <w:rsid w:val="7BDB3CF3"/>
    <w:rsid w:val="7F6DBFB6"/>
    <w:rsid w:val="7F6F623A"/>
    <w:rsid w:val="7FBB275D"/>
    <w:rsid w:val="7FDFFB58"/>
    <w:rsid w:val="7FF23863"/>
    <w:rsid w:val="7FF3B37E"/>
    <w:rsid w:val="7FFF2344"/>
    <w:rsid w:val="873F46D2"/>
    <w:rsid w:val="8EF2C89C"/>
    <w:rsid w:val="9FB94206"/>
    <w:rsid w:val="A7F7BA57"/>
    <w:rsid w:val="B4FD7171"/>
    <w:rsid w:val="BFFF366B"/>
    <w:rsid w:val="C6F5762A"/>
    <w:rsid w:val="CC7B1CD7"/>
    <w:rsid w:val="DAFFBBB1"/>
    <w:rsid w:val="DE5F9828"/>
    <w:rsid w:val="DF7E78DC"/>
    <w:rsid w:val="DFF3E9B2"/>
    <w:rsid w:val="DFFF468D"/>
    <w:rsid w:val="E5F71C1C"/>
    <w:rsid w:val="F7B5EDDE"/>
    <w:rsid w:val="FBEE2A1D"/>
    <w:rsid w:val="FF3F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2020-05-21T04:51:00Z</dcterms:created>
  <dc:creator>Data</dc:creator>
  <cp:lastModifiedBy>llwl</cp:lastModifiedBy>
  <dcterms:modified xsi:type="dcterms:W3CDTF">2020-05-20T10:20:39Z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