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42B77" w14:textId="77777777" w:rsidR="00F5072C" w:rsidRDefault="00F5072C"/>
    <w:p w14:paraId="474462D3" w14:textId="77777777" w:rsidR="00F5072C" w:rsidRDefault="00F5072C"/>
    <w:p w14:paraId="25901664" w14:textId="77777777" w:rsidR="00F5072C" w:rsidRDefault="00F5072C"/>
    <w:p w14:paraId="23B7B6B9" w14:textId="77777777" w:rsidR="00F5072C" w:rsidRDefault="00B71142">
      <w:pPr>
        <w:jc w:val="center"/>
      </w:pPr>
      <w:r>
        <w:rPr>
          <w:b/>
          <w:sz w:val="38"/>
        </w:rPr>
        <w:t>External Validation and the Limits of the Available Label Spaces</w:t>
      </w:r>
    </w:p>
    <w:p w14:paraId="59E99A1E" w14:textId="77777777" w:rsidR="00F5072C" w:rsidRDefault="00B71142">
      <w:pPr>
        <w:jc w:val="center"/>
      </w:pPr>
      <w:r>
        <w:rPr>
          <w:sz w:val="25"/>
        </w:rPr>
        <w:t>Phase 5 — Transfer of an Agreement-Aware Gastric Landmark Classifier to HyperKvasir and GastroVision</w:t>
      </w:r>
    </w:p>
    <w:p w14:paraId="71CA529A" w14:textId="77777777" w:rsidR="00F5072C" w:rsidRDefault="00F5072C"/>
    <w:p w14:paraId="79CFD8C0" w14:textId="2E77941B" w:rsidR="00F5072C" w:rsidRDefault="00B71142">
      <w:pPr>
        <w:pStyle w:val="Caption"/>
        <w:spacing w:before="160" w:after="60"/>
      </w:pPr>
      <w:bookmarkStart w:id="0" w:name="_Toc236153019"/>
      <w:r>
        <w:t xml:space="preserve">Table </w:t>
      </w:r>
      <w:r>
        <w:fldChar w:fldCharType="begin"/>
      </w:r>
      <w:r>
        <w:instrText xml:space="preserve"> SEQ Table \* ARABIC </w:instrText>
      </w:r>
      <w:r>
        <w:fldChar w:fldCharType="separate"/>
      </w:r>
      <w:r w:rsidR="00D80AD7">
        <w:rPr>
          <w:noProof/>
        </w:rPr>
        <w:t>1</w:t>
      </w:r>
      <w:r>
        <w:fldChar w:fldCharType="end"/>
      </w:r>
      <w:r>
        <w:rPr>
          <w:b w:val="0"/>
          <w:color w:val="595959"/>
        </w:rPr>
        <w:t>. The verdicts this phase produced, stated before the reader meets any argument for them.</w:t>
      </w:r>
      <w:bookmarkEnd w:id="0"/>
    </w:p>
    <w:tbl>
      <w:tblPr>
        <w:tblStyle w:val="TableGrid"/>
        <w:tblW w:w="0" w:type="auto"/>
        <w:jc w:val="center"/>
        <w:tblLayout w:type="fixed"/>
        <w:tblLook w:val="04A0" w:firstRow="1" w:lastRow="0" w:firstColumn="1" w:lastColumn="0" w:noHBand="0" w:noVBand="1"/>
      </w:tblPr>
      <w:tblGrid>
        <w:gridCol w:w="4586"/>
        <w:gridCol w:w="4586"/>
      </w:tblGrid>
      <w:tr w:rsidR="00F5072C" w14:paraId="7EEEFD80" w14:textId="77777777">
        <w:trPr>
          <w:tblHeader/>
          <w:jc w:val="center"/>
        </w:trPr>
        <w:tc>
          <w:tcPr>
            <w:tcW w:w="4586" w:type="dxa"/>
            <w:shd w:val="clear" w:color="auto" w:fill="1F3A5F"/>
          </w:tcPr>
          <w:p w14:paraId="35BB32DD" w14:textId="77777777" w:rsidR="00F5072C" w:rsidRDefault="00B71142">
            <w:pPr>
              <w:spacing w:before="30" w:after="30"/>
            </w:pPr>
            <w:r>
              <w:rPr>
                <w:b/>
                <w:color w:val="FFFFFF"/>
                <w:sz w:val="19"/>
              </w:rPr>
              <w:t>Pre-registered endpoint</w:t>
            </w:r>
          </w:p>
        </w:tc>
        <w:tc>
          <w:tcPr>
            <w:tcW w:w="4586" w:type="dxa"/>
            <w:shd w:val="clear" w:color="auto" w:fill="1F3A5F"/>
          </w:tcPr>
          <w:p w14:paraId="699B1E87" w14:textId="77777777" w:rsidR="00F5072C" w:rsidRDefault="00B71142">
            <w:pPr>
              <w:spacing w:before="30" w:after="30"/>
            </w:pPr>
            <w:r>
              <w:rPr>
                <w:b/>
                <w:color w:val="FFFFFF"/>
                <w:sz w:val="19"/>
              </w:rPr>
              <w:t>Verdict</w:t>
            </w:r>
          </w:p>
        </w:tc>
      </w:tr>
      <w:tr w:rsidR="00F5072C" w14:paraId="589088FB" w14:textId="77777777">
        <w:trPr>
          <w:jc w:val="center"/>
        </w:trPr>
        <w:tc>
          <w:tcPr>
            <w:tcW w:w="4586" w:type="dxa"/>
          </w:tcPr>
          <w:p w14:paraId="31801D40" w14:textId="77777777" w:rsidR="00F5072C" w:rsidRDefault="00B71142">
            <w:pPr>
              <w:spacing w:before="30" w:after="30"/>
            </w:pPr>
            <w:r>
              <w:rPr>
                <w:sz w:val="19"/>
              </w:rPr>
              <w:t>P5-A retroflexion transfer</w:t>
            </w:r>
          </w:p>
        </w:tc>
        <w:tc>
          <w:tcPr>
            <w:tcW w:w="4586" w:type="dxa"/>
          </w:tcPr>
          <w:p w14:paraId="1AEEDC92" w14:textId="77777777" w:rsidR="00F5072C" w:rsidRDefault="00B71142">
            <w:pPr>
              <w:spacing w:before="30" w:after="30"/>
            </w:pPr>
            <w:r>
              <w:rPr>
                <w:sz w:val="19"/>
              </w:rPr>
              <w:t>TRANSFERS</w:t>
            </w:r>
          </w:p>
        </w:tc>
      </w:tr>
      <w:tr w:rsidR="00F5072C" w14:paraId="06E24518" w14:textId="77777777">
        <w:trPr>
          <w:jc w:val="center"/>
        </w:trPr>
        <w:tc>
          <w:tcPr>
            <w:tcW w:w="4586" w:type="dxa"/>
            <w:shd w:val="clear" w:color="auto" w:fill="F5F7FA"/>
          </w:tcPr>
          <w:p w14:paraId="3BE3EB03" w14:textId="77777777" w:rsidR="00F5072C" w:rsidRDefault="00B71142">
            <w:pPr>
              <w:spacing w:before="30" w:after="30"/>
            </w:pPr>
            <w:r>
              <w:rPr>
                <w:sz w:val="19"/>
              </w:rPr>
              <w:t>P5-B out-of-protocol rejection</w:t>
            </w:r>
          </w:p>
        </w:tc>
        <w:tc>
          <w:tcPr>
            <w:tcW w:w="4586" w:type="dxa"/>
            <w:shd w:val="clear" w:color="auto" w:fill="F5F7FA"/>
          </w:tcPr>
          <w:p w14:paraId="31BBA629" w14:textId="77777777" w:rsidR="00F5072C" w:rsidRDefault="00B71142">
            <w:pPr>
              <w:spacing w:before="30" w:after="30"/>
            </w:pPr>
            <w:r>
              <w:rPr>
                <w:sz w:val="19"/>
              </w:rPr>
              <w:t>REJECTS OUT-OF-PROTOCOL IMAGES</w:t>
            </w:r>
          </w:p>
        </w:tc>
      </w:tr>
      <w:tr w:rsidR="00F5072C" w14:paraId="0317A698" w14:textId="77777777">
        <w:trPr>
          <w:jc w:val="center"/>
        </w:trPr>
        <w:tc>
          <w:tcPr>
            <w:tcW w:w="4586" w:type="dxa"/>
          </w:tcPr>
          <w:p w14:paraId="31816729" w14:textId="77777777" w:rsidR="00F5072C" w:rsidRDefault="00B71142">
            <w:pPr>
              <w:spacing w:before="30" w:after="30"/>
            </w:pPr>
            <w:r>
              <w:rPr>
                <w:sz w:val="19"/>
              </w:rPr>
              <w:t>P5-C calibration ordering</w:t>
            </w:r>
          </w:p>
        </w:tc>
        <w:tc>
          <w:tcPr>
            <w:tcW w:w="4586" w:type="dxa"/>
          </w:tcPr>
          <w:p w14:paraId="4C5F67A3" w14:textId="77777777" w:rsidR="00F5072C" w:rsidRDefault="00B71142">
            <w:pPr>
              <w:spacing w:before="30" w:after="30"/>
            </w:pPr>
            <w:r>
              <w:rPr>
                <w:sz w:val="19"/>
              </w:rPr>
              <w:t>PRESERVED</w:t>
            </w:r>
          </w:p>
        </w:tc>
      </w:tr>
    </w:tbl>
    <w:p w14:paraId="3D5EC88C" w14:textId="77777777" w:rsidR="00F5072C" w:rsidRDefault="00F5072C">
      <w:pPr>
        <w:spacing w:after="120"/>
      </w:pPr>
    </w:p>
    <w:tbl>
      <w:tblPr>
        <w:tblStyle w:val="TableGrid"/>
        <w:tblW w:w="0" w:type="auto"/>
        <w:tblLook w:val="04A0" w:firstRow="1" w:lastRow="0" w:firstColumn="1" w:lastColumn="0" w:noHBand="0" w:noVBand="1"/>
      </w:tblPr>
      <w:tblGrid>
        <w:gridCol w:w="9173"/>
      </w:tblGrid>
      <w:tr w:rsidR="00F5072C" w14:paraId="55620F1E" w14:textId="77777777">
        <w:tc>
          <w:tcPr>
            <w:tcW w:w="9173" w:type="dxa"/>
            <w:shd w:val="clear" w:color="auto" w:fill="F2F4F8"/>
          </w:tcPr>
          <w:p w14:paraId="78406698" w14:textId="77777777" w:rsidR="00F5072C" w:rsidRDefault="00B71142">
            <w:pPr>
              <w:spacing w:after="40"/>
            </w:pPr>
            <w:r>
              <w:rPr>
                <w:b/>
                <w:color w:val="8B1A1A"/>
                <w:sz w:val="19"/>
              </w:rPr>
              <w:t>A prediction this phase got wrong</w:t>
            </w:r>
          </w:p>
          <w:p w14:paraId="59ACCDDA" w14:textId="77777777" w:rsidR="00F5072C" w:rsidRDefault="00B71142">
            <w:pPr>
              <w:spacing w:after="40"/>
              <w:jc w:val="both"/>
            </w:pPr>
            <w:r>
              <w:rPr>
                <w:i/>
                <w:sz w:val="19"/>
              </w:rPr>
              <w:t>The P5-B pre-registered hypothesis was FALSIFIED, and in the favourable direction. This report states the prediction that was frozen before scoring, and then the result that contradicted it.</w:t>
            </w:r>
          </w:p>
        </w:tc>
      </w:tr>
    </w:tbl>
    <w:p w14:paraId="2DEAD375" w14:textId="77777777" w:rsidR="00F5072C" w:rsidRDefault="00F5072C">
      <w:pPr>
        <w:spacing w:after="80"/>
      </w:pPr>
    </w:p>
    <w:p w14:paraId="24BEF603" w14:textId="77777777" w:rsidR="00F5072C" w:rsidRDefault="00B71142">
      <w:pPr>
        <w:spacing w:before="80"/>
      </w:pPr>
      <w:r>
        <w:rPr>
          <w:b/>
          <w:color w:val="8B1A1A"/>
          <w:sz w:val="32"/>
        </w:rPr>
        <w:t>Table of Contents</w:t>
      </w:r>
    </w:p>
    <w:p w14:paraId="2E57689E" w14:textId="0E4B4946" w:rsidR="00D80AD7" w:rsidRDefault="00B71142">
      <w:pPr>
        <w:pStyle w:val="TOC1"/>
        <w:tabs>
          <w:tab w:val="right" w:leader="dot" w:pos="9163"/>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6152982" w:history="1">
        <w:r w:rsidR="00D80AD7" w:rsidRPr="00E10044">
          <w:rPr>
            <w:rStyle w:val="Hyperlink"/>
            <w:noProof/>
          </w:rPr>
          <w:t>Abstract</w:t>
        </w:r>
        <w:r w:rsidR="00D80AD7">
          <w:rPr>
            <w:noProof/>
            <w:webHidden/>
          </w:rPr>
          <w:tab/>
        </w:r>
        <w:r w:rsidR="00D80AD7">
          <w:rPr>
            <w:noProof/>
            <w:webHidden/>
          </w:rPr>
          <w:fldChar w:fldCharType="begin"/>
        </w:r>
        <w:r w:rsidR="00D80AD7">
          <w:rPr>
            <w:noProof/>
            <w:webHidden/>
          </w:rPr>
          <w:instrText xml:space="preserve"> PAGEREF _Toc236152982 \h </w:instrText>
        </w:r>
        <w:r w:rsidR="00D80AD7">
          <w:rPr>
            <w:noProof/>
            <w:webHidden/>
          </w:rPr>
        </w:r>
        <w:r w:rsidR="00D80AD7">
          <w:rPr>
            <w:noProof/>
            <w:webHidden/>
          </w:rPr>
          <w:fldChar w:fldCharType="separate"/>
        </w:r>
        <w:r w:rsidR="00D80AD7">
          <w:rPr>
            <w:noProof/>
            <w:webHidden/>
          </w:rPr>
          <w:t>5</w:t>
        </w:r>
        <w:r w:rsidR="00D80AD7">
          <w:rPr>
            <w:noProof/>
            <w:webHidden/>
          </w:rPr>
          <w:fldChar w:fldCharType="end"/>
        </w:r>
      </w:hyperlink>
    </w:p>
    <w:p w14:paraId="6A554E09" w14:textId="2A6F6EEE" w:rsidR="00D80AD7" w:rsidRDefault="00D80AD7">
      <w:pPr>
        <w:pStyle w:val="TOC1"/>
        <w:tabs>
          <w:tab w:val="right" w:leader="dot" w:pos="9163"/>
        </w:tabs>
        <w:rPr>
          <w:rFonts w:asciiTheme="minorHAnsi" w:eastAsiaTheme="minorEastAsia" w:hAnsiTheme="minorHAnsi"/>
          <w:noProof/>
          <w:kern w:val="2"/>
          <w:sz w:val="24"/>
          <w:szCs w:val="24"/>
          <w14:ligatures w14:val="standardContextual"/>
        </w:rPr>
      </w:pPr>
      <w:hyperlink w:anchor="_Toc236152983" w:history="1">
        <w:r w:rsidRPr="00E10044">
          <w:rPr>
            <w:rStyle w:val="Hyperlink"/>
            <w:noProof/>
          </w:rPr>
          <w:t>1. Introduction</w:t>
        </w:r>
        <w:r>
          <w:rPr>
            <w:noProof/>
            <w:webHidden/>
          </w:rPr>
          <w:tab/>
        </w:r>
        <w:r>
          <w:rPr>
            <w:noProof/>
            <w:webHidden/>
          </w:rPr>
          <w:fldChar w:fldCharType="begin"/>
        </w:r>
        <w:r>
          <w:rPr>
            <w:noProof/>
            <w:webHidden/>
          </w:rPr>
          <w:instrText xml:space="preserve"> PAGEREF _Toc236152983 \h </w:instrText>
        </w:r>
        <w:r>
          <w:rPr>
            <w:noProof/>
            <w:webHidden/>
          </w:rPr>
        </w:r>
        <w:r>
          <w:rPr>
            <w:noProof/>
            <w:webHidden/>
          </w:rPr>
          <w:fldChar w:fldCharType="separate"/>
        </w:r>
        <w:r>
          <w:rPr>
            <w:noProof/>
            <w:webHidden/>
          </w:rPr>
          <w:t>6</w:t>
        </w:r>
        <w:r>
          <w:rPr>
            <w:noProof/>
            <w:webHidden/>
          </w:rPr>
          <w:fldChar w:fldCharType="end"/>
        </w:r>
      </w:hyperlink>
    </w:p>
    <w:p w14:paraId="659FAAE6" w14:textId="522425C5"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84" w:history="1">
        <w:r w:rsidRPr="00E10044">
          <w:rPr>
            <w:rStyle w:val="Hyperlink"/>
            <w:noProof/>
          </w:rPr>
          <w:t>1.1 What Phase 4 established, and what it left untested</w:t>
        </w:r>
        <w:r>
          <w:rPr>
            <w:noProof/>
            <w:webHidden/>
          </w:rPr>
          <w:tab/>
        </w:r>
        <w:r>
          <w:rPr>
            <w:noProof/>
            <w:webHidden/>
          </w:rPr>
          <w:fldChar w:fldCharType="begin"/>
        </w:r>
        <w:r>
          <w:rPr>
            <w:noProof/>
            <w:webHidden/>
          </w:rPr>
          <w:instrText xml:space="preserve"> PAGEREF _Toc236152984 \h </w:instrText>
        </w:r>
        <w:r>
          <w:rPr>
            <w:noProof/>
            <w:webHidden/>
          </w:rPr>
        </w:r>
        <w:r>
          <w:rPr>
            <w:noProof/>
            <w:webHidden/>
          </w:rPr>
          <w:fldChar w:fldCharType="separate"/>
        </w:r>
        <w:r>
          <w:rPr>
            <w:noProof/>
            <w:webHidden/>
          </w:rPr>
          <w:t>6</w:t>
        </w:r>
        <w:r>
          <w:rPr>
            <w:noProof/>
            <w:webHidden/>
          </w:rPr>
          <w:fldChar w:fldCharType="end"/>
        </w:r>
      </w:hyperlink>
    </w:p>
    <w:p w14:paraId="396C2E85" w14:textId="0FCDCF1B"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85" w:history="1">
        <w:r w:rsidRPr="00E10044">
          <w:rPr>
            <w:rStyle w:val="Hyperlink"/>
            <w:noProof/>
          </w:rPr>
          <w:t>1.2 The label spaces do not line up, and that is a finding</w:t>
        </w:r>
        <w:r>
          <w:rPr>
            <w:noProof/>
            <w:webHidden/>
          </w:rPr>
          <w:tab/>
        </w:r>
        <w:r>
          <w:rPr>
            <w:noProof/>
            <w:webHidden/>
          </w:rPr>
          <w:fldChar w:fldCharType="begin"/>
        </w:r>
        <w:r>
          <w:rPr>
            <w:noProof/>
            <w:webHidden/>
          </w:rPr>
          <w:instrText xml:space="preserve"> PAGEREF _Toc236152985 \h </w:instrText>
        </w:r>
        <w:r>
          <w:rPr>
            <w:noProof/>
            <w:webHidden/>
          </w:rPr>
        </w:r>
        <w:r>
          <w:rPr>
            <w:noProof/>
            <w:webHidden/>
          </w:rPr>
          <w:fldChar w:fldCharType="separate"/>
        </w:r>
        <w:r>
          <w:rPr>
            <w:noProof/>
            <w:webHidden/>
          </w:rPr>
          <w:t>6</w:t>
        </w:r>
        <w:r>
          <w:rPr>
            <w:noProof/>
            <w:webHidden/>
          </w:rPr>
          <w:fldChar w:fldCharType="end"/>
        </w:r>
      </w:hyperlink>
    </w:p>
    <w:p w14:paraId="06416C8D" w14:textId="3AA94CE5"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86" w:history="1">
        <w:r w:rsidRPr="00E10044">
          <w:rPr>
            <w:rStyle w:val="Hyperlink"/>
            <w:noProof/>
          </w:rPr>
          <w:t>1.3 Research questions and pre-registered hypotheses</w:t>
        </w:r>
        <w:r>
          <w:rPr>
            <w:noProof/>
            <w:webHidden/>
          </w:rPr>
          <w:tab/>
        </w:r>
        <w:r>
          <w:rPr>
            <w:noProof/>
            <w:webHidden/>
          </w:rPr>
          <w:fldChar w:fldCharType="begin"/>
        </w:r>
        <w:r>
          <w:rPr>
            <w:noProof/>
            <w:webHidden/>
          </w:rPr>
          <w:instrText xml:space="preserve"> PAGEREF _Toc236152986 \h </w:instrText>
        </w:r>
        <w:r>
          <w:rPr>
            <w:noProof/>
            <w:webHidden/>
          </w:rPr>
        </w:r>
        <w:r>
          <w:rPr>
            <w:noProof/>
            <w:webHidden/>
          </w:rPr>
          <w:fldChar w:fldCharType="separate"/>
        </w:r>
        <w:r>
          <w:rPr>
            <w:noProof/>
            <w:webHidden/>
          </w:rPr>
          <w:t>6</w:t>
        </w:r>
        <w:r>
          <w:rPr>
            <w:noProof/>
            <w:webHidden/>
          </w:rPr>
          <w:fldChar w:fldCharType="end"/>
        </w:r>
      </w:hyperlink>
    </w:p>
    <w:p w14:paraId="16EE1499" w14:textId="3B8FD019" w:rsidR="00D80AD7" w:rsidRDefault="00D80AD7">
      <w:pPr>
        <w:pStyle w:val="TOC1"/>
        <w:tabs>
          <w:tab w:val="right" w:leader="dot" w:pos="9163"/>
        </w:tabs>
        <w:rPr>
          <w:rFonts w:asciiTheme="minorHAnsi" w:eastAsiaTheme="minorEastAsia" w:hAnsiTheme="minorHAnsi"/>
          <w:noProof/>
          <w:kern w:val="2"/>
          <w:sz w:val="24"/>
          <w:szCs w:val="24"/>
          <w14:ligatures w14:val="standardContextual"/>
        </w:rPr>
      </w:pPr>
      <w:hyperlink w:anchor="_Toc236152987" w:history="1">
        <w:r w:rsidRPr="00E10044">
          <w:rPr>
            <w:rStyle w:val="Hyperlink"/>
            <w:noProof/>
          </w:rPr>
          <w:t>2. Methods</w:t>
        </w:r>
        <w:r>
          <w:rPr>
            <w:noProof/>
            <w:webHidden/>
          </w:rPr>
          <w:tab/>
        </w:r>
        <w:r>
          <w:rPr>
            <w:noProof/>
            <w:webHidden/>
          </w:rPr>
          <w:fldChar w:fldCharType="begin"/>
        </w:r>
        <w:r>
          <w:rPr>
            <w:noProof/>
            <w:webHidden/>
          </w:rPr>
          <w:instrText xml:space="preserve"> PAGEREF _Toc236152987 \h </w:instrText>
        </w:r>
        <w:r>
          <w:rPr>
            <w:noProof/>
            <w:webHidden/>
          </w:rPr>
        </w:r>
        <w:r>
          <w:rPr>
            <w:noProof/>
            <w:webHidden/>
          </w:rPr>
          <w:fldChar w:fldCharType="separate"/>
        </w:r>
        <w:r>
          <w:rPr>
            <w:noProof/>
            <w:webHidden/>
          </w:rPr>
          <w:t>8</w:t>
        </w:r>
        <w:r>
          <w:rPr>
            <w:noProof/>
            <w:webHidden/>
          </w:rPr>
          <w:fldChar w:fldCharType="end"/>
        </w:r>
      </w:hyperlink>
    </w:p>
    <w:p w14:paraId="4698EDF9" w14:textId="03E91DF3"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88" w:history="1">
        <w:r w:rsidRPr="00E10044">
          <w:rPr>
            <w:rStyle w:val="Hyperlink"/>
            <w:noProof/>
          </w:rPr>
          <w:t>2.1 The external corpora</w:t>
        </w:r>
        <w:r>
          <w:rPr>
            <w:noProof/>
            <w:webHidden/>
          </w:rPr>
          <w:tab/>
        </w:r>
        <w:r>
          <w:rPr>
            <w:noProof/>
            <w:webHidden/>
          </w:rPr>
          <w:fldChar w:fldCharType="begin"/>
        </w:r>
        <w:r>
          <w:rPr>
            <w:noProof/>
            <w:webHidden/>
          </w:rPr>
          <w:instrText xml:space="preserve"> PAGEREF _Toc236152988 \h </w:instrText>
        </w:r>
        <w:r>
          <w:rPr>
            <w:noProof/>
            <w:webHidden/>
          </w:rPr>
        </w:r>
        <w:r>
          <w:rPr>
            <w:noProof/>
            <w:webHidden/>
          </w:rPr>
          <w:fldChar w:fldCharType="separate"/>
        </w:r>
        <w:r>
          <w:rPr>
            <w:noProof/>
            <w:webHidden/>
          </w:rPr>
          <w:t>8</w:t>
        </w:r>
        <w:r>
          <w:rPr>
            <w:noProof/>
            <w:webHidden/>
          </w:rPr>
          <w:fldChar w:fldCharType="end"/>
        </w:r>
      </w:hyperlink>
    </w:p>
    <w:p w14:paraId="73EE52BA" w14:textId="15C00BCA"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89" w:history="1">
        <w:r w:rsidRPr="00E10044">
          <w:rPr>
            <w:rStyle w:val="Hyperlink"/>
            <w:noProof/>
          </w:rPr>
          <w:t>2.2 The mapping table</w:t>
        </w:r>
        <w:r>
          <w:rPr>
            <w:noProof/>
            <w:webHidden/>
          </w:rPr>
          <w:tab/>
        </w:r>
        <w:r>
          <w:rPr>
            <w:noProof/>
            <w:webHidden/>
          </w:rPr>
          <w:fldChar w:fldCharType="begin"/>
        </w:r>
        <w:r>
          <w:rPr>
            <w:noProof/>
            <w:webHidden/>
          </w:rPr>
          <w:instrText xml:space="preserve"> PAGEREF _Toc236152989 \h </w:instrText>
        </w:r>
        <w:r>
          <w:rPr>
            <w:noProof/>
            <w:webHidden/>
          </w:rPr>
        </w:r>
        <w:r>
          <w:rPr>
            <w:noProof/>
            <w:webHidden/>
          </w:rPr>
          <w:fldChar w:fldCharType="separate"/>
        </w:r>
        <w:r>
          <w:rPr>
            <w:noProof/>
            <w:webHidden/>
          </w:rPr>
          <w:t>8</w:t>
        </w:r>
        <w:r>
          <w:rPr>
            <w:noProof/>
            <w:webHidden/>
          </w:rPr>
          <w:fldChar w:fldCharType="end"/>
        </w:r>
      </w:hyperlink>
    </w:p>
    <w:p w14:paraId="18E8B1A5" w14:textId="6B70455E"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90" w:history="1">
        <w:r w:rsidRPr="00E10044">
          <w:rPr>
            <w:rStyle w:val="Hyperlink"/>
            <w:noProof/>
          </w:rPr>
          <w:t>2.3 What is held fixed</w:t>
        </w:r>
        <w:r>
          <w:rPr>
            <w:noProof/>
            <w:webHidden/>
          </w:rPr>
          <w:tab/>
        </w:r>
        <w:r>
          <w:rPr>
            <w:noProof/>
            <w:webHidden/>
          </w:rPr>
          <w:fldChar w:fldCharType="begin"/>
        </w:r>
        <w:r>
          <w:rPr>
            <w:noProof/>
            <w:webHidden/>
          </w:rPr>
          <w:instrText xml:space="preserve"> PAGEREF _Toc236152990 \h </w:instrText>
        </w:r>
        <w:r>
          <w:rPr>
            <w:noProof/>
            <w:webHidden/>
          </w:rPr>
        </w:r>
        <w:r>
          <w:rPr>
            <w:noProof/>
            <w:webHidden/>
          </w:rPr>
          <w:fldChar w:fldCharType="separate"/>
        </w:r>
        <w:r>
          <w:rPr>
            <w:noProof/>
            <w:webHidden/>
          </w:rPr>
          <w:t>8</w:t>
        </w:r>
        <w:r>
          <w:rPr>
            <w:noProof/>
            <w:webHidden/>
          </w:rPr>
          <w:fldChar w:fldCharType="end"/>
        </w:r>
      </w:hyperlink>
    </w:p>
    <w:p w14:paraId="31F3B506" w14:textId="303011C2"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91" w:history="1">
        <w:r w:rsidRPr="00E10044">
          <w:rPr>
            <w:rStyle w:val="Hyperlink"/>
            <w:noProof/>
          </w:rPr>
          <w:t>2.4 Which arms were carried, and why all five</w:t>
        </w:r>
        <w:r>
          <w:rPr>
            <w:noProof/>
            <w:webHidden/>
          </w:rPr>
          <w:tab/>
        </w:r>
        <w:r>
          <w:rPr>
            <w:noProof/>
            <w:webHidden/>
          </w:rPr>
          <w:fldChar w:fldCharType="begin"/>
        </w:r>
        <w:r>
          <w:rPr>
            <w:noProof/>
            <w:webHidden/>
          </w:rPr>
          <w:instrText xml:space="preserve"> PAGEREF _Toc236152991 \h </w:instrText>
        </w:r>
        <w:r>
          <w:rPr>
            <w:noProof/>
            <w:webHidden/>
          </w:rPr>
        </w:r>
        <w:r>
          <w:rPr>
            <w:noProof/>
            <w:webHidden/>
          </w:rPr>
          <w:fldChar w:fldCharType="separate"/>
        </w:r>
        <w:r>
          <w:rPr>
            <w:noProof/>
            <w:webHidden/>
          </w:rPr>
          <w:t>9</w:t>
        </w:r>
        <w:r>
          <w:rPr>
            <w:noProof/>
            <w:webHidden/>
          </w:rPr>
          <w:fldChar w:fldCharType="end"/>
        </w:r>
      </w:hyperlink>
    </w:p>
    <w:p w14:paraId="6D7475DA" w14:textId="2FFFD421"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92" w:history="1">
        <w:r w:rsidRPr="00E10044">
          <w:rPr>
            <w:rStyle w:val="Hyperlink"/>
            <w:noProof/>
          </w:rPr>
          <w:t>2.5 Evaluation and the pre-registered precision target</w:t>
        </w:r>
        <w:r>
          <w:rPr>
            <w:noProof/>
            <w:webHidden/>
          </w:rPr>
          <w:tab/>
        </w:r>
        <w:r>
          <w:rPr>
            <w:noProof/>
            <w:webHidden/>
          </w:rPr>
          <w:fldChar w:fldCharType="begin"/>
        </w:r>
        <w:r>
          <w:rPr>
            <w:noProof/>
            <w:webHidden/>
          </w:rPr>
          <w:instrText xml:space="preserve"> PAGEREF _Toc236152992 \h </w:instrText>
        </w:r>
        <w:r>
          <w:rPr>
            <w:noProof/>
            <w:webHidden/>
          </w:rPr>
        </w:r>
        <w:r>
          <w:rPr>
            <w:noProof/>
            <w:webHidden/>
          </w:rPr>
          <w:fldChar w:fldCharType="separate"/>
        </w:r>
        <w:r>
          <w:rPr>
            <w:noProof/>
            <w:webHidden/>
          </w:rPr>
          <w:t>9</w:t>
        </w:r>
        <w:r>
          <w:rPr>
            <w:noProof/>
            <w:webHidden/>
          </w:rPr>
          <w:fldChar w:fldCharType="end"/>
        </w:r>
      </w:hyperlink>
    </w:p>
    <w:p w14:paraId="27DA21C2" w14:textId="4F943048" w:rsidR="00D80AD7" w:rsidRDefault="00D80AD7">
      <w:pPr>
        <w:pStyle w:val="TOC1"/>
        <w:tabs>
          <w:tab w:val="right" w:leader="dot" w:pos="9163"/>
        </w:tabs>
        <w:rPr>
          <w:rFonts w:asciiTheme="minorHAnsi" w:eastAsiaTheme="minorEastAsia" w:hAnsiTheme="minorHAnsi"/>
          <w:noProof/>
          <w:kern w:val="2"/>
          <w:sz w:val="24"/>
          <w:szCs w:val="24"/>
          <w14:ligatures w14:val="standardContextual"/>
        </w:rPr>
      </w:pPr>
      <w:hyperlink w:anchor="_Toc236152993" w:history="1">
        <w:r w:rsidRPr="00E10044">
          <w:rPr>
            <w:rStyle w:val="Hyperlink"/>
            <w:noProof/>
          </w:rPr>
          <w:t>3. Results</w:t>
        </w:r>
        <w:r>
          <w:rPr>
            <w:noProof/>
            <w:webHidden/>
          </w:rPr>
          <w:tab/>
        </w:r>
        <w:r>
          <w:rPr>
            <w:noProof/>
            <w:webHidden/>
          </w:rPr>
          <w:fldChar w:fldCharType="begin"/>
        </w:r>
        <w:r>
          <w:rPr>
            <w:noProof/>
            <w:webHidden/>
          </w:rPr>
          <w:instrText xml:space="preserve"> PAGEREF _Toc236152993 \h </w:instrText>
        </w:r>
        <w:r>
          <w:rPr>
            <w:noProof/>
            <w:webHidden/>
          </w:rPr>
        </w:r>
        <w:r>
          <w:rPr>
            <w:noProof/>
            <w:webHidden/>
          </w:rPr>
          <w:fldChar w:fldCharType="separate"/>
        </w:r>
        <w:r>
          <w:rPr>
            <w:noProof/>
            <w:webHidden/>
          </w:rPr>
          <w:t>10</w:t>
        </w:r>
        <w:r>
          <w:rPr>
            <w:noProof/>
            <w:webHidden/>
          </w:rPr>
          <w:fldChar w:fldCharType="end"/>
        </w:r>
      </w:hyperlink>
    </w:p>
    <w:p w14:paraId="764DE92A" w14:textId="2A73F067"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94" w:history="1">
        <w:r w:rsidRPr="00E10044">
          <w:rPr>
            <w:rStyle w:val="Hyperlink"/>
            <w:noProof/>
          </w:rPr>
          <w:t>3.1 P5-A: does the retroflexion distinction transfer?</w:t>
        </w:r>
        <w:r>
          <w:rPr>
            <w:noProof/>
            <w:webHidden/>
          </w:rPr>
          <w:tab/>
        </w:r>
        <w:r>
          <w:rPr>
            <w:noProof/>
            <w:webHidden/>
          </w:rPr>
          <w:fldChar w:fldCharType="begin"/>
        </w:r>
        <w:r>
          <w:rPr>
            <w:noProof/>
            <w:webHidden/>
          </w:rPr>
          <w:instrText xml:space="preserve"> PAGEREF _Toc236152994 \h </w:instrText>
        </w:r>
        <w:r>
          <w:rPr>
            <w:noProof/>
            <w:webHidden/>
          </w:rPr>
        </w:r>
        <w:r>
          <w:rPr>
            <w:noProof/>
            <w:webHidden/>
          </w:rPr>
          <w:fldChar w:fldCharType="separate"/>
        </w:r>
        <w:r>
          <w:rPr>
            <w:noProof/>
            <w:webHidden/>
          </w:rPr>
          <w:t>10</w:t>
        </w:r>
        <w:r>
          <w:rPr>
            <w:noProof/>
            <w:webHidden/>
          </w:rPr>
          <w:fldChar w:fldCharType="end"/>
        </w:r>
      </w:hyperlink>
    </w:p>
    <w:p w14:paraId="25F6DA5C" w14:textId="2079CF0C"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95" w:history="1">
        <w:r w:rsidRPr="00E10044">
          <w:rPr>
            <w:rStyle w:val="Hyperlink"/>
            <w:noProof/>
          </w:rPr>
          <w:t>3.2 P5-B: out-of-protocol rejection, and a falsified prediction</w:t>
        </w:r>
        <w:r>
          <w:rPr>
            <w:noProof/>
            <w:webHidden/>
          </w:rPr>
          <w:tab/>
        </w:r>
        <w:r>
          <w:rPr>
            <w:noProof/>
            <w:webHidden/>
          </w:rPr>
          <w:fldChar w:fldCharType="begin"/>
        </w:r>
        <w:r>
          <w:rPr>
            <w:noProof/>
            <w:webHidden/>
          </w:rPr>
          <w:instrText xml:space="preserve"> PAGEREF _Toc236152995 \h </w:instrText>
        </w:r>
        <w:r>
          <w:rPr>
            <w:noProof/>
            <w:webHidden/>
          </w:rPr>
        </w:r>
        <w:r>
          <w:rPr>
            <w:noProof/>
            <w:webHidden/>
          </w:rPr>
          <w:fldChar w:fldCharType="separate"/>
        </w:r>
        <w:r>
          <w:rPr>
            <w:noProof/>
            <w:webHidden/>
          </w:rPr>
          <w:t>10</w:t>
        </w:r>
        <w:r>
          <w:rPr>
            <w:noProof/>
            <w:webHidden/>
          </w:rPr>
          <w:fldChar w:fldCharType="end"/>
        </w:r>
      </w:hyperlink>
    </w:p>
    <w:p w14:paraId="0A23B6B2" w14:textId="77622F26"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96" w:history="1">
        <w:r w:rsidRPr="00E10044">
          <w:rPr>
            <w:rStyle w:val="Hyperlink"/>
            <w:noProof/>
          </w:rPr>
          <w:t>3.3 P5-C: does the calibration ordering survive the shift?</w:t>
        </w:r>
        <w:r>
          <w:rPr>
            <w:noProof/>
            <w:webHidden/>
          </w:rPr>
          <w:tab/>
        </w:r>
        <w:r>
          <w:rPr>
            <w:noProof/>
            <w:webHidden/>
          </w:rPr>
          <w:fldChar w:fldCharType="begin"/>
        </w:r>
        <w:r>
          <w:rPr>
            <w:noProof/>
            <w:webHidden/>
          </w:rPr>
          <w:instrText xml:space="preserve"> PAGEREF _Toc236152996 \h </w:instrText>
        </w:r>
        <w:r>
          <w:rPr>
            <w:noProof/>
            <w:webHidden/>
          </w:rPr>
        </w:r>
        <w:r>
          <w:rPr>
            <w:noProof/>
            <w:webHidden/>
          </w:rPr>
          <w:fldChar w:fldCharType="separate"/>
        </w:r>
        <w:r>
          <w:rPr>
            <w:noProof/>
            <w:webHidden/>
          </w:rPr>
          <w:t>11</w:t>
        </w:r>
        <w:r>
          <w:rPr>
            <w:noProof/>
            <w:webHidden/>
          </w:rPr>
          <w:fldChar w:fldCharType="end"/>
        </w:r>
      </w:hyperlink>
    </w:p>
    <w:p w14:paraId="172471C8" w14:textId="0033394E"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97" w:history="1">
        <w:r w:rsidRPr="00E10044">
          <w:rPr>
            <w:rStyle w:val="Hyperlink"/>
            <w:noProof/>
          </w:rPr>
          <w:t>3.4 Sensitivity: the ambiguous mapping decisions, re-run</w:t>
        </w:r>
        <w:r>
          <w:rPr>
            <w:noProof/>
            <w:webHidden/>
          </w:rPr>
          <w:tab/>
        </w:r>
        <w:r>
          <w:rPr>
            <w:noProof/>
            <w:webHidden/>
          </w:rPr>
          <w:fldChar w:fldCharType="begin"/>
        </w:r>
        <w:r>
          <w:rPr>
            <w:noProof/>
            <w:webHidden/>
          </w:rPr>
          <w:instrText xml:space="preserve"> PAGEREF _Toc236152997 \h </w:instrText>
        </w:r>
        <w:r>
          <w:rPr>
            <w:noProof/>
            <w:webHidden/>
          </w:rPr>
        </w:r>
        <w:r>
          <w:rPr>
            <w:noProof/>
            <w:webHidden/>
          </w:rPr>
          <w:fldChar w:fldCharType="separate"/>
        </w:r>
        <w:r>
          <w:rPr>
            <w:noProof/>
            <w:webHidden/>
          </w:rPr>
          <w:t>12</w:t>
        </w:r>
        <w:r>
          <w:rPr>
            <w:noProof/>
            <w:webHidden/>
          </w:rPr>
          <w:fldChar w:fldCharType="end"/>
        </w:r>
      </w:hyperlink>
    </w:p>
    <w:p w14:paraId="6C2DB216" w14:textId="13F23F20" w:rsidR="00D80AD7" w:rsidRDefault="00D80AD7">
      <w:pPr>
        <w:pStyle w:val="TOC1"/>
        <w:tabs>
          <w:tab w:val="right" w:leader="dot" w:pos="9163"/>
        </w:tabs>
        <w:rPr>
          <w:rFonts w:asciiTheme="minorHAnsi" w:eastAsiaTheme="minorEastAsia" w:hAnsiTheme="minorHAnsi"/>
          <w:noProof/>
          <w:kern w:val="2"/>
          <w:sz w:val="24"/>
          <w:szCs w:val="24"/>
          <w14:ligatures w14:val="standardContextual"/>
        </w:rPr>
      </w:pPr>
      <w:hyperlink w:anchor="_Toc236152998" w:history="1">
        <w:r w:rsidRPr="00E10044">
          <w:rPr>
            <w:rStyle w:val="Hyperlink"/>
            <w:noProof/>
          </w:rPr>
          <w:t>4. Discussion</w:t>
        </w:r>
        <w:r>
          <w:rPr>
            <w:noProof/>
            <w:webHidden/>
          </w:rPr>
          <w:tab/>
        </w:r>
        <w:r>
          <w:rPr>
            <w:noProof/>
            <w:webHidden/>
          </w:rPr>
          <w:fldChar w:fldCharType="begin"/>
        </w:r>
        <w:r>
          <w:rPr>
            <w:noProof/>
            <w:webHidden/>
          </w:rPr>
          <w:instrText xml:space="preserve"> PAGEREF _Toc236152998 \h </w:instrText>
        </w:r>
        <w:r>
          <w:rPr>
            <w:noProof/>
            <w:webHidden/>
          </w:rPr>
        </w:r>
        <w:r>
          <w:rPr>
            <w:noProof/>
            <w:webHidden/>
          </w:rPr>
          <w:fldChar w:fldCharType="separate"/>
        </w:r>
        <w:r>
          <w:rPr>
            <w:noProof/>
            <w:webHidden/>
          </w:rPr>
          <w:t>13</w:t>
        </w:r>
        <w:r>
          <w:rPr>
            <w:noProof/>
            <w:webHidden/>
          </w:rPr>
          <w:fldChar w:fldCharType="end"/>
        </w:r>
      </w:hyperlink>
    </w:p>
    <w:p w14:paraId="3015EB2E" w14:textId="0BF3B182"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2999" w:history="1">
        <w:r w:rsidRPr="00E10044">
          <w:rPr>
            <w:rStyle w:val="Hyperlink"/>
            <w:noProof/>
          </w:rPr>
          <w:t>4.1 What the label-space finding means</w:t>
        </w:r>
        <w:r>
          <w:rPr>
            <w:noProof/>
            <w:webHidden/>
          </w:rPr>
          <w:tab/>
        </w:r>
        <w:r>
          <w:rPr>
            <w:noProof/>
            <w:webHidden/>
          </w:rPr>
          <w:fldChar w:fldCharType="begin"/>
        </w:r>
        <w:r>
          <w:rPr>
            <w:noProof/>
            <w:webHidden/>
          </w:rPr>
          <w:instrText xml:space="preserve"> PAGEREF _Toc236152999 \h </w:instrText>
        </w:r>
        <w:r>
          <w:rPr>
            <w:noProof/>
            <w:webHidden/>
          </w:rPr>
        </w:r>
        <w:r>
          <w:rPr>
            <w:noProof/>
            <w:webHidden/>
          </w:rPr>
          <w:fldChar w:fldCharType="separate"/>
        </w:r>
        <w:r>
          <w:rPr>
            <w:noProof/>
            <w:webHidden/>
          </w:rPr>
          <w:t>13</w:t>
        </w:r>
        <w:r>
          <w:rPr>
            <w:noProof/>
            <w:webHidden/>
          </w:rPr>
          <w:fldChar w:fldCharType="end"/>
        </w:r>
      </w:hyperlink>
    </w:p>
    <w:p w14:paraId="53EC20D9" w14:textId="19788581"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00" w:history="1">
        <w:r w:rsidRPr="00E10044">
          <w:rPr>
            <w:rStyle w:val="Hyperlink"/>
            <w:noProof/>
          </w:rPr>
          <w:t>4.2 A 19-point drop, and what it is not</w:t>
        </w:r>
        <w:r>
          <w:rPr>
            <w:noProof/>
            <w:webHidden/>
          </w:rPr>
          <w:tab/>
        </w:r>
        <w:r>
          <w:rPr>
            <w:noProof/>
            <w:webHidden/>
          </w:rPr>
          <w:fldChar w:fldCharType="begin"/>
        </w:r>
        <w:r>
          <w:rPr>
            <w:noProof/>
            <w:webHidden/>
          </w:rPr>
          <w:instrText xml:space="preserve"> PAGEREF _Toc236153000 \h </w:instrText>
        </w:r>
        <w:r>
          <w:rPr>
            <w:noProof/>
            <w:webHidden/>
          </w:rPr>
        </w:r>
        <w:r>
          <w:rPr>
            <w:noProof/>
            <w:webHidden/>
          </w:rPr>
          <w:fldChar w:fldCharType="separate"/>
        </w:r>
        <w:r>
          <w:rPr>
            <w:noProof/>
            <w:webHidden/>
          </w:rPr>
          <w:t>13</w:t>
        </w:r>
        <w:r>
          <w:rPr>
            <w:noProof/>
            <w:webHidden/>
          </w:rPr>
          <w:fldChar w:fldCharType="end"/>
        </w:r>
      </w:hyperlink>
    </w:p>
    <w:p w14:paraId="24B4F635" w14:textId="6B37165A"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01" w:history="1">
        <w:r w:rsidRPr="00E10044">
          <w:rPr>
            <w:rStyle w:val="Hyperlink"/>
            <w:noProof/>
          </w:rPr>
          <w:t>4.3 The result that changes the thesis's recommendation</w:t>
        </w:r>
        <w:r>
          <w:rPr>
            <w:noProof/>
            <w:webHidden/>
          </w:rPr>
          <w:tab/>
        </w:r>
        <w:r>
          <w:rPr>
            <w:noProof/>
            <w:webHidden/>
          </w:rPr>
          <w:fldChar w:fldCharType="begin"/>
        </w:r>
        <w:r>
          <w:rPr>
            <w:noProof/>
            <w:webHidden/>
          </w:rPr>
          <w:instrText xml:space="preserve"> PAGEREF _Toc236153001 \h </w:instrText>
        </w:r>
        <w:r>
          <w:rPr>
            <w:noProof/>
            <w:webHidden/>
          </w:rPr>
        </w:r>
        <w:r>
          <w:rPr>
            <w:noProof/>
            <w:webHidden/>
          </w:rPr>
          <w:fldChar w:fldCharType="separate"/>
        </w:r>
        <w:r>
          <w:rPr>
            <w:noProof/>
            <w:webHidden/>
          </w:rPr>
          <w:t>13</w:t>
        </w:r>
        <w:r>
          <w:rPr>
            <w:noProof/>
            <w:webHidden/>
          </w:rPr>
          <w:fldChar w:fldCharType="end"/>
        </w:r>
      </w:hyperlink>
    </w:p>
    <w:p w14:paraId="4D560CC5" w14:textId="25EB38EC"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02" w:history="1">
        <w:r w:rsidRPr="00E10044">
          <w:rPr>
            <w:rStyle w:val="Hyperlink"/>
            <w:noProof/>
          </w:rPr>
          <w:t>4.4 Out-of-protocol rejection is the deployment-relevant endpoint</w:t>
        </w:r>
        <w:r>
          <w:rPr>
            <w:noProof/>
            <w:webHidden/>
          </w:rPr>
          <w:tab/>
        </w:r>
        <w:r>
          <w:rPr>
            <w:noProof/>
            <w:webHidden/>
          </w:rPr>
          <w:fldChar w:fldCharType="begin"/>
        </w:r>
        <w:r>
          <w:rPr>
            <w:noProof/>
            <w:webHidden/>
          </w:rPr>
          <w:instrText xml:space="preserve"> PAGEREF _Toc236153002 \h </w:instrText>
        </w:r>
        <w:r>
          <w:rPr>
            <w:noProof/>
            <w:webHidden/>
          </w:rPr>
        </w:r>
        <w:r>
          <w:rPr>
            <w:noProof/>
            <w:webHidden/>
          </w:rPr>
          <w:fldChar w:fldCharType="separate"/>
        </w:r>
        <w:r>
          <w:rPr>
            <w:noProof/>
            <w:webHidden/>
          </w:rPr>
          <w:t>13</w:t>
        </w:r>
        <w:r>
          <w:rPr>
            <w:noProof/>
            <w:webHidden/>
          </w:rPr>
          <w:fldChar w:fldCharType="end"/>
        </w:r>
      </w:hyperlink>
    </w:p>
    <w:p w14:paraId="7934C046" w14:textId="55E119BA"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03" w:history="1">
        <w:r w:rsidRPr="00E10044">
          <w:rPr>
            <w:rStyle w:val="Hyperlink"/>
            <w:noProof/>
          </w:rPr>
          <w:t>4.5 Limitations specific to this phase</w:t>
        </w:r>
        <w:r>
          <w:rPr>
            <w:noProof/>
            <w:webHidden/>
          </w:rPr>
          <w:tab/>
        </w:r>
        <w:r>
          <w:rPr>
            <w:noProof/>
            <w:webHidden/>
          </w:rPr>
          <w:fldChar w:fldCharType="begin"/>
        </w:r>
        <w:r>
          <w:rPr>
            <w:noProof/>
            <w:webHidden/>
          </w:rPr>
          <w:instrText xml:space="preserve"> PAGEREF _Toc236153003 \h </w:instrText>
        </w:r>
        <w:r>
          <w:rPr>
            <w:noProof/>
            <w:webHidden/>
          </w:rPr>
        </w:r>
        <w:r>
          <w:rPr>
            <w:noProof/>
            <w:webHidden/>
          </w:rPr>
          <w:fldChar w:fldCharType="separate"/>
        </w:r>
        <w:r>
          <w:rPr>
            <w:noProof/>
            <w:webHidden/>
          </w:rPr>
          <w:t>13</w:t>
        </w:r>
        <w:r>
          <w:rPr>
            <w:noProof/>
            <w:webHidden/>
          </w:rPr>
          <w:fldChar w:fldCharType="end"/>
        </w:r>
      </w:hyperlink>
    </w:p>
    <w:p w14:paraId="77C12E0B" w14:textId="480849E5"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04" w:history="1">
        <w:r w:rsidRPr="00E10044">
          <w:rPr>
            <w:rStyle w:val="Hyperlink"/>
            <w:noProof/>
          </w:rPr>
          <w:t>4.6 Implications for Phases 6 and 7</w:t>
        </w:r>
        <w:r>
          <w:rPr>
            <w:noProof/>
            <w:webHidden/>
          </w:rPr>
          <w:tab/>
        </w:r>
        <w:r>
          <w:rPr>
            <w:noProof/>
            <w:webHidden/>
          </w:rPr>
          <w:fldChar w:fldCharType="begin"/>
        </w:r>
        <w:r>
          <w:rPr>
            <w:noProof/>
            <w:webHidden/>
          </w:rPr>
          <w:instrText xml:space="preserve"> PAGEREF _Toc236153004 \h </w:instrText>
        </w:r>
        <w:r>
          <w:rPr>
            <w:noProof/>
            <w:webHidden/>
          </w:rPr>
        </w:r>
        <w:r>
          <w:rPr>
            <w:noProof/>
            <w:webHidden/>
          </w:rPr>
          <w:fldChar w:fldCharType="separate"/>
        </w:r>
        <w:r>
          <w:rPr>
            <w:noProof/>
            <w:webHidden/>
          </w:rPr>
          <w:t>14</w:t>
        </w:r>
        <w:r>
          <w:rPr>
            <w:noProof/>
            <w:webHidden/>
          </w:rPr>
          <w:fldChar w:fldCharType="end"/>
        </w:r>
      </w:hyperlink>
    </w:p>
    <w:p w14:paraId="49105C7F" w14:textId="1F2F9220" w:rsidR="00D80AD7" w:rsidRDefault="00D80AD7">
      <w:pPr>
        <w:pStyle w:val="TOC1"/>
        <w:tabs>
          <w:tab w:val="right" w:leader="dot" w:pos="9163"/>
        </w:tabs>
        <w:rPr>
          <w:rFonts w:asciiTheme="minorHAnsi" w:eastAsiaTheme="minorEastAsia" w:hAnsiTheme="minorHAnsi"/>
          <w:noProof/>
          <w:kern w:val="2"/>
          <w:sz w:val="24"/>
          <w:szCs w:val="24"/>
          <w14:ligatures w14:val="standardContextual"/>
        </w:rPr>
      </w:pPr>
      <w:hyperlink w:anchor="_Toc236153005" w:history="1">
        <w:r w:rsidRPr="00E10044">
          <w:rPr>
            <w:rStyle w:val="Hyperlink"/>
            <w:noProof/>
          </w:rPr>
          <w:t>5. Conclusion</w:t>
        </w:r>
        <w:r>
          <w:rPr>
            <w:noProof/>
            <w:webHidden/>
          </w:rPr>
          <w:tab/>
        </w:r>
        <w:r>
          <w:rPr>
            <w:noProof/>
            <w:webHidden/>
          </w:rPr>
          <w:fldChar w:fldCharType="begin"/>
        </w:r>
        <w:r>
          <w:rPr>
            <w:noProof/>
            <w:webHidden/>
          </w:rPr>
          <w:instrText xml:space="preserve"> PAGEREF _Toc236153005 \h </w:instrText>
        </w:r>
        <w:r>
          <w:rPr>
            <w:noProof/>
            <w:webHidden/>
          </w:rPr>
        </w:r>
        <w:r>
          <w:rPr>
            <w:noProof/>
            <w:webHidden/>
          </w:rPr>
          <w:fldChar w:fldCharType="separate"/>
        </w:r>
        <w:r>
          <w:rPr>
            <w:noProof/>
            <w:webHidden/>
          </w:rPr>
          <w:t>15</w:t>
        </w:r>
        <w:r>
          <w:rPr>
            <w:noProof/>
            <w:webHidden/>
          </w:rPr>
          <w:fldChar w:fldCharType="end"/>
        </w:r>
      </w:hyperlink>
    </w:p>
    <w:p w14:paraId="13B961C3" w14:textId="121BEB1D"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06" w:history="1">
        <w:r w:rsidRPr="00E10044">
          <w:rPr>
            <w:rStyle w:val="Hyperlink"/>
            <w:noProof/>
          </w:rPr>
          <w:t>5.1 Answers</w:t>
        </w:r>
        <w:r>
          <w:rPr>
            <w:noProof/>
            <w:webHidden/>
          </w:rPr>
          <w:tab/>
        </w:r>
        <w:r>
          <w:rPr>
            <w:noProof/>
            <w:webHidden/>
          </w:rPr>
          <w:fldChar w:fldCharType="begin"/>
        </w:r>
        <w:r>
          <w:rPr>
            <w:noProof/>
            <w:webHidden/>
          </w:rPr>
          <w:instrText xml:space="preserve"> PAGEREF _Toc236153006 \h </w:instrText>
        </w:r>
        <w:r>
          <w:rPr>
            <w:noProof/>
            <w:webHidden/>
          </w:rPr>
        </w:r>
        <w:r>
          <w:rPr>
            <w:noProof/>
            <w:webHidden/>
          </w:rPr>
          <w:fldChar w:fldCharType="separate"/>
        </w:r>
        <w:r>
          <w:rPr>
            <w:noProof/>
            <w:webHidden/>
          </w:rPr>
          <w:t>15</w:t>
        </w:r>
        <w:r>
          <w:rPr>
            <w:noProof/>
            <w:webHidden/>
          </w:rPr>
          <w:fldChar w:fldCharType="end"/>
        </w:r>
      </w:hyperlink>
    </w:p>
    <w:p w14:paraId="49E81F5A" w14:textId="230391A8"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07" w:history="1">
        <w:r w:rsidRPr="00E10044">
          <w:rPr>
            <w:rStyle w:val="Hyperlink"/>
            <w:noProof/>
          </w:rPr>
          <w:t>5.2 Carry-forward decisions</w:t>
        </w:r>
        <w:r>
          <w:rPr>
            <w:noProof/>
            <w:webHidden/>
          </w:rPr>
          <w:tab/>
        </w:r>
        <w:r>
          <w:rPr>
            <w:noProof/>
            <w:webHidden/>
          </w:rPr>
          <w:fldChar w:fldCharType="begin"/>
        </w:r>
        <w:r>
          <w:rPr>
            <w:noProof/>
            <w:webHidden/>
          </w:rPr>
          <w:instrText xml:space="preserve"> PAGEREF _Toc236153007 \h </w:instrText>
        </w:r>
        <w:r>
          <w:rPr>
            <w:noProof/>
            <w:webHidden/>
          </w:rPr>
        </w:r>
        <w:r>
          <w:rPr>
            <w:noProof/>
            <w:webHidden/>
          </w:rPr>
          <w:fldChar w:fldCharType="separate"/>
        </w:r>
        <w:r>
          <w:rPr>
            <w:noProof/>
            <w:webHidden/>
          </w:rPr>
          <w:t>15</w:t>
        </w:r>
        <w:r>
          <w:rPr>
            <w:noProof/>
            <w:webHidden/>
          </w:rPr>
          <w:fldChar w:fldCharType="end"/>
        </w:r>
      </w:hyperlink>
    </w:p>
    <w:p w14:paraId="69078B4C" w14:textId="6B71870B" w:rsidR="00D80AD7" w:rsidRDefault="00D80AD7">
      <w:pPr>
        <w:pStyle w:val="TOC1"/>
        <w:tabs>
          <w:tab w:val="right" w:leader="dot" w:pos="9163"/>
        </w:tabs>
        <w:rPr>
          <w:rFonts w:asciiTheme="minorHAnsi" w:eastAsiaTheme="minorEastAsia" w:hAnsiTheme="minorHAnsi"/>
          <w:noProof/>
          <w:kern w:val="2"/>
          <w:sz w:val="24"/>
          <w:szCs w:val="24"/>
          <w14:ligatures w14:val="standardContextual"/>
        </w:rPr>
      </w:pPr>
      <w:hyperlink w:anchor="_Toc236153008" w:history="1">
        <w:r w:rsidRPr="00E10044">
          <w:rPr>
            <w:rStyle w:val="Hyperlink"/>
            <w:noProof/>
          </w:rPr>
          <w:t>Appendices</w:t>
        </w:r>
        <w:r>
          <w:rPr>
            <w:noProof/>
            <w:webHidden/>
          </w:rPr>
          <w:tab/>
        </w:r>
        <w:r>
          <w:rPr>
            <w:noProof/>
            <w:webHidden/>
          </w:rPr>
          <w:fldChar w:fldCharType="begin"/>
        </w:r>
        <w:r>
          <w:rPr>
            <w:noProof/>
            <w:webHidden/>
          </w:rPr>
          <w:instrText xml:space="preserve"> PAGEREF _Toc236153008 \h </w:instrText>
        </w:r>
        <w:r>
          <w:rPr>
            <w:noProof/>
            <w:webHidden/>
          </w:rPr>
        </w:r>
        <w:r>
          <w:rPr>
            <w:noProof/>
            <w:webHidden/>
          </w:rPr>
          <w:fldChar w:fldCharType="separate"/>
        </w:r>
        <w:r>
          <w:rPr>
            <w:noProof/>
            <w:webHidden/>
          </w:rPr>
          <w:t>16</w:t>
        </w:r>
        <w:r>
          <w:rPr>
            <w:noProof/>
            <w:webHidden/>
          </w:rPr>
          <w:fldChar w:fldCharType="end"/>
        </w:r>
      </w:hyperlink>
    </w:p>
    <w:p w14:paraId="6177C703" w14:textId="0096D1C3"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09" w:history="1">
        <w:r w:rsidRPr="00E10044">
          <w:rPr>
            <w:rStyle w:val="Hyperlink"/>
            <w:noProof/>
          </w:rPr>
          <w:t>Appendix A. The full mapping table</w:t>
        </w:r>
        <w:r>
          <w:rPr>
            <w:noProof/>
            <w:webHidden/>
          </w:rPr>
          <w:tab/>
        </w:r>
        <w:r>
          <w:rPr>
            <w:noProof/>
            <w:webHidden/>
          </w:rPr>
          <w:fldChar w:fldCharType="begin"/>
        </w:r>
        <w:r>
          <w:rPr>
            <w:noProof/>
            <w:webHidden/>
          </w:rPr>
          <w:instrText xml:space="preserve"> PAGEREF _Toc236153009 \h </w:instrText>
        </w:r>
        <w:r>
          <w:rPr>
            <w:noProof/>
            <w:webHidden/>
          </w:rPr>
        </w:r>
        <w:r>
          <w:rPr>
            <w:noProof/>
            <w:webHidden/>
          </w:rPr>
          <w:fldChar w:fldCharType="separate"/>
        </w:r>
        <w:r>
          <w:rPr>
            <w:noProof/>
            <w:webHidden/>
          </w:rPr>
          <w:t>16</w:t>
        </w:r>
        <w:r>
          <w:rPr>
            <w:noProof/>
            <w:webHidden/>
          </w:rPr>
          <w:fldChar w:fldCharType="end"/>
        </w:r>
      </w:hyperlink>
    </w:p>
    <w:p w14:paraId="4B1AA737" w14:textId="713DBCA5"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10" w:history="1">
        <w:r w:rsidRPr="00E10044">
          <w:rPr>
            <w:rStyle w:val="Hyperlink"/>
            <w:noProof/>
          </w:rPr>
          <w:t>Appendix B. Per-seed results</w:t>
        </w:r>
        <w:r>
          <w:rPr>
            <w:noProof/>
            <w:webHidden/>
          </w:rPr>
          <w:tab/>
        </w:r>
        <w:r>
          <w:rPr>
            <w:noProof/>
            <w:webHidden/>
          </w:rPr>
          <w:fldChar w:fldCharType="begin"/>
        </w:r>
        <w:r>
          <w:rPr>
            <w:noProof/>
            <w:webHidden/>
          </w:rPr>
          <w:instrText xml:space="preserve"> PAGEREF _Toc236153010 \h </w:instrText>
        </w:r>
        <w:r>
          <w:rPr>
            <w:noProof/>
            <w:webHidden/>
          </w:rPr>
        </w:r>
        <w:r>
          <w:rPr>
            <w:noProof/>
            <w:webHidden/>
          </w:rPr>
          <w:fldChar w:fldCharType="separate"/>
        </w:r>
        <w:r>
          <w:rPr>
            <w:noProof/>
            <w:webHidden/>
          </w:rPr>
          <w:t>18</w:t>
        </w:r>
        <w:r>
          <w:rPr>
            <w:noProof/>
            <w:webHidden/>
          </w:rPr>
          <w:fldChar w:fldCharType="end"/>
        </w:r>
      </w:hyperlink>
    </w:p>
    <w:p w14:paraId="588DBCC0" w14:textId="53529388"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11" w:history="1">
        <w:r w:rsidRPr="00E10044">
          <w:rPr>
            <w:rStyle w:val="Hyperlink"/>
            <w:noProof/>
          </w:rPr>
          <w:t>Appendix C. Pre-registration record</w:t>
        </w:r>
        <w:r>
          <w:rPr>
            <w:noProof/>
            <w:webHidden/>
          </w:rPr>
          <w:tab/>
        </w:r>
        <w:r>
          <w:rPr>
            <w:noProof/>
            <w:webHidden/>
          </w:rPr>
          <w:fldChar w:fldCharType="begin"/>
        </w:r>
        <w:r>
          <w:rPr>
            <w:noProof/>
            <w:webHidden/>
          </w:rPr>
          <w:instrText xml:space="preserve"> PAGEREF _Toc236153011 \h </w:instrText>
        </w:r>
        <w:r>
          <w:rPr>
            <w:noProof/>
            <w:webHidden/>
          </w:rPr>
        </w:r>
        <w:r>
          <w:rPr>
            <w:noProof/>
            <w:webHidden/>
          </w:rPr>
          <w:fldChar w:fldCharType="separate"/>
        </w:r>
        <w:r>
          <w:rPr>
            <w:noProof/>
            <w:webHidden/>
          </w:rPr>
          <w:t>18</w:t>
        </w:r>
        <w:r>
          <w:rPr>
            <w:noProof/>
            <w:webHidden/>
          </w:rPr>
          <w:fldChar w:fldCharType="end"/>
        </w:r>
      </w:hyperlink>
    </w:p>
    <w:p w14:paraId="508EEE70" w14:textId="73868538"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12" w:history="1">
        <w:r w:rsidRPr="00E10044">
          <w:rPr>
            <w:rStyle w:val="Hyperlink"/>
            <w:noProof/>
          </w:rPr>
          <w:t>Appendix D. Script and artefact manifest</w:t>
        </w:r>
        <w:r>
          <w:rPr>
            <w:noProof/>
            <w:webHidden/>
          </w:rPr>
          <w:tab/>
        </w:r>
        <w:r>
          <w:rPr>
            <w:noProof/>
            <w:webHidden/>
          </w:rPr>
          <w:fldChar w:fldCharType="begin"/>
        </w:r>
        <w:r>
          <w:rPr>
            <w:noProof/>
            <w:webHidden/>
          </w:rPr>
          <w:instrText xml:space="preserve"> PAGEREF _Toc236153012 \h </w:instrText>
        </w:r>
        <w:r>
          <w:rPr>
            <w:noProof/>
            <w:webHidden/>
          </w:rPr>
        </w:r>
        <w:r>
          <w:rPr>
            <w:noProof/>
            <w:webHidden/>
          </w:rPr>
          <w:fldChar w:fldCharType="separate"/>
        </w:r>
        <w:r>
          <w:rPr>
            <w:noProof/>
            <w:webHidden/>
          </w:rPr>
          <w:t>19</w:t>
        </w:r>
        <w:r>
          <w:rPr>
            <w:noProof/>
            <w:webHidden/>
          </w:rPr>
          <w:fldChar w:fldCharType="end"/>
        </w:r>
      </w:hyperlink>
    </w:p>
    <w:p w14:paraId="165E0C9E" w14:textId="5F9FA165" w:rsidR="00D80AD7" w:rsidRDefault="00D80AD7">
      <w:pPr>
        <w:pStyle w:val="TOC2"/>
        <w:tabs>
          <w:tab w:val="right" w:leader="dot" w:pos="9163"/>
        </w:tabs>
        <w:rPr>
          <w:rFonts w:asciiTheme="minorHAnsi" w:eastAsiaTheme="minorEastAsia" w:hAnsiTheme="minorHAnsi"/>
          <w:noProof/>
          <w:kern w:val="2"/>
          <w:sz w:val="24"/>
          <w:szCs w:val="24"/>
          <w14:ligatures w14:val="standardContextual"/>
        </w:rPr>
      </w:pPr>
      <w:hyperlink w:anchor="_Toc236153013" w:history="1">
        <w:r w:rsidRPr="00E10044">
          <w:rPr>
            <w:rStyle w:val="Hyperlink"/>
            <w:noProof/>
          </w:rPr>
          <w:t>Appendix E. Analyses not executed, and what they would cost</w:t>
        </w:r>
        <w:r>
          <w:rPr>
            <w:noProof/>
            <w:webHidden/>
          </w:rPr>
          <w:tab/>
        </w:r>
        <w:r>
          <w:rPr>
            <w:noProof/>
            <w:webHidden/>
          </w:rPr>
          <w:fldChar w:fldCharType="begin"/>
        </w:r>
        <w:r>
          <w:rPr>
            <w:noProof/>
            <w:webHidden/>
          </w:rPr>
          <w:instrText xml:space="preserve"> PAGEREF _Toc236153013 \h </w:instrText>
        </w:r>
        <w:r>
          <w:rPr>
            <w:noProof/>
            <w:webHidden/>
          </w:rPr>
        </w:r>
        <w:r>
          <w:rPr>
            <w:noProof/>
            <w:webHidden/>
          </w:rPr>
          <w:fldChar w:fldCharType="separate"/>
        </w:r>
        <w:r>
          <w:rPr>
            <w:noProof/>
            <w:webHidden/>
          </w:rPr>
          <w:t>19</w:t>
        </w:r>
        <w:r>
          <w:rPr>
            <w:noProof/>
            <w:webHidden/>
          </w:rPr>
          <w:fldChar w:fldCharType="end"/>
        </w:r>
      </w:hyperlink>
    </w:p>
    <w:p w14:paraId="70DDAC3E" w14:textId="3116B947" w:rsidR="00F5072C" w:rsidRDefault="00B71142">
      <w:r>
        <w:fldChar w:fldCharType="end"/>
      </w:r>
    </w:p>
    <w:p w14:paraId="0325C801" w14:textId="77777777" w:rsidR="00F5072C" w:rsidRDefault="00B71142">
      <w:r>
        <w:rPr>
          <w:i/>
          <w:color w:val="595959"/>
          <w:sz w:val="16"/>
        </w:rPr>
        <w:t>If this list appears blank, select all (Ctrl+A) and press F9 to update the field.</w:t>
      </w:r>
    </w:p>
    <w:p w14:paraId="5B767D0B" w14:textId="77777777" w:rsidR="00F5072C" w:rsidRDefault="00B71142">
      <w:r>
        <w:br w:type="page"/>
      </w:r>
    </w:p>
    <w:p w14:paraId="6BA7EF0E" w14:textId="77777777" w:rsidR="00F5072C" w:rsidRDefault="00B71142">
      <w:pPr>
        <w:spacing w:before="80"/>
      </w:pPr>
      <w:r>
        <w:rPr>
          <w:b/>
          <w:color w:val="8B1A1A"/>
          <w:sz w:val="32"/>
        </w:rPr>
        <w:lastRenderedPageBreak/>
        <w:t>List of Figures</w:t>
      </w:r>
    </w:p>
    <w:p w14:paraId="3F416A6C" w14:textId="29BDBE61" w:rsidR="00D80AD7" w:rsidRDefault="00B71142">
      <w:pPr>
        <w:pStyle w:val="TableofFigures"/>
        <w:tabs>
          <w:tab w:val="right" w:leader="dot" w:pos="9163"/>
        </w:tabs>
        <w:rPr>
          <w:rFonts w:asciiTheme="minorHAnsi" w:eastAsiaTheme="minorEastAsia" w:hAnsiTheme="minorHAnsi"/>
          <w:noProof/>
          <w:kern w:val="2"/>
          <w:sz w:val="24"/>
          <w:szCs w:val="24"/>
          <w14:ligatures w14:val="standardContextual"/>
        </w:rPr>
      </w:pPr>
      <w:r>
        <w:fldChar w:fldCharType="begin"/>
      </w:r>
      <w:r>
        <w:instrText>TOC \h \z \c "Figure"</w:instrText>
      </w:r>
      <w:r>
        <w:fldChar w:fldCharType="separate"/>
      </w:r>
      <w:hyperlink w:anchor="_Toc236153014" w:history="1">
        <w:r w:rsidR="00D80AD7" w:rsidRPr="007D3F39">
          <w:rPr>
            <w:rStyle w:val="Hyperlink"/>
            <w:noProof/>
          </w:rPr>
          <w:t>Figure 1. What the frozen mapping does with the external images, and how the 23-class GastroHUN label space collapses into the groups the external labels can express.</w:t>
        </w:r>
        <w:r w:rsidR="00D80AD7">
          <w:rPr>
            <w:noProof/>
            <w:webHidden/>
          </w:rPr>
          <w:tab/>
        </w:r>
        <w:r w:rsidR="00D80AD7">
          <w:rPr>
            <w:noProof/>
            <w:webHidden/>
          </w:rPr>
          <w:fldChar w:fldCharType="begin"/>
        </w:r>
        <w:r w:rsidR="00D80AD7">
          <w:rPr>
            <w:noProof/>
            <w:webHidden/>
          </w:rPr>
          <w:instrText xml:space="preserve"> PAGEREF _Toc236153014 \h </w:instrText>
        </w:r>
        <w:r w:rsidR="00D80AD7">
          <w:rPr>
            <w:noProof/>
            <w:webHidden/>
          </w:rPr>
        </w:r>
        <w:r w:rsidR="00D80AD7">
          <w:rPr>
            <w:noProof/>
            <w:webHidden/>
          </w:rPr>
          <w:fldChar w:fldCharType="separate"/>
        </w:r>
        <w:r w:rsidR="00D80AD7">
          <w:rPr>
            <w:noProof/>
            <w:webHidden/>
          </w:rPr>
          <w:t>6</w:t>
        </w:r>
        <w:r w:rsidR="00D80AD7">
          <w:rPr>
            <w:noProof/>
            <w:webHidden/>
          </w:rPr>
          <w:fldChar w:fldCharType="end"/>
        </w:r>
      </w:hyperlink>
    </w:p>
    <w:p w14:paraId="4B9C8DEC" w14:textId="21905A77"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15" w:history="1">
        <w:r w:rsidRPr="007D3F39">
          <w:rPr>
            <w:rStyle w:val="Hyperlink"/>
            <w:noProof/>
          </w:rPr>
          <w:t>Figure 2. Class inventory of each corpus, coloured by the mapping decision.</w:t>
        </w:r>
        <w:r>
          <w:rPr>
            <w:noProof/>
            <w:webHidden/>
          </w:rPr>
          <w:tab/>
        </w:r>
        <w:r>
          <w:rPr>
            <w:noProof/>
            <w:webHidden/>
          </w:rPr>
          <w:fldChar w:fldCharType="begin"/>
        </w:r>
        <w:r>
          <w:rPr>
            <w:noProof/>
            <w:webHidden/>
          </w:rPr>
          <w:instrText xml:space="preserve"> PAGEREF _Toc236153015 \h </w:instrText>
        </w:r>
        <w:r>
          <w:rPr>
            <w:noProof/>
            <w:webHidden/>
          </w:rPr>
        </w:r>
        <w:r>
          <w:rPr>
            <w:noProof/>
            <w:webHidden/>
          </w:rPr>
          <w:fldChar w:fldCharType="separate"/>
        </w:r>
        <w:r>
          <w:rPr>
            <w:noProof/>
            <w:webHidden/>
          </w:rPr>
          <w:t>8</w:t>
        </w:r>
        <w:r>
          <w:rPr>
            <w:noProof/>
            <w:webHidden/>
          </w:rPr>
          <w:fldChar w:fldCharType="end"/>
        </w:r>
      </w:hyperlink>
    </w:p>
    <w:p w14:paraId="4FFD64A9" w14:textId="1487D1C5"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16" w:history="1">
        <w:r w:rsidRPr="007D3F39">
          <w:rPr>
            <w:rStyle w:val="Hyperlink"/>
            <w:noProof/>
          </w:rPr>
          <w:t>Figure 3. Left: binary macro F1 internally and externally, per arm, with the majority-class floor. Right: the drop, with its 95% CI.</w:t>
        </w:r>
        <w:r>
          <w:rPr>
            <w:noProof/>
            <w:webHidden/>
          </w:rPr>
          <w:tab/>
        </w:r>
        <w:r>
          <w:rPr>
            <w:noProof/>
            <w:webHidden/>
          </w:rPr>
          <w:fldChar w:fldCharType="begin"/>
        </w:r>
        <w:r>
          <w:rPr>
            <w:noProof/>
            <w:webHidden/>
          </w:rPr>
          <w:instrText xml:space="preserve"> PAGEREF _Toc236153016 \h </w:instrText>
        </w:r>
        <w:r>
          <w:rPr>
            <w:noProof/>
            <w:webHidden/>
          </w:rPr>
        </w:r>
        <w:r>
          <w:rPr>
            <w:noProof/>
            <w:webHidden/>
          </w:rPr>
          <w:fldChar w:fldCharType="separate"/>
        </w:r>
        <w:r>
          <w:rPr>
            <w:noProof/>
            <w:webHidden/>
          </w:rPr>
          <w:t>10</w:t>
        </w:r>
        <w:r>
          <w:rPr>
            <w:noProof/>
            <w:webHidden/>
          </w:rPr>
          <w:fldChar w:fldCharType="end"/>
        </w:r>
      </w:hyperlink>
    </w:p>
    <w:p w14:paraId="470B7DA3" w14:textId="0F4A1700"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17" w:history="1">
        <w:r w:rsidRPr="007D3F39">
          <w:rPr>
            <w:rStyle w:val="Hyperlink"/>
            <w:noProof/>
          </w:rPr>
          <w:t>Figure 4. Left: OTHERCLASS rate on images that are not gastric stations at all, against the chance floor. Right: mean top-1 confidence on those same images.</w:t>
        </w:r>
        <w:r>
          <w:rPr>
            <w:noProof/>
            <w:webHidden/>
          </w:rPr>
          <w:tab/>
        </w:r>
        <w:r>
          <w:rPr>
            <w:noProof/>
            <w:webHidden/>
          </w:rPr>
          <w:fldChar w:fldCharType="begin"/>
        </w:r>
        <w:r>
          <w:rPr>
            <w:noProof/>
            <w:webHidden/>
          </w:rPr>
          <w:instrText xml:space="preserve"> PAGEREF _Toc236153017 \h </w:instrText>
        </w:r>
        <w:r>
          <w:rPr>
            <w:noProof/>
            <w:webHidden/>
          </w:rPr>
        </w:r>
        <w:r>
          <w:rPr>
            <w:noProof/>
            <w:webHidden/>
          </w:rPr>
          <w:fldChar w:fldCharType="separate"/>
        </w:r>
        <w:r>
          <w:rPr>
            <w:noProof/>
            <w:webHidden/>
          </w:rPr>
          <w:t>11</w:t>
        </w:r>
        <w:r>
          <w:rPr>
            <w:noProof/>
            <w:webHidden/>
          </w:rPr>
          <w:fldChar w:fldCharType="end"/>
        </w:r>
      </w:hyperlink>
    </w:p>
    <w:p w14:paraId="1EDFB2AE" w14:textId="30A896A5"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18" w:history="1">
        <w:r w:rsidRPr="007D3F39">
          <w:rPr>
            <w:rStyle w:val="Hyperlink"/>
            <w:noProof/>
          </w:rPr>
          <w:t>Figure 5. Left: external ECE by arm. Right: each arm's ECE internally and externally, showing which orderings survive.</w:t>
        </w:r>
        <w:r>
          <w:rPr>
            <w:noProof/>
            <w:webHidden/>
          </w:rPr>
          <w:tab/>
        </w:r>
        <w:r>
          <w:rPr>
            <w:noProof/>
            <w:webHidden/>
          </w:rPr>
          <w:fldChar w:fldCharType="begin"/>
        </w:r>
        <w:r>
          <w:rPr>
            <w:noProof/>
            <w:webHidden/>
          </w:rPr>
          <w:instrText xml:space="preserve"> PAGEREF _Toc236153018 \h </w:instrText>
        </w:r>
        <w:r>
          <w:rPr>
            <w:noProof/>
            <w:webHidden/>
          </w:rPr>
        </w:r>
        <w:r>
          <w:rPr>
            <w:noProof/>
            <w:webHidden/>
          </w:rPr>
          <w:fldChar w:fldCharType="separate"/>
        </w:r>
        <w:r>
          <w:rPr>
            <w:noProof/>
            <w:webHidden/>
          </w:rPr>
          <w:t>11</w:t>
        </w:r>
        <w:r>
          <w:rPr>
            <w:noProof/>
            <w:webHidden/>
          </w:rPr>
          <w:fldChar w:fldCharType="end"/>
        </w:r>
      </w:hyperlink>
    </w:p>
    <w:p w14:paraId="327E0206" w14:textId="06D6763C" w:rsidR="00F5072C" w:rsidRDefault="00B71142">
      <w:r>
        <w:fldChar w:fldCharType="end"/>
      </w:r>
    </w:p>
    <w:p w14:paraId="27207167" w14:textId="77777777" w:rsidR="00F5072C" w:rsidRDefault="00B71142">
      <w:r>
        <w:rPr>
          <w:i/>
          <w:color w:val="595959"/>
          <w:sz w:val="16"/>
        </w:rPr>
        <w:t>If this list appears blank, select all (Ctrl+A) and press F9 to update the field.</w:t>
      </w:r>
    </w:p>
    <w:p w14:paraId="22AB525D" w14:textId="77777777" w:rsidR="00F5072C" w:rsidRDefault="00B71142">
      <w:r>
        <w:br w:type="page"/>
      </w:r>
    </w:p>
    <w:p w14:paraId="21837A60" w14:textId="77777777" w:rsidR="00F5072C" w:rsidRDefault="00B71142">
      <w:pPr>
        <w:spacing w:before="80"/>
      </w:pPr>
      <w:r>
        <w:rPr>
          <w:b/>
          <w:color w:val="8B1A1A"/>
          <w:sz w:val="32"/>
        </w:rPr>
        <w:lastRenderedPageBreak/>
        <w:t>List of Tables</w:t>
      </w:r>
    </w:p>
    <w:p w14:paraId="69E708E5" w14:textId="205D3BBA" w:rsidR="00D80AD7" w:rsidRDefault="00B71142">
      <w:pPr>
        <w:pStyle w:val="TableofFigures"/>
        <w:tabs>
          <w:tab w:val="right" w:leader="dot" w:pos="9163"/>
        </w:tabs>
        <w:rPr>
          <w:rFonts w:asciiTheme="minorHAnsi" w:eastAsiaTheme="minorEastAsia" w:hAnsiTheme="minorHAnsi"/>
          <w:noProof/>
          <w:kern w:val="2"/>
          <w:sz w:val="24"/>
          <w:szCs w:val="24"/>
          <w14:ligatures w14:val="standardContextual"/>
        </w:rPr>
      </w:pPr>
      <w:r>
        <w:fldChar w:fldCharType="begin"/>
      </w:r>
      <w:r>
        <w:instrText>TOC \h \z \c "Table"</w:instrText>
      </w:r>
      <w:r>
        <w:fldChar w:fldCharType="separate"/>
      </w:r>
      <w:hyperlink w:anchor="_Toc236153019" w:history="1">
        <w:r w:rsidR="00D80AD7" w:rsidRPr="00D75A2B">
          <w:rPr>
            <w:rStyle w:val="Hyperlink"/>
            <w:noProof/>
          </w:rPr>
          <w:t>Table 1. The verdicts this phase produced, stated before the reader meets any argument for them.</w:t>
        </w:r>
        <w:r w:rsidR="00D80AD7">
          <w:rPr>
            <w:noProof/>
            <w:webHidden/>
          </w:rPr>
          <w:tab/>
        </w:r>
        <w:r w:rsidR="00D80AD7">
          <w:rPr>
            <w:noProof/>
            <w:webHidden/>
          </w:rPr>
          <w:fldChar w:fldCharType="begin"/>
        </w:r>
        <w:r w:rsidR="00D80AD7">
          <w:rPr>
            <w:noProof/>
            <w:webHidden/>
          </w:rPr>
          <w:instrText xml:space="preserve"> PAGEREF _Toc236153019 \h </w:instrText>
        </w:r>
        <w:r w:rsidR="00D80AD7">
          <w:rPr>
            <w:noProof/>
            <w:webHidden/>
          </w:rPr>
        </w:r>
        <w:r w:rsidR="00D80AD7">
          <w:rPr>
            <w:noProof/>
            <w:webHidden/>
          </w:rPr>
          <w:fldChar w:fldCharType="separate"/>
        </w:r>
        <w:r w:rsidR="00D80AD7">
          <w:rPr>
            <w:noProof/>
            <w:webHidden/>
          </w:rPr>
          <w:t>1</w:t>
        </w:r>
        <w:r w:rsidR="00D80AD7">
          <w:rPr>
            <w:noProof/>
            <w:webHidden/>
          </w:rPr>
          <w:fldChar w:fldCharType="end"/>
        </w:r>
      </w:hyperlink>
    </w:p>
    <w:p w14:paraId="5F4D15E0" w14:textId="450F2D9D"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20" w:history="1">
        <w:r w:rsidRPr="00D75A2B">
          <w:rPr>
            <w:rStyle w:val="Hyperlink"/>
            <w:noProof/>
          </w:rPr>
          <w:t>Table 2. The two external corpora, as acquired. Counts are realised from the extracted archives, not quoted from the papers.</w:t>
        </w:r>
        <w:r>
          <w:rPr>
            <w:noProof/>
            <w:webHidden/>
          </w:rPr>
          <w:tab/>
        </w:r>
        <w:r>
          <w:rPr>
            <w:noProof/>
            <w:webHidden/>
          </w:rPr>
          <w:fldChar w:fldCharType="begin"/>
        </w:r>
        <w:r>
          <w:rPr>
            <w:noProof/>
            <w:webHidden/>
          </w:rPr>
          <w:instrText xml:space="preserve"> PAGEREF _Toc236153020 \h </w:instrText>
        </w:r>
        <w:r>
          <w:rPr>
            <w:noProof/>
            <w:webHidden/>
          </w:rPr>
        </w:r>
        <w:r>
          <w:rPr>
            <w:noProof/>
            <w:webHidden/>
          </w:rPr>
          <w:fldChar w:fldCharType="separate"/>
        </w:r>
        <w:r>
          <w:rPr>
            <w:noProof/>
            <w:webHidden/>
          </w:rPr>
          <w:t>8</w:t>
        </w:r>
        <w:r>
          <w:rPr>
            <w:noProof/>
            <w:webHidden/>
          </w:rPr>
          <w:fldChar w:fldCharType="end"/>
        </w:r>
      </w:hyperlink>
    </w:p>
    <w:p w14:paraId="2B4D26AA" w14:textId="5C5E6857"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21" w:history="1">
        <w:r w:rsidRPr="00D75A2B">
          <w:rPr>
            <w:rStyle w:val="Hyperlink"/>
            <w:noProof/>
          </w:rPr>
          <w:t>Table 3. The frozen mapping, in totals. The per-class table with every rationale is Appendix A.</w:t>
        </w:r>
        <w:r>
          <w:rPr>
            <w:noProof/>
            <w:webHidden/>
          </w:rPr>
          <w:tab/>
        </w:r>
        <w:r>
          <w:rPr>
            <w:noProof/>
            <w:webHidden/>
          </w:rPr>
          <w:fldChar w:fldCharType="begin"/>
        </w:r>
        <w:r>
          <w:rPr>
            <w:noProof/>
            <w:webHidden/>
          </w:rPr>
          <w:instrText xml:space="preserve"> PAGEREF _Toc236153021 \h </w:instrText>
        </w:r>
        <w:r>
          <w:rPr>
            <w:noProof/>
            <w:webHidden/>
          </w:rPr>
        </w:r>
        <w:r>
          <w:rPr>
            <w:noProof/>
            <w:webHidden/>
          </w:rPr>
          <w:fldChar w:fldCharType="separate"/>
        </w:r>
        <w:r>
          <w:rPr>
            <w:noProof/>
            <w:webHidden/>
          </w:rPr>
          <w:t>8</w:t>
        </w:r>
        <w:r>
          <w:rPr>
            <w:noProof/>
            <w:webHidden/>
          </w:rPr>
          <w:fldChar w:fldCharType="end"/>
        </w:r>
      </w:hyperlink>
    </w:p>
    <w:p w14:paraId="49D11E00" w14:textId="1F21636E"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22" w:history="1">
        <w:r w:rsidRPr="00D75A2B">
          <w:rPr>
            <w:rStyle w:val="Hyperlink"/>
            <w:noProof/>
          </w:rPr>
          <w:t>Table 4. Gates on the 17,122-image external inference. P5.5c is the load-bearing one: 12 of 12 arm-seeds reproduced the Phase 4 internal probabilities bit-identically, so the external numbers and the internal comparator come from the same pipeline.</w:t>
        </w:r>
        <w:r>
          <w:rPr>
            <w:noProof/>
            <w:webHidden/>
          </w:rPr>
          <w:tab/>
        </w:r>
        <w:r>
          <w:rPr>
            <w:noProof/>
            <w:webHidden/>
          </w:rPr>
          <w:fldChar w:fldCharType="begin"/>
        </w:r>
        <w:r>
          <w:rPr>
            <w:noProof/>
            <w:webHidden/>
          </w:rPr>
          <w:instrText xml:space="preserve"> PAGEREF _Toc236153022 \h </w:instrText>
        </w:r>
        <w:r>
          <w:rPr>
            <w:noProof/>
            <w:webHidden/>
          </w:rPr>
        </w:r>
        <w:r>
          <w:rPr>
            <w:noProof/>
            <w:webHidden/>
          </w:rPr>
          <w:fldChar w:fldCharType="separate"/>
        </w:r>
        <w:r>
          <w:rPr>
            <w:noProof/>
            <w:webHidden/>
          </w:rPr>
          <w:t>9</w:t>
        </w:r>
        <w:r>
          <w:rPr>
            <w:noProof/>
            <w:webHidden/>
          </w:rPr>
          <w:fldChar w:fldCharType="end"/>
        </w:r>
      </w:hyperlink>
    </w:p>
    <w:p w14:paraId="7678C275" w14:textId="3F249B2B"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23" w:history="1">
        <w:r w:rsidRPr="00D75A2B">
          <w:rPr>
            <w:rStyle w:val="Hyperlink"/>
            <w:noProof/>
          </w:rPr>
          <w:t>Table 5. P5-A on 3,125 external gastric images (764 retroflexion, 2,361 forward) against 1,222 internal ones.</w:t>
        </w:r>
        <w:r>
          <w:rPr>
            <w:noProof/>
            <w:webHidden/>
          </w:rPr>
          <w:tab/>
        </w:r>
        <w:r>
          <w:rPr>
            <w:noProof/>
            <w:webHidden/>
          </w:rPr>
          <w:fldChar w:fldCharType="begin"/>
        </w:r>
        <w:r>
          <w:rPr>
            <w:noProof/>
            <w:webHidden/>
          </w:rPr>
          <w:instrText xml:space="preserve"> PAGEREF _Toc236153023 \h </w:instrText>
        </w:r>
        <w:r>
          <w:rPr>
            <w:noProof/>
            <w:webHidden/>
          </w:rPr>
        </w:r>
        <w:r>
          <w:rPr>
            <w:noProof/>
            <w:webHidden/>
          </w:rPr>
          <w:fldChar w:fldCharType="separate"/>
        </w:r>
        <w:r>
          <w:rPr>
            <w:noProof/>
            <w:webHidden/>
          </w:rPr>
          <w:t>10</w:t>
        </w:r>
        <w:r>
          <w:rPr>
            <w:noProof/>
            <w:webHidden/>
          </w:rPr>
          <w:fldChar w:fldCharType="end"/>
        </w:r>
      </w:hyperlink>
    </w:p>
    <w:p w14:paraId="11C90841" w14:textId="0D9D7079"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24" w:history="1">
        <w:r w:rsidRPr="00D75A2B">
          <w:rPr>
            <w:rStyle w:val="Hyperlink"/>
            <w:noProof/>
          </w:rPr>
          <w:t>Table 6. P5-B on 13,997 out-of-protocol images. Chance rate for a 23-way head is 4.35%.</w:t>
        </w:r>
        <w:r>
          <w:rPr>
            <w:noProof/>
            <w:webHidden/>
          </w:rPr>
          <w:tab/>
        </w:r>
        <w:r>
          <w:rPr>
            <w:noProof/>
            <w:webHidden/>
          </w:rPr>
          <w:fldChar w:fldCharType="begin"/>
        </w:r>
        <w:r>
          <w:rPr>
            <w:noProof/>
            <w:webHidden/>
          </w:rPr>
          <w:instrText xml:space="preserve"> PAGEREF _Toc236153024 \h </w:instrText>
        </w:r>
        <w:r>
          <w:rPr>
            <w:noProof/>
            <w:webHidden/>
          </w:rPr>
        </w:r>
        <w:r>
          <w:rPr>
            <w:noProof/>
            <w:webHidden/>
          </w:rPr>
          <w:fldChar w:fldCharType="separate"/>
        </w:r>
        <w:r>
          <w:rPr>
            <w:noProof/>
            <w:webHidden/>
          </w:rPr>
          <w:t>11</w:t>
        </w:r>
        <w:r>
          <w:rPr>
            <w:noProof/>
            <w:webHidden/>
          </w:rPr>
          <w:fldChar w:fldCharType="end"/>
        </w:r>
      </w:hyperlink>
    </w:p>
    <w:p w14:paraId="684E61EE" w14:textId="06CE32E5"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25" w:history="1">
        <w:r w:rsidRPr="00D75A2B">
          <w:rPr>
            <w:rStyle w:val="Hyperlink"/>
            <w:noProof/>
          </w:rPr>
          <w:t>Table 7. Calibration internally (Phase 4, pooled contested) and externally. A negative over/under-confidence value means the arm is UNDER-confident.</w:t>
        </w:r>
        <w:r>
          <w:rPr>
            <w:noProof/>
            <w:webHidden/>
          </w:rPr>
          <w:tab/>
        </w:r>
        <w:r>
          <w:rPr>
            <w:noProof/>
            <w:webHidden/>
          </w:rPr>
          <w:fldChar w:fldCharType="begin"/>
        </w:r>
        <w:r>
          <w:rPr>
            <w:noProof/>
            <w:webHidden/>
          </w:rPr>
          <w:instrText xml:space="preserve"> PAGEREF _Toc236153025 \h </w:instrText>
        </w:r>
        <w:r>
          <w:rPr>
            <w:noProof/>
            <w:webHidden/>
          </w:rPr>
        </w:r>
        <w:r>
          <w:rPr>
            <w:noProof/>
            <w:webHidden/>
          </w:rPr>
          <w:fldChar w:fldCharType="separate"/>
        </w:r>
        <w:r>
          <w:rPr>
            <w:noProof/>
            <w:webHidden/>
          </w:rPr>
          <w:t>12</w:t>
        </w:r>
        <w:r>
          <w:rPr>
            <w:noProof/>
            <w:webHidden/>
          </w:rPr>
          <w:fldChar w:fldCharType="end"/>
        </w:r>
      </w:hyperlink>
    </w:p>
    <w:p w14:paraId="220FC9C5" w14:textId="565D2AE5"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26" w:history="1">
        <w:r w:rsidRPr="00D75A2B">
          <w:rPr>
            <w:rStyle w:val="Hyperlink"/>
            <w:noProof/>
          </w:rPr>
          <w:t>Table 8. Every mapping decision flagged ambiguous for an endpoint under test, re-run with the alternative frozen before scoring.</w:t>
        </w:r>
        <w:r>
          <w:rPr>
            <w:noProof/>
            <w:webHidden/>
          </w:rPr>
          <w:tab/>
        </w:r>
        <w:r>
          <w:rPr>
            <w:noProof/>
            <w:webHidden/>
          </w:rPr>
          <w:fldChar w:fldCharType="begin"/>
        </w:r>
        <w:r>
          <w:rPr>
            <w:noProof/>
            <w:webHidden/>
          </w:rPr>
          <w:instrText xml:space="preserve"> PAGEREF _Toc236153026 \h </w:instrText>
        </w:r>
        <w:r>
          <w:rPr>
            <w:noProof/>
            <w:webHidden/>
          </w:rPr>
        </w:r>
        <w:r>
          <w:rPr>
            <w:noProof/>
            <w:webHidden/>
          </w:rPr>
          <w:fldChar w:fldCharType="separate"/>
        </w:r>
        <w:r>
          <w:rPr>
            <w:noProof/>
            <w:webHidden/>
          </w:rPr>
          <w:t>12</w:t>
        </w:r>
        <w:r>
          <w:rPr>
            <w:noProof/>
            <w:webHidden/>
          </w:rPr>
          <w:fldChar w:fldCharType="end"/>
        </w:r>
      </w:hyperlink>
    </w:p>
    <w:p w14:paraId="52BC4A08" w14:textId="6BFC3812"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27" w:history="1">
        <w:r w:rsidRPr="00D75A2B">
          <w:rPr>
            <w:rStyle w:val="Hyperlink"/>
            <w:noProof/>
          </w:rPr>
          <w:t>Table 9. Every external class directory, its decision and the anatomical reason for it.</w:t>
        </w:r>
        <w:r>
          <w:rPr>
            <w:noProof/>
            <w:webHidden/>
          </w:rPr>
          <w:tab/>
        </w:r>
        <w:r>
          <w:rPr>
            <w:noProof/>
            <w:webHidden/>
          </w:rPr>
          <w:fldChar w:fldCharType="begin"/>
        </w:r>
        <w:r>
          <w:rPr>
            <w:noProof/>
            <w:webHidden/>
          </w:rPr>
          <w:instrText xml:space="preserve"> PAGEREF _Toc236153027 \h </w:instrText>
        </w:r>
        <w:r>
          <w:rPr>
            <w:noProof/>
            <w:webHidden/>
          </w:rPr>
        </w:r>
        <w:r>
          <w:rPr>
            <w:noProof/>
            <w:webHidden/>
          </w:rPr>
          <w:fldChar w:fldCharType="separate"/>
        </w:r>
        <w:r>
          <w:rPr>
            <w:noProof/>
            <w:webHidden/>
          </w:rPr>
          <w:t>16</w:t>
        </w:r>
        <w:r>
          <w:rPr>
            <w:noProof/>
            <w:webHidden/>
          </w:rPr>
          <w:fldChar w:fldCharType="end"/>
        </w:r>
      </w:hyperlink>
    </w:p>
    <w:p w14:paraId="1C70E8FA" w14:textId="09B777A3"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28" w:history="1">
        <w:r w:rsidRPr="00D75A2B">
          <w:rPr>
            <w:rStyle w:val="Hyperlink"/>
            <w:noProof/>
          </w:rPr>
          <w:t>Table 10. P5-A per seed. The recognition column is the fraction of gastric images not routed to OTHERCLASS.</w:t>
        </w:r>
        <w:r>
          <w:rPr>
            <w:noProof/>
            <w:webHidden/>
          </w:rPr>
          <w:tab/>
        </w:r>
        <w:r>
          <w:rPr>
            <w:noProof/>
            <w:webHidden/>
          </w:rPr>
          <w:fldChar w:fldCharType="begin"/>
        </w:r>
        <w:r>
          <w:rPr>
            <w:noProof/>
            <w:webHidden/>
          </w:rPr>
          <w:instrText xml:space="preserve"> PAGEREF _Toc236153028 \h </w:instrText>
        </w:r>
        <w:r>
          <w:rPr>
            <w:noProof/>
            <w:webHidden/>
          </w:rPr>
        </w:r>
        <w:r>
          <w:rPr>
            <w:noProof/>
            <w:webHidden/>
          </w:rPr>
          <w:fldChar w:fldCharType="separate"/>
        </w:r>
        <w:r>
          <w:rPr>
            <w:noProof/>
            <w:webHidden/>
          </w:rPr>
          <w:t>18</w:t>
        </w:r>
        <w:r>
          <w:rPr>
            <w:noProof/>
            <w:webHidden/>
          </w:rPr>
          <w:fldChar w:fldCharType="end"/>
        </w:r>
      </w:hyperlink>
    </w:p>
    <w:p w14:paraId="32A69105" w14:textId="5867FA2B" w:rsidR="00D80AD7" w:rsidRDefault="00D80AD7">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029" w:history="1">
        <w:r w:rsidRPr="00D75A2B">
          <w:rPr>
            <w:rStyle w:val="Hyperlink"/>
            <w:noProof/>
          </w:rPr>
          <w:t>Table 11. Declared deviations.</w:t>
        </w:r>
        <w:r>
          <w:rPr>
            <w:noProof/>
            <w:webHidden/>
          </w:rPr>
          <w:tab/>
        </w:r>
        <w:r>
          <w:rPr>
            <w:noProof/>
            <w:webHidden/>
          </w:rPr>
          <w:fldChar w:fldCharType="begin"/>
        </w:r>
        <w:r>
          <w:rPr>
            <w:noProof/>
            <w:webHidden/>
          </w:rPr>
          <w:instrText xml:space="preserve"> PAGEREF _Toc236153029 \h </w:instrText>
        </w:r>
        <w:r>
          <w:rPr>
            <w:noProof/>
            <w:webHidden/>
          </w:rPr>
        </w:r>
        <w:r>
          <w:rPr>
            <w:noProof/>
            <w:webHidden/>
          </w:rPr>
          <w:fldChar w:fldCharType="separate"/>
        </w:r>
        <w:r>
          <w:rPr>
            <w:noProof/>
            <w:webHidden/>
          </w:rPr>
          <w:t>18</w:t>
        </w:r>
        <w:r>
          <w:rPr>
            <w:noProof/>
            <w:webHidden/>
          </w:rPr>
          <w:fldChar w:fldCharType="end"/>
        </w:r>
      </w:hyperlink>
    </w:p>
    <w:p w14:paraId="760299C9" w14:textId="3B162A42" w:rsidR="00F5072C" w:rsidRDefault="00B71142">
      <w:r>
        <w:fldChar w:fldCharType="end"/>
      </w:r>
    </w:p>
    <w:p w14:paraId="5CD2BBF0" w14:textId="77777777" w:rsidR="00F5072C" w:rsidRDefault="00B71142">
      <w:r>
        <w:rPr>
          <w:i/>
          <w:color w:val="595959"/>
          <w:sz w:val="16"/>
        </w:rPr>
        <w:t>If this list appears blank, select all (Ctrl+A) and press F9 to update the field.</w:t>
      </w:r>
    </w:p>
    <w:p w14:paraId="1B80D336" w14:textId="77777777" w:rsidR="00F5072C" w:rsidRDefault="00B71142">
      <w:r>
        <w:br w:type="page"/>
      </w:r>
    </w:p>
    <w:p w14:paraId="38337D1C" w14:textId="77777777" w:rsidR="00F5072C" w:rsidRDefault="00B71142">
      <w:pPr>
        <w:pStyle w:val="Heading1"/>
      </w:pPr>
      <w:bookmarkStart w:id="1" w:name="_Toc236152982"/>
      <w:r>
        <w:rPr>
          <w:color w:val="8B1A1A"/>
        </w:rPr>
        <w:lastRenderedPageBreak/>
        <w:t>Abstract</w:t>
      </w:r>
      <w:bookmarkEnd w:id="1"/>
    </w:p>
    <w:p w14:paraId="2A536162" w14:textId="77777777" w:rsidR="00F5072C" w:rsidRDefault="00B71142">
      <w:pPr>
        <w:spacing w:after="140" w:line="283" w:lineRule="auto"/>
        <w:jc w:val="both"/>
      </w:pPr>
      <w:r>
        <w:rPr>
          <w:sz w:val="20"/>
        </w:rPr>
        <w:t>**Background.** Phases 2 to 4 established an agreement-stratified picture of a ConvNeXt-Tiny gastric landmark classifier on GastroHUN, and left calibration as the headline deficiency. None of it had been tested outside one centre.</w:t>
      </w:r>
    </w:p>
    <w:p w14:paraId="5BCBA7A5" w14:textId="77777777" w:rsidR="00F5072C" w:rsidRDefault="00B71142">
      <w:pPr>
        <w:spacing w:after="140" w:line="283" w:lineRule="auto"/>
        <w:jc w:val="both"/>
      </w:pPr>
      <w:r>
        <w:rPr>
          <w:sz w:val="20"/>
        </w:rPr>
        <w:t>**Objective.** To measure what transfers to two independent public corpora, HyperKvasir and GastroVision, and to state plainly what those corpora can and cannot test.</w:t>
      </w:r>
    </w:p>
    <w:p w14:paraId="2EEB43E0" w14:textId="77777777" w:rsidR="00F5072C" w:rsidRDefault="00B71142">
      <w:pPr>
        <w:spacing w:after="140" w:line="283" w:lineRule="auto"/>
        <w:jc w:val="both"/>
      </w:pPr>
      <w:r>
        <w:rPr>
          <w:sz w:val="20"/>
        </w:rPr>
        <w:t>**Methods.** 18,662 external images were acquired, hashed against the GastroHUN inventory (zero collisions) and mapped onto the GastroHUN label space by a table frozen before any image was scored. All five Phase 2/4 arms were carried, three seeds each, with no fine-tuning, no adaptation and no threshold tuning. Every interval is a 1,000-resample image-level bootstrap.</w:t>
      </w:r>
    </w:p>
    <w:p w14:paraId="1297C789" w14:textId="77777777" w:rsidR="00F5072C" w:rsidRDefault="00B71142">
      <w:pPr>
        <w:spacing w:after="140" w:line="283" w:lineRule="auto"/>
        <w:jc w:val="both"/>
      </w:pPr>
      <w:r>
        <w:rPr>
          <w:sz w:val="20"/>
        </w:rPr>
        <w:t>**Results.** The external corpora cannot express GastroHUN's wall x station label space: neither carries the wall axis, and four of the six stations have no external counterpart. At the granularity they do support, the retroflexion distinction transferred (TRANSFERS): 78.41 binary macro F1 externally against 98.17 internally, a drop of -19.75 points [-21.29, -18.28]. Out-of-protocol rejection was predicted to sit at or below the 4.35% chance rate; it reached 63.4% for C2, falsifying the hypothesis. The Phas</w:t>
      </w:r>
      <w:r>
        <w:rPr>
          <w:sz w:val="20"/>
        </w:rPr>
        <w:t>e 4 calibration ordering was PRESERVED (Spearman rho = 0.700), but the top two arms exchanged places.</w:t>
      </w:r>
    </w:p>
    <w:p w14:paraId="63CEA078" w14:textId="77777777" w:rsidR="00F5072C" w:rsidRDefault="00B71142">
      <w:pPr>
        <w:spacing w:after="140" w:line="283" w:lineRule="auto"/>
        <w:jc w:val="both"/>
      </w:pPr>
      <w:r>
        <w:rPr>
          <w:sz w:val="20"/>
        </w:rPr>
        <w:t>**Conclusion.** The soft-label arm C2 is the best arm externally on calibration, on out-of-protocol rejection and on accuracy, having looked worse-calibrated than its own control throughout Phase 4. That reversal is only visible because five arms were carried rather than the single best-calibrated one.</w:t>
      </w:r>
    </w:p>
    <w:p w14:paraId="08EF034C" w14:textId="77777777" w:rsidR="00F5072C" w:rsidRDefault="00B71142">
      <w:r>
        <w:br w:type="page"/>
      </w:r>
    </w:p>
    <w:p w14:paraId="545E3D12" w14:textId="77777777" w:rsidR="00F5072C" w:rsidRDefault="00B71142">
      <w:pPr>
        <w:pStyle w:val="Heading1"/>
      </w:pPr>
      <w:bookmarkStart w:id="2" w:name="_Toc236152983"/>
      <w:r>
        <w:rPr>
          <w:color w:val="8B1A1A"/>
        </w:rPr>
        <w:lastRenderedPageBreak/>
        <w:t>1. Introduction</w:t>
      </w:r>
      <w:bookmarkEnd w:id="2"/>
    </w:p>
    <w:p w14:paraId="3E59B9CD" w14:textId="77777777" w:rsidR="00F5072C" w:rsidRDefault="00B71142">
      <w:pPr>
        <w:pStyle w:val="Heading2"/>
      </w:pPr>
      <w:bookmarkStart w:id="3" w:name="_Toc236152984"/>
      <w:r>
        <w:rPr>
          <w:color w:val="1F3A5F"/>
        </w:rPr>
        <w:t>1.1 What Phase 4 established, and what it left untested</w:t>
      </w:r>
      <w:bookmarkEnd w:id="3"/>
    </w:p>
    <w:p w14:paraId="1339B448" w14:textId="77777777" w:rsidR="00F5072C" w:rsidRDefault="00B71142">
      <w:pPr>
        <w:spacing w:after="140" w:line="283" w:lineRule="auto"/>
        <w:jc w:val="both"/>
      </w:pPr>
      <w:r>
        <w:t>Phase 4 compared four target constructions against a matched control and found no resolved accuracy difference, no resolved uncertainty correlation, and a calibration result whose interest lay in the control winning: uniform label smoothing achieved a lower expected calibration error than vote-proportion targets, but bought it by suppressing confidence globally rather than by knowing which images were hard. Everything in that finding was measured at one centre, on one vendor's equipment, against one annotat</w:t>
      </w:r>
      <w:r>
        <w:t>ion panel.</w:t>
      </w:r>
    </w:p>
    <w:p w14:paraId="27C5FA96" w14:textId="77777777" w:rsidR="00F5072C" w:rsidRDefault="00B71142">
      <w:pPr>
        <w:spacing w:after="140" w:line="283" w:lineRule="auto"/>
        <w:jc w:val="both"/>
      </w:pPr>
      <w:r>
        <w:t>External validation is the only test of whether any of it is a property of the model rather than of the dataset. This phase runs that test, and its first result is about the test itself.</w:t>
      </w:r>
    </w:p>
    <w:p w14:paraId="712B0A75" w14:textId="77777777" w:rsidR="00F5072C" w:rsidRDefault="00B71142">
      <w:pPr>
        <w:pStyle w:val="Heading2"/>
      </w:pPr>
      <w:bookmarkStart w:id="4" w:name="_Toc236152985"/>
      <w:r>
        <w:rPr>
          <w:color w:val="1F3A5F"/>
        </w:rPr>
        <w:t>1.2 The label spaces do not line up, and that is a finding</w:t>
      </w:r>
      <w:bookmarkEnd w:id="4"/>
    </w:p>
    <w:p w14:paraId="1B3D0CAA" w14:textId="77777777" w:rsidR="00F5072C" w:rsidRDefault="00B71142">
      <w:pPr>
        <w:spacing w:after="140" w:line="283" w:lineRule="auto"/>
        <w:jc w:val="both"/>
      </w:pPr>
      <w:r>
        <w:t>GastroHUN's label space is wall x station. Neither external corpus carries the wall axis, and neither has a class for four of the six stations. A 23-way external macro F1 would have a meaningless denominator, so the target space is collapsed to the distinctions the external labels encode, and that collapse is fixed here, before any external image is scored.</w:t>
      </w:r>
    </w:p>
    <w:p w14:paraId="101B8770" w14:textId="77777777" w:rsidR="00F5072C" w:rsidRDefault="00B71142">
      <w:pPr>
        <w:spacing w:before="120" w:after="40"/>
        <w:jc w:val="center"/>
      </w:pPr>
      <w:r>
        <w:rPr>
          <w:noProof/>
        </w:rPr>
        <w:drawing>
          <wp:inline distT="0" distB="0" distL="0" distR="0" wp14:anchorId="43766CED" wp14:editId="313DA0FB">
            <wp:extent cx="5577840" cy="24036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F33_label_space.png"/>
                    <pic:cNvPicPr/>
                  </pic:nvPicPr>
                  <pic:blipFill>
                    <a:blip r:embed="rId8"/>
                    <a:stretch>
                      <a:fillRect/>
                    </a:stretch>
                  </pic:blipFill>
                  <pic:spPr>
                    <a:xfrm>
                      <a:off x="0" y="0"/>
                      <a:ext cx="5577840" cy="2403647"/>
                    </a:xfrm>
                    <a:prstGeom prst="rect">
                      <a:avLst/>
                    </a:prstGeom>
                  </pic:spPr>
                </pic:pic>
              </a:graphicData>
            </a:graphic>
          </wp:inline>
        </w:drawing>
      </w:r>
    </w:p>
    <w:p w14:paraId="0B279793" w14:textId="4231B39B" w:rsidR="00F5072C" w:rsidRDefault="00B71142">
      <w:pPr>
        <w:pStyle w:val="Caption"/>
        <w:spacing w:after="220"/>
        <w:jc w:val="center"/>
      </w:pPr>
      <w:bookmarkStart w:id="5" w:name="_Toc236153014"/>
      <w:r>
        <w:t xml:space="preserve">Figure </w:t>
      </w:r>
      <w:r>
        <w:fldChar w:fldCharType="begin"/>
      </w:r>
      <w:r>
        <w:instrText xml:space="preserve"> SEQ Figure \* ARABIC </w:instrText>
      </w:r>
      <w:r>
        <w:fldChar w:fldCharType="separate"/>
      </w:r>
      <w:r w:rsidR="00D80AD7">
        <w:rPr>
          <w:noProof/>
        </w:rPr>
        <w:t>1</w:t>
      </w:r>
      <w:r>
        <w:fldChar w:fldCharType="end"/>
      </w:r>
      <w:r>
        <w:rPr>
          <w:color w:val="595959"/>
        </w:rPr>
        <w:t>. What the frozen mapping does with the external images, and how the 23-class GastroHUN label space collapses into the groups the external labels can express.</w:t>
      </w:r>
      <w:bookmarkEnd w:id="5"/>
    </w:p>
    <w:p w14:paraId="08EEAB9C" w14:textId="77777777" w:rsidR="00F5072C" w:rsidRDefault="00B71142">
      <w:pPr>
        <w:spacing w:after="140" w:line="283" w:lineRule="auto"/>
        <w:jc w:val="both"/>
      </w:pPr>
      <w:r>
        <w:t>The wall axis of the GastroHUN label space is unrecoverable from either external corpus, and four of the six stations have no external counterpart. Phase 5 therefore tests a 2-way anatomical collapse and an out-of-protocol rejection endpoint. It does NOT and cannot test 23-way station classification externally. This is a property of the available public data, not of the model.</w:t>
      </w:r>
    </w:p>
    <w:p w14:paraId="473A44E8" w14:textId="77777777" w:rsidR="00F5072C" w:rsidRDefault="00B71142">
      <w:pPr>
        <w:pStyle w:val="Heading2"/>
      </w:pPr>
      <w:bookmarkStart w:id="6" w:name="_Toc236152986"/>
      <w:r>
        <w:rPr>
          <w:color w:val="1F3A5F"/>
        </w:rPr>
        <w:t>1.3 Research questions and pre-registered hypotheses</w:t>
      </w:r>
      <w:bookmarkEnd w:id="6"/>
    </w:p>
    <w:p w14:paraId="21724BD4" w14:textId="77777777" w:rsidR="00F5072C" w:rsidRDefault="00B71142">
      <w:pPr>
        <w:pStyle w:val="ListBullet"/>
        <w:spacing w:after="60" w:line="269" w:lineRule="auto"/>
        <w:ind w:left="403"/>
      </w:pPr>
      <w:r>
        <w:t>P5-A: does the retroflexion-vs-forward distinction transfer to external centres?</w:t>
      </w:r>
    </w:p>
    <w:p w14:paraId="38D3CBCC" w14:textId="77777777" w:rsidR="00F5072C" w:rsidRDefault="00B71142">
      <w:pPr>
        <w:pStyle w:val="ListBullet"/>
        <w:spacing w:after="60" w:line="269" w:lineRule="auto"/>
        <w:ind w:left="763"/>
      </w:pPr>
      <w:r>
        <w:t>Endpoint: binary macro F1 over {RETROFLEXION, FORWARD_GASTRIC} on the 3,125 external gastric images. The model's 23-way argmax is collapsed through the frozen mapping; an OTHERCLASS prediction counts as INCORRECT for whichever class the image truly is, so the endpoint penalises both confusing the two views and failing to recognise a gastric view at all.</w:t>
      </w:r>
    </w:p>
    <w:p w14:paraId="303E2B66" w14:textId="77777777" w:rsidR="00F5072C" w:rsidRDefault="00B71142">
      <w:pPr>
        <w:pStyle w:val="ListBullet"/>
        <w:spacing w:after="60" w:line="269" w:lineRule="auto"/>
        <w:ind w:left="763"/>
      </w:pPr>
      <w:r>
        <w:t xml:space="preserve">Pre-registered expectation: a DROP is expected and is the publishable result (blueprint sec.4 PHASE 5). The pre-registered expectation is a drop of more than 10 points, because the external </w:t>
      </w:r>
      <w:r>
        <w:lastRenderedPageBreak/>
        <w:t>corpora are different centres, different vendors and different framing conventions, and because the retroflexion class is defined by endoscope orientation rather than by mucosal appearance.</w:t>
      </w:r>
    </w:p>
    <w:p w14:paraId="5C13BD2C" w14:textId="77777777" w:rsidR="00F5072C" w:rsidRDefault="00B71142">
      <w:pPr>
        <w:pStyle w:val="ListBullet"/>
        <w:spacing w:after="60" w:line="269" w:lineRule="auto"/>
        <w:ind w:left="403"/>
      </w:pPr>
      <w:r>
        <w:t>P5-B: given an image that is not a gastric SSS station at all, does the model route it to OTHERCLASS or confidently assert a station?</w:t>
      </w:r>
    </w:p>
    <w:p w14:paraId="7C4D2802" w14:textId="77777777" w:rsidR="00F5072C" w:rsidRDefault="00B71142">
      <w:pPr>
        <w:pStyle w:val="ListBullet"/>
        <w:spacing w:after="60" w:line="269" w:lineRule="auto"/>
        <w:ind w:left="763"/>
      </w:pPr>
      <w:r>
        <w:t>Endpoint: out-of-protocol rejection rate: the fraction of the out-of-protocol images assigned OTHERCLASS</w:t>
      </w:r>
    </w:p>
    <w:p w14:paraId="3704CB90" w14:textId="77777777" w:rsidR="00F5072C" w:rsidRDefault="00B71142">
      <w:pPr>
        <w:pStyle w:val="ListBullet"/>
        <w:spacing w:after="60" w:line="269" w:lineRule="auto"/>
        <w:ind w:left="763"/>
      </w:pPr>
      <w:r>
        <w:t>Pre-registered expectation: the rejection rate will be LOW -- plausibly at or below the 4.3% chance rate of a 23-way head. GastroHUN contains almost no true out-of-protocol images and OTHERCLASS is a minority class its own annotators disagree about, so the model has had no opportunity to learn a rejection behaviour. This predicts confident misassignment, which is the deployment-relevant failure and the endpoint on which the external data is more informative than GastroHUN itself.</w:t>
      </w:r>
    </w:p>
    <w:p w14:paraId="4E023073" w14:textId="77777777" w:rsidR="00F5072C" w:rsidRDefault="00B71142">
      <w:pPr>
        <w:pStyle w:val="ListBullet"/>
        <w:spacing w:after="60" w:line="269" w:lineRule="auto"/>
        <w:ind w:left="403"/>
      </w:pPr>
      <w:r>
        <w:t>P5-C: is the Phase 4 calibration ordering preserved under shift?</w:t>
      </w:r>
    </w:p>
    <w:p w14:paraId="45097D26" w14:textId="77777777" w:rsidR="00F5072C" w:rsidRDefault="00B71142">
      <w:pPr>
        <w:pStyle w:val="ListBullet"/>
        <w:spacing w:after="60" w:line="269" w:lineRule="auto"/>
        <w:ind w:left="763"/>
      </w:pPr>
      <w:r>
        <w:t>Endpoint: Spearman rank correlation between the five arms' ECE ordering internally (Phase 4, pooled contested stratum) and externally (this phase, all evaluated images)</w:t>
      </w:r>
    </w:p>
    <w:p w14:paraId="1812FEB0" w14:textId="77777777" w:rsidR="00F5072C" w:rsidRDefault="00B71142">
      <w:pPr>
        <w:pStyle w:val="ListBullet"/>
        <w:spacing w:after="60" w:line="269" w:lineRule="auto"/>
        <w:ind w:left="763"/>
      </w:pPr>
      <w:r>
        <w:t>Pre-registered expectation: the ordering is expected to be broadly preserved, because C3's low ECE is produced by a global confidence shift (Phase 4 sec.4.2) and a global shift is a property of the model rather than of the data it is shown. If the ordering does NOT survive, that is evidence the Phase 4 calibration result was dataset-specific, which would be the more important finding.</w:t>
      </w:r>
    </w:p>
    <w:p w14:paraId="2BC15E49" w14:textId="77777777" w:rsidR="00F5072C" w:rsidRDefault="00B71142">
      <w:r>
        <w:br w:type="page"/>
      </w:r>
    </w:p>
    <w:p w14:paraId="344AE0C6" w14:textId="77777777" w:rsidR="00F5072C" w:rsidRDefault="00B71142">
      <w:pPr>
        <w:pStyle w:val="Heading1"/>
      </w:pPr>
      <w:bookmarkStart w:id="7" w:name="_Toc236152987"/>
      <w:r>
        <w:rPr>
          <w:color w:val="8B1A1A"/>
        </w:rPr>
        <w:lastRenderedPageBreak/>
        <w:t>2. Methods</w:t>
      </w:r>
      <w:bookmarkEnd w:id="7"/>
    </w:p>
    <w:p w14:paraId="379DE5FF" w14:textId="77777777" w:rsidR="00F5072C" w:rsidRDefault="00B71142">
      <w:pPr>
        <w:pStyle w:val="Heading2"/>
      </w:pPr>
      <w:bookmarkStart w:id="8" w:name="_Toc236152988"/>
      <w:r>
        <w:rPr>
          <w:color w:val="1F3A5F"/>
        </w:rPr>
        <w:t>2.1 The external corpora</w:t>
      </w:r>
      <w:bookmarkEnd w:id="8"/>
    </w:p>
    <w:p w14:paraId="3F8D27DA" w14:textId="0E98EF60" w:rsidR="00F5072C" w:rsidRDefault="00B71142">
      <w:pPr>
        <w:pStyle w:val="Caption"/>
        <w:spacing w:before="160" w:after="60"/>
      </w:pPr>
      <w:bookmarkStart w:id="9" w:name="_Toc236153020"/>
      <w:r>
        <w:t xml:space="preserve">Table </w:t>
      </w:r>
      <w:r>
        <w:fldChar w:fldCharType="begin"/>
      </w:r>
      <w:r>
        <w:instrText xml:space="preserve"> SEQ Table \* ARABIC </w:instrText>
      </w:r>
      <w:r>
        <w:fldChar w:fldCharType="separate"/>
      </w:r>
      <w:r w:rsidR="00D80AD7">
        <w:rPr>
          <w:noProof/>
        </w:rPr>
        <w:t>2</w:t>
      </w:r>
      <w:r>
        <w:fldChar w:fldCharType="end"/>
      </w:r>
      <w:r>
        <w:rPr>
          <w:b w:val="0"/>
          <w:color w:val="595959"/>
        </w:rPr>
        <w:t>. The two external corpora, as acquired. Counts are realised from the extracted archives, not quoted from the papers.</w:t>
      </w:r>
      <w:bookmarkEnd w:id="9"/>
    </w:p>
    <w:tbl>
      <w:tblPr>
        <w:tblStyle w:val="TableGrid"/>
        <w:tblW w:w="0" w:type="auto"/>
        <w:jc w:val="center"/>
        <w:tblLayout w:type="fixed"/>
        <w:tblLook w:val="04A0" w:firstRow="1" w:lastRow="0" w:firstColumn="1" w:lastColumn="0" w:noHBand="0" w:noVBand="1"/>
      </w:tblPr>
      <w:tblGrid>
        <w:gridCol w:w="2293"/>
        <w:gridCol w:w="2293"/>
        <w:gridCol w:w="2293"/>
        <w:gridCol w:w="2293"/>
      </w:tblGrid>
      <w:tr w:rsidR="00F5072C" w14:paraId="318B88B1" w14:textId="77777777">
        <w:trPr>
          <w:tblHeader/>
          <w:jc w:val="center"/>
        </w:trPr>
        <w:tc>
          <w:tcPr>
            <w:tcW w:w="2293" w:type="dxa"/>
            <w:shd w:val="clear" w:color="auto" w:fill="1F3A5F"/>
          </w:tcPr>
          <w:p w14:paraId="253EA339" w14:textId="77777777" w:rsidR="00F5072C" w:rsidRDefault="00B71142">
            <w:pPr>
              <w:spacing w:before="30" w:after="30"/>
            </w:pPr>
            <w:r>
              <w:rPr>
                <w:b/>
                <w:color w:val="FFFFFF"/>
                <w:sz w:val="16"/>
              </w:rPr>
              <w:t>Corpus</w:t>
            </w:r>
          </w:p>
        </w:tc>
        <w:tc>
          <w:tcPr>
            <w:tcW w:w="2293" w:type="dxa"/>
            <w:shd w:val="clear" w:color="auto" w:fill="1F3A5F"/>
          </w:tcPr>
          <w:p w14:paraId="6F08910E" w14:textId="77777777" w:rsidR="00F5072C" w:rsidRDefault="00B71142">
            <w:pPr>
              <w:spacing w:before="30" w:after="30"/>
            </w:pPr>
            <w:r>
              <w:rPr>
                <w:b/>
                <w:color w:val="FFFFFF"/>
                <w:sz w:val="16"/>
              </w:rPr>
              <w:t>Images</w:t>
            </w:r>
          </w:p>
        </w:tc>
        <w:tc>
          <w:tcPr>
            <w:tcW w:w="2293" w:type="dxa"/>
            <w:shd w:val="clear" w:color="auto" w:fill="1F3A5F"/>
          </w:tcPr>
          <w:p w14:paraId="36B1ADA3" w14:textId="77777777" w:rsidR="00F5072C" w:rsidRDefault="00B71142">
            <w:pPr>
              <w:spacing w:before="30" w:after="30"/>
            </w:pPr>
            <w:r>
              <w:rPr>
                <w:b/>
                <w:color w:val="FFFFFF"/>
                <w:sz w:val="16"/>
              </w:rPr>
              <w:t>Licence</w:t>
            </w:r>
          </w:p>
        </w:tc>
        <w:tc>
          <w:tcPr>
            <w:tcW w:w="2293" w:type="dxa"/>
            <w:shd w:val="clear" w:color="auto" w:fill="1F3A5F"/>
          </w:tcPr>
          <w:p w14:paraId="595F2140" w14:textId="77777777" w:rsidR="00F5072C" w:rsidRDefault="00B71142">
            <w:pPr>
              <w:spacing w:before="30" w:after="30"/>
            </w:pPr>
            <w:r>
              <w:rPr>
                <w:b/>
                <w:color w:val="FFFFFF"/>
                <w:sz w:val="16"/>
              </w:rPr>
              <w:t>Centre</w:t>
            </w:r>
          </w:p>
        </w:tc>
      </w:tr>
      <w:tr w:rsidR="00F5072C" w14:paraId="30BA8C16" w14:textId="77777777">
        <w:trPr>
          <w:jc w:val="center"/>
        </w:trPr>
        <w:tc>
          <w:tcPr>
            <w:tcW w:w="2293" w:type="dxa"/>
          </w:tcPr>
          <w:p w14:paraId="5107AC1E" w14:textId="77777777" w:rsidR="00F5072C" w:rsidRDefault="00B71142">
            <w:pPr>
              <w:spacing w:before="30" w:after="30"/>
            </w:pPr>
            <w:r>
              <w:rPr>
                <w:sz w:val="17"/>
              </w:rPr>
              <w:t>HyperKvasir (labeled images)</w:t>
            </w:r>
          </w:p>
        </w:tc>
        <w:tc>
          <w:tcPr>
            <w:tcW w:w="2293" w:type="dxa"/>
          </w:tcPr>
          <w:p w14:paraId="2E62CF1F" w14:textId="77777777" w:rsidR="00F5072C" w:rsidRDefault="00B71142">
            <w:pPr>
              <w:spacing w:before="30" w:after="30"/>
            </w:pPr>
            <w:r>
              <w:rPr>
                <w:sz w:val="17"/>
              </w:rPr>
              <w:t>10,662</w:t>
            </w:r>
          </w:p>
        </w:tc>
        <w:tc>
          <w:tcPr>
            <w:tcW w:w="2293" w:type="dxa"/>
          </w:tcPr>
          <w:p w14:paraId="1FB09209" w14:textId="77777777" w:rsidR="00F5072C" w:rsidRDefault="00B71142">
            <w:pPr>
              <w:spacing w:before="30" w:after="30"/>
            </w:pPr>
            <w:r>
              <w:rPr>
                <w:sz w:val="17"/>
              </w:rPr>
              <w:t>CC BY 4.0</w:t>
            </w:r>
          </w:p>
        </w:tc>
        <w:tc>
          <w:tcPr>
            <w:tcW w:w="2293" w:type="dxa"/>
          </w:tcPr>
          <w:p w14:paraId="53DF1878" w14:textId="77777777" w:rsidR="00F5072C" w:rsidRDefault="00B71142">
            <w:pPr>
              <w:spacing w:before="30" w:after="30"/>
            </w:pPr>
            <w:r>
              <w:rPr>
                <w:sz w:val="17"/>
              </w:rPr>
              <w:t>Baerum Hospital, Vestre Viken Health Trust, Norway</w:t>
            </w:r>
          </w:p>
        </w:tc>
      </w:tr>
      <w:tr w:rsidR="00F5072C" w14:paraId="21761E58" w14:textId="77777777">
        <w:trPr>
          <w:jc w:val="center"/>
        </w:trPr>
        <w:tc>
          <w:tcPr>
            <w:tcW w:w="2293" w:type="dxa"/>
            <w:shd w:val="clear" w:color="auto" w:fill="F5F7FA"/>
          </w:tcPr>
          <w:p w14:paraId="7F9CEF52" w14:textId="77777777" w:rsidR="00F5072C" w:rsidRDefault="00B71142">
            <w:pPr>
              <w:spacing w:before="30" w:after="30"/>
            </w:pPr>
            <w:r>
              <w:rPr>
                <w:sz w:val="17"/>
              </w:rPr>
              <w:t>GastroVision</w:t>
            </w:r>
          </w:p>
        </w:tc>
        <w:tc>
          <w:tcPr>
            <w:tcW w:w="2293" w:type="dxa"/>
            <w:shd w:val="clear" w:color="auto" w:fill="F5F7FA"/>
          </w:tcPr>
          <w:p w14:paraId="429619FF" w14:textId="77777777" w:rsidR="00F5072C" w:rsidRDefault="00B71142">
            <w:pPr>
              <w:spacing w:before="30" w:after="30"/>
            </w:pPr>
            <w:r>
              <w:rPr>
                <w:sz w:val="17"/>
              </w:rPr>
              <w:t>8,000</w:t>
            </w:r>
          </w:p>
        </w:tc>
        <w:tc>
          <w:tcPr>
            <w:tcW w:w="2293" w:type="dxa"/>
            <w:shd w:val="clear" w:color="auto" w:fill="F5F7FA"/>
          </w:tcPr>
          <w:p w14:paraId="13701332" w14:textId="77777777" w:rsidR="00F5072C" w:rsidRDefault="00B71142">
            <w:pPr>
              <w:spacing w:before="30" w:after="30"/>
            </w:pPr>
            <w:r>
              <w:rPr>
                <w:sz w:val="17"/>
              </w:rPr>
              <w:t>CC BY-NC 4.0</w:t>
            </w:r>
          </w:p>
        </w:tc>
        <w:tc>
          <w:tcPr>
            <w:tcW w:w="2293" w:type="dxa"/>
            <w:shd w:val="clear" w:color="auto" w:fill="F5F7FA"/>
          </w:tcPr>
          <w:p w14:paraId="4D9D2A8C" w14:textId="77777777" w:rsidR="00F5072C" w:rsidRDefault="00B71142">
            <w:pPr>
              <w:spacing w:before="30" w:after="30"/>
            </w:pPr>
            <w:r>
              <w:rPr>
                <w:sz w:val="17"/>
              </w:rPr>
              <w:t xml:space="preserve">Baerum Hospital (Norway) and Karolinska University Hospital </w:t>
            </w:r>
          </w:p>
        </w:tc>
      </w:tr>
    </w:tbl>
    <w:p w14:paraId="4B76D582" w14:textId="77777777" w:rsidR="00F5072C" w:rsidRDefault="00F5072C">
      <w:pPr>
        <w:spacing w:after="120"/>
      </w:pPr>
    </w:p>
    <w:p w14:paraId="28E9B744" w14:textId="77777777" w:rsidR="00F5072C" w:rsidRDefault="00B71142">
      <w:pPr>
        <w:spacing w:after="140" w:line="283" w:lineRule="auto"/>
        <w:jc w:val="both"/>
      </w:pPr>
      <w:r>
        <w:t>Every external image was SHA-256 hashed against the 8,834-image GastroHUN inventory: 18,662 images checked exhaustively, 0 collisions. A collision would have meant the external test set was not external.</w:t>
      </w:r>
    </w:p>
    <w:p w14:paraId="292879C8" w14:textId="77777777" w:rsidR="00F5072C" w:rsidRDefault="00B71142">
      <w:pPr>
        <w:spacing w:before="120" w:after="40"/>
        <w:jc w:val="center"/>
      </w:pPr>
      <w:r>
        <w:rPr>
          <w:noProof/>
        </w:rPr>
        <w:drawing>
          <wp:inline distT="0" distB="0" distL="0" distR="0" wp14:anchorId="245591B4" wp14:editId="01C37C0A">
            <wp:extent cx="5577840" cy="25865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F34_inventory.png"/>
                    <pic:cNvPicPr/>
                  </pic:nvPicPr>
                  <pic:blipFill>
                    <a:blip r:embed="rId9"/>
                    <a:stretch>
                      <a:fillRect/>
                    </a:stretch>
                  </pic:blipFill>
                  <pic:spPr>
                    <a:xfrm>
                      <a:off x="0" y="0"/>
                      <a:ext cx="5577840" cy="2586541"/>
                    </a:xfrm>
                    <a:prstGeom prst="rect">
                      <a:avLst/>
                    </a:prstGeom>
                  </pic:spPr>
                </pic:pic>
              </a:graphicData>
            </a:graphic>
          </wp:inline>
        </w:drawing>
      </w:r>
    </w:p>
    <w:p w14:paraId="10D4AB7A" w14:textId="6E055486" w:rsidR="00F5072C" w:rsidRDefault="00B71142">
      <w:pPr>
        <w:pStyle w:val="Caption"/>
        <w:spacing w:after="220"/>
        <w:jc w:val="center"/>
      </w:pPr>
      <w:bookmarkStart w:id="10" w:name="_Toc236153015"/>
      <w:r>
        <w:t xml:space="preserve">Figure </w:t>
      </w:r>
      <w:r>
        <w:fldChar w:fldCharType="begin"/>
      </w:r>
      <w:r>
        <w:instrText xml:space="preserve"> SEQ Figure \* ARABIC </w:instrText>
      </w:r>
      <w:r>
        <w:fldChar w:fldCharType="separate"/>
      </w:r>
      <w:r w:rsidR="00D80AD7">
        <w:rPr>
          <w:noProof/>
        </w:rPr>
        <w:t>2</w:t>
      </w:r>
      <w:r>
        <w:fldChar w:fldCharType="end"/>
      </w:r>
      <w:r>
        <w:rPr>
          <w:color w:val="595959"/>
        </w:rPr>
        <w:t>. Class inventory of each corpus, coloured by the mapping decision.</w:t>
      </w:r>
      <w:bookmarkEnd w:id="10"/>
    </w:p>
    <w:p w14:paraId="49C3152D" w14:textId="77777777" w:rsidR="00F5072C" w:rsidRDefault="00B71142">
      <w:pPr>
        <w:pStyle w:val="Heading2"/>
      </w:pPr>
      <w:bookmarkStart w:id="11" w:name="_Toc236152989"/>
      <w:r>
        <w:rPr>
          <w:color w:val="1F3A5F"/>
        </w:rPr>
        <w:t>2.2 The mapping table</w:t>
      </w:r>
      <w:bookmarkEnd w:id="11"/>
    </w:p>
    <w:p w14:paraId="5C103F7B" w14:textId="77777777" w:rsidR="00F5072C" w:rsidRDefault="00B71142">
      <w:pPr>
        <w:spacing w:after="140" w:line="283" w:lineRule="auto"/>
        <w:jc w:val="both"/>
      </w:pPr>
      <w:r>
        <w:t>Each of the 50 external class directories receives exactly one decision, and each decision carries a written anatomical rationale. Ambiguity is recorded per endpoint, because a label can be unambiguous on one axis and ambiguous on another: 'pylorus' is not an SSS station and so is ambiguous for station identity, but it is unambiguously a forward view and so is not ambiguous for P5-A, which asks only retroflexion versus forward.</w:t>
      </w:r>
    </w:p>
    <w:p w14:paraId="76602D3E" w14:textId="406E4490" w:rsidR="00F5072C" w:rsidRDefault="00B71142">
      <w:pPr>
        <w:pStyle w:val="Caption"/>
        <w:spacing w:before="160" w:after="60"/>
      </w:pPr>
      <w:bookmarkStart w:id="12" w:name="_Toc236153021"/>
      <w:r>
        <w:t xml:space="preserve">Table </w:t>
      </w:r>
      <w:r>
        <w:fldChar w:fldCharType="begin"/>
      </w:r>
      <w:r>
        <w:instrText xml:space="preserve"> SEQ Table \* ARABIC </w:instrText>
      </w:r>
      <w:r>
        <w:fldChar w:fldCharType="separate"/>
      </w:r>
      <w:r w:rsidR="00D80AD7">
        <w:rPr>
          <w:noProof/>
        </w:rPr>
        <w:t>3</w:t>
      </w:r>
      <w:r>
        <w:fldChar w:fldCharType="end"/>
      </w:r>
      <w:r>
        <w:rPr>
          <w:b w:val="0"/>
          <w:color w:val="595959"/>
        </w:rPr>
        <w:t>. The frozen mapping, in totals. The per-class table with every rationale is Appendix A.</w:t>
      </w:r>
      <w:bookmarkEnd w:id="12"/>
    </w:p>
    <w:tbl>
      <w:tblPr>
        <w:tblStyle w:val="TableGrid"/>
        <w:tblW w:w="0" w:type="auto"/>
        <w:jc w:val="center"/>
        <w:tblLayout w:type="fixed"/>
        <w:tblLook w:val="04A0" w:firstRow="1" w:lastRow="0" w:firstColumn="1" w:lastColumn="0" w:noHBand="0" w:noVBand="1"/>
      </w:tblPr>
      <w:tblGrid>
        <w:gridCol w:w="3058"/>
        <w:gridCol w:w="3058"/>
        <w:gridCol w:w="3058"/>
      </w:tblGrid>
      <w:tr w:rsidR="00F5072C" w14:paraId="40D48479" w14:textId="77777777">
        <w:trPr>
          <w:tblHeader/>
          <w:jc w:val="center"/>
        </w:trPr>
        <w:tc>
          <w:tcPr>
            <w:tcW w:w="3058" w:type="dxa"/>
            <w:shd w:val="clear" w:color="auto" w:fill="1F3A5F"/>
          </w:tcPr>
          <w:p w14:paraId="62B4A260" w14:textId="77777777" w:rsidR="00F5072C" w:rsidRDefault="00B71142">
            <w:pPr>
              <w:spacing w:before="30" w:after="30"/>
            </w:pPr>
            <w:r>
              <w:rPr>
                <w:b/>
                <w:color w:val="FFFFFF"/>
                <w:sz w:val="16"/>
              </w:rPr>
              <w:t>Decision</w:t>
            </w:r>
          </w:p>
        </w:tc>
        <w:tc>
          <w:tcPr>
            <w:tcW w:w="3058" w:type="dxa"/>
            <w:shd w:val="clear" w:color="auto" w:fill="1F3A5F"/>
          </w:tcPr>
          <w:p w14:paraId="46C62AA5" w14:textId="77777777" w:rsidR="00F5072C" w:rsidRDefault="00B71142">
            <w:pPr>
              <w:spacing w:before="30" w:after="30"/>
            </w:pPr>
            <w:r>
              <w:rPr>
                <w:b/>
                <w:color w:val="FFFFFF"/>
                <w:sz w:val="16"/>
              </w:rPr>
              <w:t>Images</w:t>
            </w:r>
          </w:p>
        </w:tc>
        <w:tc>
          <w:tcPr>
            <w:tcW w:w="3058" w:type="dxa"/>
            <w:shd w:val="clear" w:color="auto" w:fill="1F3A5F"/>
          </w:tcPr>
          <w:p w14:paraId="3B5ED9C1" w14:textId="77777777" w:rsidR="00F5072C" w:rsidRDefault="00B71142">
            <w:pPr>
              <w:spacing w:before="30" w:after="30"/>
            </w:pPr>
            <w:r>
              <w:rPr>
                <w:b/>
                <w:color w:val="FFFFFF"/>
                <w:sz w:val="16"/>
              </w:rPr>
              <w:t>Meaning</w:t>
            </w:r>
          </w:p>
        </w:tc>
      </w:tr>
      <w:tr w:rsidR="00F5072C" w14:paraId="0C429935" w14:textId="77777777">
        <w:trPr>
          <w:jc w:val="center"/>
        </w:trPr>
        <w:tc>
          <w:tcPr>
            <w:tcW w:w="3058" w:type="dxa"/>
          </w:tcPr>
          <w:p w14:paraId="33EAFB1C" w14:textId="77777777" w:rsidR="00F5072C" w:rsidRDefault="00B71142">
            <w:pPr>
              <w:spacing w:before="30" w:after="30"/>
            </w:pPr>
            <w:r>
              <w:rPr>
                <w:sz w:val="17"/>
              </w:rPr>
              <w:t>RETROFLEXION</w:t>
            </w:r>
          </w:p>
        </w:tc>
        <w:tc>
          <w:tcPr>
            <w:tcW w:w="3058" w:type="dxa"/>
          </w:tcPr>
          <w:p w14:paraId="58B04340" w14:textId="77777777" w:rsidR="00F5072C" w:rsidRDefault="00B71142">
            <w:pPr>
              <w:spacing w:before="30" w:after="30"/>
            </w:pPr>
            <w:r>
              <w:rPr>
                <w:sz w:val="17"/>
              </w:rPr>
              <w:t>764</w:t>
            </w:r>
          </w:p>
        </w:tc>
        <w:tc>
          <w:tcPr>
            <w:tcW w:w="3058" w:type="dxa"/>
          </w:tcPr>
          <w:p w14:paraId="7D10E588" w14:textId="77777777" w:rsidR="00F5072C" w:rsidRDefault="00B71142">
            <w:pPr>
              <w:spacing w:before="30" w:after="30"/>
            </w:pPr>
            <w:r>
              <w:rPr>
                <w:sz w:val="17"/>
              </w:rPr>
              <w:t>GastroHUN stations 4-5</w:t>
            </w:r>
          </w:p>
        </w:tc>
      </w:tr>
      <w:tr w:rsidR="00F5072C" w14:paraId="77C6DC8B" w14:textId="77777777">
        <w:trPr>
          <w:jc w:val="center"/>
        </w:trPr>
        <w:tc>
          <w:tcPr>
            <w:tcW w:w="3058" w:type="dxa"/>
            <w:shd w:val="clear" w:color="auto" w:fill="F5F7FA"/>
          </w:tcPr>
          <w:p w14:paraId="71FC3109" w14:textId="77777777" w:rsidR="00F5072C" w:rsidRDefault="00B71142">
            <w:pPr>
              <w:spacing w:before="30" w:after="30"/>
            </w:pPr>
            <w:r>
              <w:rPr>
                <w:sz w:val="17"/>
              </w:rPr>
              <w:t>FORWARD_GASTRIC</w:t>
            </w:r>
          </w:p>
        </w:tc>
        <w:tc>
          <w:tcPr>
            <w:tcW w:w="3058" w:type="dxa"/>
            <w:shd w:val="clear" w:color="auto" w:fill="F5F7FA"/>
          </w:tcPr>
          <w:p w14:paraId="72F21B9B" w14:textId="77777777" w:rsidR="00F5072C" w:rsidRDefault="00B71142">
            <w:pPr>
              <w:spacing w:before="30" w:after="30"/>
            </w:pPr>
            <w:r>
              <w:rPr>
                <w:sz w:val="17"/>
              </w:rPr>
              <w:t>2,361</w:t>
            </w:r>
          </w:p>
        </w:tc>
        <w:tc>
          <w:tcPr>
            <w:tcW w:w="3058" w:type="dxa"/>
            <w:shd w:val="clear" w:color="auto" w:fill="F5F7FA"/>
          </w:tcPr>
          <w:p w14:paraId="4D19F488" w14:textId="77777777" w:rsidR="00F5072C" w:rsidRDefault="00B71142">
            <w:pPr>
              <w:spacing w:before="30" w:after="30"/>
            </w:pPr>
            <w:r>
              <w:rPr>
                <w:sz w:val="17"/>
              </w:rPr>
              <w:t>GastroHUN stations 1, 2, 3, 6</w:t>
            </w:r>
          </w:p>
        </w:tc>
      </w:tr>
      <w:tr w:rsidR="00F5072C" w14:paraId="4AD174C7" w14:textId="77777777">
        <w:trPr>
          <w:jc w:val="center"/>
        </w:trPr>
        <w:tc>
          <w:tcPr>
            <w:tcW w:w="3058" w:type="dxa"/>
          </w:tcPr>
          <w:p w14:paraId="2307CA37" w14:textId="77777777" w:rsidR="00F5072C" w:rsidRDefault="00B71142">
            <w:pPr>
              <w:spacing w:before="30" w:after="30"/>
            </w:pPr>
            <w:r>
              <w:rPr>
                <w:sz w:val="17"/>
              </w:rPr>
              <w:t>OTHERCLASS</w:t>
            </w:r>
          </w:p>
        </w:tc>
        <w:tc>
          <w:tcPr>
            <w:tcW w:w="3058" w:type="dxa"/>
          </w:tcPr>
          <w:p w14:paraId="7CE5746C" w14:textId="77777777" w:rsidR="00F5072C" w:rsidRDefault="00B71142">
            <w:pPr>
              <w:spacing w:before="30" w:after="30"/>
            </w:pPr>
            <w:r>
              <w:rPr>
                <w:sz w:val="17"/>
              </w:rPr>
              <w:t>13,997</w:t>
            </w:r>
          </w:p>
        </w:tc>
        <w:tc>
          <w:tcPr>
            <w:tcW w:w="3058" w:type="dxa"/>
          </w:tcPr>
          <w:p w14:paraId="09B04847" w14:textId="77777777" w:rsidR="00F5072C" w:rsidRDefault="00B71142">
            <w:pPr>
              <w:spacing w:before="30" w:after="30"/>
            </w:pPr>
            <w:r>
              <w:rPr>
                <w:sz w:val="17"/>
              </w:rPr>
              <w:t>not a gastric SSS station at all</w:t>
            </w:r>
          </w:p>
        </w:tc>
      </w:tr>
      <w:tr w:rsidR="00F5072C" w14:paraId="62BC315E" w14:textId="77777777">
        <w:trPr>
          <w:jc w:val="center"/>
        </w:trPr>
        <w:tc>
          <w:tcPr>
            <w:tcW w:w="3058" w:type="dxa"/>
            <w:shd w:val="clear" w:color="auto" w:fill="F5F7FA"/>
          </w:tcPr>
          <w:p w14:paraId="6079DDD8" w14:textId="77777777" w:rsidR="00F5072C" w:rsidRDefault="00B71142">
            <w:pPr>
              <w:spacing w:before="30" w:after="30"/>
            </w:pPr>
            <w:r>
              <w:rPr>
                <w:sz w:val="17"/>
              </w:rPr>
              <w:t>discard</w:t>
            </w:r>
          </w:p>
        </w:tc>
        <w:tc>
          <w:tcPr>
            <w:tcW w:w="3058" w:type="dxa"/>
            <w:shd w:val="clear" w:color="auto" w:fill="F5F7FA"/>
          </w:tcPr>
          <w:p w14:paraId="3E40825B" w14:textId="77777777" w:rsidR="00F5072C" w:rsidRDefault="00B71142">
            <w:pPr>
              <w:spacing w:before="30" w:after="30"/>
            </w:pPr>
            <w:r>
              <w:rPr>
                <w:sz w:val="17"/>
              </w:rPr>
              <w:t>1,540</w:t>
            </w:r>
          </w:p>
        </w:tc>
        <w:tc>
          <w:tcPr>
            <w:tcW w:w="3058" w:type="dxa"/>
            <w:shd w:val="clear" w:color="auto" w:fill="F5F7FA"/>
          </w:tcPr>
          <w:p w14:paraId="4BD5C38F" w14:textId="77777777" w:rsidR="00F5072C" w:rsidRDefault="00B71142">
            <w:pPr>
              <w:spacing w:before="30" w:after="30"/>
            </w:pPr>
            <w:r>
              <w:rPr>
                <w:sz w:val="17"/>
              </w:rPr>
              <w:t>the label does not fix the anatomical site</w:t>
            </w:r>
          </w:p>
        </w:tc>
      </w:tr>
    </w:tbl>
    <w:p w14:paraId="68BEDCFB" w14:textId="77777777" w:rsidR="00F5072C" w:rsidRDefault="00F5072C">
      <w:pPr>
        <w:spacing w:after="120"/>
      </w:pPr>
    </w:p>
    <w:p w14:paraId="7D30705B" w14:textId="77777777" w:rsidR="00F5072C" w:rsidRDefault="00B71142">
      <w:pPr>
        <w:pStyle w:val="Heading2"/>
      </w:pPr>
      <w:bookmarkStart w:id="13" w:name="_Toc236152990"/>
      <w:r>
        <w:rPr>
          <w:color w:val="1F3A5F"/>
        </w:rPr>
        <w:t>2.3 What is held fixed</w:t>
      </w:r>
      <w:bookmarkEnd w:id="13"/>
    </w:p>
    <w:p w14:paraId="465357D5" w14:textId="77777777" w:rsidR="00F5072C" w:rsidRDefault="00B71142">
      <w:pPr>
        <w:spacing w:after="140" w:line="283" w:lineRule="auto"/>
        <w:jc w:val="both"/>
      </w:pPr>
      <w:r>
        <w:t xml:space="preserve">Preprocessing is the Phase 2 path unchanged: PIL open -&gt; convert('RGB') -&gt; resize(224, LANCZOS) -&gt; uint8; identical to phase2_cache.py and phase4_cache.py. Gate P5.3a re-decoded 400 GastroHUN images </w:t>
      </w:r>
      <w:r>
        <w:lastRenderedPageBreak/>
        <w:t>through the Phase 5 module and required them to come back bit-identical to the Phase 4 cache; 0 mismatched. Without that, a measured drop could be a preprocessing artefact rather than a domain effect.</w:t>
      </w:r>
    </w:p>
    <w:tbl>
      <w:tblPr>
        <w:tblStyle w:val="TableGrid"/>
        <w:tblW w:w="0" w:type="auto"/>
        <w:tblLook w:val="04A0" w:firstRow="1" w:lastRow="0" w:firstColumn="1" w:lastColumn="0" w:noHBand="0" w:noVBand="1"/>
      </w:tblPr>
      <w:tblGrid>
        <w:gridCol w:w="9173"/>
      </w:tblGrid>
      <w:tr w:rsidR="00F5072C" w14:paraId="5C425047" w14:textId="77777777">
        <w:tc>
          <w:tcPr>
            <w:tcW w:w="9173" w:type="dxa"/>
            <w:shd w:val="clear" w:color="auto" w:fill="F2F4F8"/>
          </w:tcPr>
          <w:p w14:paraId="065D5B20" w14:textId="77777777" w:rsidR="00F5072C" w:rsidRDefault="00B71142">
            <w:pPr>
              <w:spacing w:after="40"/>
            </w:pPr>
            <w:r>
              <w:rPr>
                <w:b/>
                <w:color w:val="8B1A1A"/>
                <w:sz w:val="19"/>
              </w:rPr>
              <w:t>Normalisation</w:t>
            </w:r>
          </w:p>
          <w:p w14:paraId="467D9ECF" w14:textId="77777777" w:rsidR="00F5072C" w:rsidRDefault="00B71142">
            <w:pPr>
              <w:spacing w:after="40"/>
              <w:jc w:val="both"/>
            </w:pPr>
            <w:r>
              <w:rPr>
                <w:i/>
                <w:sz w:val="19"/>
              </w:rPr>
              <w:t>Phase 2 TRAINING-SET statistics, applied at inference time by phase5_infer.py, NOT recomputed on the external corpora. Recomputing them on the external corpora would silently adapt the model to the target domain, which is precisely the adaptation this phase exists to measure the absence of.</w:t>
            </w:r>
          </w:p>
        </w:tc>
      </w:tr>
    </w:tbl>
    <w:p w14:paraId="770E8EE7" w14:textId="77777777" w:rsidR="00F5072C" w:rsidRDefault="00F5072C">
      <w:pPr>
        <w:spacing w:after="80"/>
      </w:pPr>
    </w:p>
    <w:p w14:paraId="048D2F54" w14:textId="77777777" w:rsidR="00F5072C" w:rsidRDefault="00B71142">
      <w:pPr>
        <w:spacing w:after="140" w:line="283" w:lineRule="auto"/>
        <w:jc w:val="both"/>
      </w:pPr>
      <w:r>
        <w:t>no fine-tuning, no domain adaptation, no self-training, no threshold tuning and no post-hoc temperature scaling on external data. Phase 5 measures transfer, not transfer-after-adaptation. The Phase 5B self-training arm is a separate, later comparison against the numbers this pre-registration governs, and may not begin until they are committed.</w:t>
      </w:r>
    </w:p>
    <w:p w14:paraId="375D6349" w14:textId="77777777" w:rsidR="00F5072C" w:rsidRDefault="00B71142">
      <w:pPr>
        <w:pStyle w:val="Heading2"/>
      </w:pPr>
      <w:bookmarkStart w:id="14" w:name="_Toc236152991"/>
      <w:r>
        <w:rPr>
          <w:color w:val="1F3A5F"/>
        </w:rPr>
        <w:t>2.4 Which arms were carried, and why all five</w:t>
      </w:r>
      <w:bookmarkEnd w:id="14"/>
    </w:p>
    <w:p w14:paraId="14B6C316" w14:textId="77777777" w:rsidR="00F5072C" w:rsidRDefault="00B71142">
      <w:pPr>
        <w:spacing w:after="140" w:line="283" w:lineRule="auto"/>
        <w:jc w:val="both"/>
      </w:pPr>
      <w:r>
        <w:t>The blueprint status board records the Phase 4 guidance as 'carry the best-calibrated arm'. Applied literally that rule selects C3. C3 attains the lowest contested ECE (19.413 points) but is 6.446 points UNDER-confident on unanimous images, beyond the 5.0-point tolerance. Its calibration is therefore substantially a global confidence shift, not evidence that it knows which images are hard. Carrying it alone would carry an artefact into the external test.</w:t>
      </w:r>
    </w:p>
    <w:p w14:paraId="4266D51F" w14:textId="77777777" w:rsidR="00F5072C" w:rsidRDefault="00B71142">
      <w:pPr>
        <w:spacing w:after="140" w:line="283" w:lineRule="auto"/>
        <w:jc w:val="both"/>
      </w:pPr>
      <w:r>
        <w:t>A second reason is structural: the external half of RQ3 asks whether the uncertainty ranking is preserved outside the training distribution, and a ranking cannot be measured with one arm. Phase 5 is inference-only, so carrying all five costs fifteen forward passes. The decision was frozen in reports/phase5_carry_forward.json before any external image existed on disk.</w:t>
      </w:r>
    </w:p>
    <w:p w14:paraId="7E0ACD97" w14:textId="77777777" w:rsidR="00F5072C" w:rsidRDefault="00B71142">
      <w:pPr>
        <w:pStyle w:val="Heading2"/>
      </w:pPr>
      <w:bookmarkStart w:id="15" w:name="_Toc236152992"/>
      <w:r>
        <w:rPr>
          <w:color w:val="1F3A5F"/>
        </w:rPr>
        <w:t>2.5 Evaluation and the pre-registered precision target</w:t>
      </w:r>
      <w:bookmarkEnd w:id="15"/>
    </w:p>
    <w:p w14:paraId="7F7E170F" w14:textId="77777777" w:rsidR="00F5072C" w:rsidRDefault="00B71142">
      <w:pPr>
        <w:spacing w:after="140" w:line="283" w:lineRule="auto"/>
        <w:jc w:val="both"/>
      </w:pPr>
      <w:r>
        <w:t>reports/phase4_amendment.json records the absence of a pre-registered precision target as an outstanding Phase 4 defect: a NOT RESOLVED verdict there cannot be distinguished from an underpowered one. Phase 5 fixes a target in advance, so that a null is interpretable. The target is a 95% CI half-width of at most 3.0 points on the P5-A endpoint. if the realised half-width exceeds the target, the verdict is reported as UNDERPOWERED rather than as a null, and the report says how many images would have been need</w:t>
      </w:r>
      <w:r>
        <w:t>ed.</w:t>
      </w:r>
    </w:p>
    <w:tbl>
      <w:tblPr>
        <w:tblStyle w:val="TableGrid"/>
        <w:tblW w:w="0" w:type="auto"/>
        <w:tblLook w:val="04A0" w:firstRow="1" w:lastRow="0" w:firstColumn="1" w:lastColumn="0" w:noHBand="0" w:noVBand="1"/>
      </w:tblPr>
      <w:tblGrid>
        <w:gridCol w:w="9173"/>
      </w:tblGrid>
      <w:tr w:rsidR="00F5072C" w14:paraId="70B9378B" w14:textId="77777777">
        <w:tc>
          <w:tcPr>
            <w:tcW w:w="9173" w:type="dxa"/>
            <w:shd w:val="clear" w:color="auto" w:fill="F2F4F8"/>
          </w:tcPr>
          <w:p w14:paraId="2347885F" w14:textId="77777777" w:rsidR="00F5072C" w:rsidRDefault="00B71142">
            <w:pPr>
              <w:spacing w:after="40"/>
            </w:pPr>
            <w:r>
              <w:rPr>
                <w:b/>
                <w:color w:val="8B1A1A"/>
                <w:sz w:val="19"/>
              </w:rPr>
              <w:t>Declared weakness: the clustering unit (P5-DEV-3)</w:t>
            </w:r>
          </w:p>
          <w:p w14:paraId="0A4769F9" w14:textId="77777777" w:rsidR="00F5072C" w:rsidRDefault="00B71142">
            <w:pPr>
              <w:spacing w:after="40"/>
              <w:jc w:val="both"/>
            </w:pPr>
            <w:r>
              <w:rPr>
                <w:i/>
                <w:sz w:val="19"/>
              </w:rPr>
              <w:t xml:space="preserve">Phases 0-4 clustered every interval by patient, because Phase 0 measured per-patient Fleiss kappa at 0.7459 +/- 0.1448 and images within a patient are not independent. Neither external corpus ships a usable grouping key: HyperKvasir's 'Video file' column has 10,662 distinct values over 10,662 images, one per image, and GastroVision ships none. Phase 5 intervals are therefore image-level and are OPTIMISTIC -- narrower than a correctly clustered interval would be. This is declared here rather than discovered </w:t>
            </w:r>
            <w:r>
              <w:rPr>
                <w:i/>
                <w:sz w:val="19"/>
              </w:rPr>
              <w:t>later, and no Phase 5 interval may be compared directly against a Phase 0-4 interval.</w:t>
            </w:r>
          </w:p>
        </w:tc>
      </w:tr>
    </w:tbl>
    <w:p w14:paraId="0C94B148" w14:textId="77777777" w:rsidR="00F5072C" w:rsidRDefault="00F5072C">
      <w:pPr>
        <w:spacing w:after="80"/>
      </w:pPr>
    </w:p>
    <w:p w14:paraId="3F61CC48" w14:textId="5AD16C35" w:rsidR="00F5072C" w:rsidRDefault="00B71142">
      <w:pPr>
        <w:pStyle w:val="Caption"/>
        <w:spacing w:before="160" w:after="60"/>
      </w:pPr>
      <w:bookmarkStart w:id="16" w:name="_Toc236153022"/>
      <w:r>
        <w:t xml:space="preserve">Table </w:t>
      </w:r>
      <w:r>
        <w:fldChar w:fldCharType="begin"/>
      </w:r>
      <w:r>
        <w:instrText xml:space="preserve"> SEQ Table \* ARABIC </w:instrText>
      </w:r>
      <w:r>
        <w:fldChar w:fldCharType="separate"/>
      </w:r>
      <w:r w:rsidR="00D80AD7">
        <w:rPr>
          <w:noProof/>
        </w:rPr>
        <w:t>4</w:t>
      </w:r>
      <w:r>
        <w:fldChar w:fldCharType="end"/>
      </w:r>
      <w:r>
        <w:rPr>
          <w:b w:val="0"/>
          <w:color w:val="595959"/>
        </w:rPr>
        <w:t>. Gates on the 17,122-image external inference. P5.5c is the load-bearing one: 12 of 12 arm-seeds reproduced the Phase 4 internal probabilities bit-identically, so the external numbers and the internal comparator come from the same pipeline.</w:t>
      </w:r>
      <w:bookmarkEnd w:id="16"/>
    </w:p>
    <w:tbl>
      <w:tblPr>
        <w:tblStyle w:val="TableGrid"/>
        <w:tblW w:w="0" w:type="auto"/>
        <w:jc w:val="center"/>
        <w:tblLayout w:type="fixed"/>
        <w:tblLook w:val="04A0" w:firstRow="1" w:lastRow="0" w:firstColumn="1" w:lastColumn="0" w:noHBand="0" w:noVBand="1"/>
      </w:tblPr>
      <w:tblGrid>
        <w:gridCol w:w="4586"/>
        <w:gridCol w:w="4586"/>
      </w:tblGrid>
      <w:tr w:rsidR="00F5072C" w14:paraId="5D79A539" w14:textId="77777777">
        <w:trPr>
          <w:tblHeader/>
          <w:jc w:val="center"/>
        </w:trPr>
        <w:tc>
          <w:tcPr>
            <w:tcW w:w="4586" w:type="dxa"/>
            <w:shd w:val="clear" w:color="auto" w:fill="1F3A5F"/>
          </w:tcPr>
          <w:p w14:paraId="25E6B7AE" w14:textId="77777777" w:rsidR="00F5072C" w:rsidRDefault="00B71142">
            <w:pPr>
              <w:spacing w:before="30" w:after="30"/>
            </w:pPr>
            <w:r>
              <w:rPr>
                <w:b/>
                <w:color w:val="FFFFFF"/>
                <w:sz w:val="16"/>
              </w:rPr>
              <w:t>Inference gate</w:t>
            </w:r>
          </w:p>
        </w:tc>
        <w:tc>
          <w:tcPr>
            <w:tcW w:w="4586" w:type="dxa"/>
            <w:shd w:val="clear" w:color="auto" w:fill="1F3A5F"/>
          </w:tcPr>
          <w:p w14:paraId="1F2159AB" w14:textId="77777777" w:rsidR="00F5072C" w:rsidRDefault="00B71142">
            <w:pPr>
              <w:spacing w:before="30" w:after="30"/>
            </w:pPr>
            <w:r>
              <w:rPr>
                <w:b/>
                <w:color w:val="FFFFFF"/>
                <w:sz w:val="16"/>
              </w:rPr>
              <w:t>Pass</w:t>
            </w:r>
          </w:p>
        </w:tc>
      </w:tr>
      <w:tr w:rsidR="00F5072C" w14:paraId="42F5F577" w14:textId="77777777">
        <w:trPr>
          <w:jc w:val="center"/>
        </w:trPr>
        <w:tc>
          <w:tcPr>
            <w:tcW w:w="4586" w:type="dxa"/>
          </w:tcPr>
          <w:p w14:paraId="1EC46D13" w14:textId="77777777" w:rsidR="00F5072C" w:rsidRDefault="00B71142">
            <w:pPr>
              <w:spacing w:before="30" w:after="30"/>
            </w:pPr>
            <w:r>
              <w:rPr>
                <w:sz w:val="17"/>
              </w:rPr>
              <w:t>P5.5a_row_order_matches_index</w:t>
            </w:r>
          </w:p>
        </w:tc>
        <w:tc>
          <w:tcPr>
            <w:tcW w:w="4586" w:type="dxa"/>
          </w:tcPr>
          <w:p w14:paraId="709944EC" w14:textId="77777777" w:rsidR="00F5072C" w:rsidRDefault="00B71142">
            <w:pPr>
              <w:spacing w:before="30" w:after="30"/>
            </w:pPr>
            <w:r>
              <w:rPr>
                <w:sz w:val="17"/>
              </w:rPr>
              <w:t>True</w:t>
            </w:r>
          </w:p>
        </w:tc>
      </w:tr>
      <w:tr w:rsidR="00F5072C" w14:paraId="74CE7246" w14:textId="77777777">
        <w:trPr>
          <w:jc w:val="center"/>
        </w:trPr>
        <w:tc>
          <w:tcPr>
            <w:tcW w:w="4586" w:type="dxa"/>
            <w:shd w:val="clear" w:color="auto" w:fill="F5F7FA"/>
          </w:tcPr>
          <w:p w14:paraId="70D6A713" w14:textId="77777777" w:rsidR="00F5072C" w:rsidRDefault="00B71142">
            <w:pPr>
              <w:spacing w:before="30" w:after="30"/>
            </w:pPr>
            <w:r>
              <w:rPr>
                <w:sz w:val="17"/>
              </w:rPr>
              <w:t>P5.5b_argmax_equals_saved_pred</w:t>
            </w:r>
          </w:p>
        </w:tc>
        <w:tc>
          <w:tcPr>
            <w:tcW w:w="4586" w:type="dxa"/>
            <w:shd w:val="clear" w:color="auto" w:fill="F5F7FA"/>
          </w:tcPr>
          <w:p w14:paraId="75D483BA" w14:textId="77777777" w:rsidR="00F5072C" w:rsidRDefault="00B71142">
            <w:pPr>
              <w:spacing w:before="30" w:after="30"/>
            </w:pPr>
            <w:r>
              <w:rPr>
                <w:sz w:val="17"/>
              </w:rPr>
              <w:t>True</w:t>
            </w:r>
          </w:p>
        </w:tc>
      </w:tr>
      <w:tr w:rsidR="00F5072C" w14:paraId="4098BB10" w14:textId="77777777">
        <w:trPr>
          <w:jc w:val="center"/>
        </w:trPr>
        <w:tc>
          <w:tcPr>
            <w:tcW w:w="4586" w:type="dxa"/>
          </w:tcPr>
          <w:p w14:paraId="2F02E370" w14:textId="77777777" w:rsidR="00F5072C" w:rsidRDefault="00B71142">
            <w:pPr>
              <w:spacing w:before="30" w:after="30"/>
            </w:pPr>
            <w:r>
              <w:rPr>
                <w:sz w:val="17"/>
              </w:rPr>
              <w:t>P5.5c_reproduces_phase4_internal_probs</w:t>
            </w:r>
          </w:p>
        </w:tc>
        <w:tc>
          <w:tcPr>
            <w:tcW w:w="4586" w:type="dxa"/>
          </w:tcPr>
          <w:p w14:paraId="1CDC0AD8" w14:textId="77777777" w:rsidR="00F5072C" w:rsidRDefault="00B71142">
            <w:pPr>
              <w:spacing w:before="30" w:after="30"/>
            </w:pPr>
            <w:r>
              <w:rPr>
                <w:sz w:val="17"/>
              </w:rPr>
              <w:t>True</w:t>
            </w:r>
          </w:p>
        </w:tc>
      </w:tr>
    </w:tbl>
    <w:p w14:paraId="3E4D304D" w14:textId="77777777" w:rsidR="00F5072C" w:rsidRDefault="00F5072C">
      <w:pPr>
        <w:spacing w:after="120"/>
      </w:pPr>
    </w:p>
    <w:p w14:paraId="3242CB7F" w14:textId="77777777" w:rsidR="00F5072C" w:rsidRDefault="00B71142">
      <w:r>
        <w:br w:type="page"/>
      </w:r>
    </w:p>
    <w:p w14:paraId="47859297" w14:textId="77777777" w:rsidR="00F5072C" w:rsidRDefault="00B71142">
      <w:pPr>
        <w:pStyle w:val="Heading1"/>
      </w:pPr>
      <w:bookmarkStart w:id="17" w:name="_Toc236152993"/>
      <w:r>
        <w:rPr>
          <w:color w:val="8B1A1A"/>
        </w:rPr>
        <w:lastRenderedPageBreak/>
        <w:t>3. Results</w:t>
      </w:r>
      <w:bookmarkEnd w:id="17"/>
    </w:p>
    <w:p w14:paraId="6A558152" w14:textId="77777777" w:rsidR="00F5072C" w:rsidRDefault="00B71142">
      <w:pPr>
        <w:pStyle w:val="Heading2"/>
      </w:pPr>
      <w:bookmarkStart w:id="18" w:name="_Toc236152994"/>
      <w:r>
        <w:rPr>
          <w:color w:val="1F3A5F"/>
        </w:rPr>
        <w:t>3.1 P5-A: does the retroflexion distinction transfer?</w:t>
      </w:r>
      <w:bookmarkEnd w:id="18"/>
    </w:p>
    <w:p w14:paraId="6D4F1827" w14:textId="77777777" w:rsidR="00F5072C" w:rsidRDefault="00B71142">
      <w:pPr>
        <w:spacing w:before="120" w:after="40"/>
        <w:jc w:val="center"/>
      </w:pPr>
      <w:r>
        <w:rPr>
          <w:noProof/>
        </w:rPr>
        <w:drawing>
          <wp:inline distT="0" distB="0" distL="0" distR="0" wp14:anchorId="437A3059" wp14:editId="419DA053">
            <wp:extent cx="5577840" cy="2377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F35_transfer.png"/>
                    <pic:cNvPicPr/>
                  </pic:nvPicPr>
                  <pic:blipFill>
                    <a:blip r:embed="rId10"/>
                    <a:stretch>
                      <a:fillRect/>
                    </a:stretch>
                  </pic:blipFill>
                  <pic:spPr>
                    <a:xfrm>
                      <a:off x="0" y="0"/>
                      <a:ext cx="5577840" cy="2377028"/>
                    </a:xfrm>
                    <a:prstGeom prst="rect">
                      <a:avLst/>
                    </a:prstGeom>
                  </pic:spPr>
                </pic:pic>
              </a:graphicData>
            </a:graphic>
          </wp:inline>
        </w:drawing>
      </w:r>
    </w:p>
    <w:p w14:paraId="0E5E898E" w14:textId="692357EC" w:rsidR="00F5072C" w:rsidRDefault="00B71142">
      <w:pPr>
        <w:pStyle w:val="Caption"/>
        <w:spacing w:after="220"/>
        <w:jc w:val="center"/>
      </w:pPr>
      <w:bookmarkStart w:id="19" w:name="_Toc236153016"/>
      <w:r>
        <w:t xml:space="preserve">Figure </w:t>
      </w:r>
      <w:r>
        <w:fldChar w:fldCharType="begin"/>
      </w:r>
      <w:r>
        <w:instrText xml:space="preserve"> SEQ Figure \* ARABIC </w:instrText>
      </w:r>
      <w:r>
        <w:fldChar w:fldCharType="separate"/>
      </w:r>
      <w:r w:rsidR="00D80AD7">
        <w:rPr>
          <w:noProof/>
        </w:rPr>
        <w:t>3</w:t>
      </w:r>
      <w:r>
        <w:fldChar w:fldCharType="end"/>
      </w:r>
      <w:r>
        <w:rPr>
          <w:color w:val="595959"/>
        </w:rPr>
        <w:t>. Left: binary macro F1 internally and externally, per arm, with the majority-class floor. Right: the drop, with its 95% CI.</w:t>
      </w:r>
      <w:bookmarkEnd w:id="19"/>
    </w:p>
    <w:p w14:paraId="5BCFC9F3" w14:textId="32EA9460" w:rsidR="00F5072C" w:rsidRDefault="00B71142">
      <w:pPr>
        <w:pStyle w:val="Caption"/>
        <w:spacing w:before="160" w:after="60"/>
      </w:pPr>
      <w:bookmarkStart w:id="20" w:name="_Toc236153023"/>
      <w:r>
        <w:t xml:space="preserve">Table </w:t>
      </w:r>
      <w:r>
        <w:fldChar w:fldCharType="begin"/>
      </w:r>
      <w:r>
        <w:instrText xml:space="preserve"> SEQ Table \* ARABIC </w:instrText>
      </w:r>
      <w:r>
        <w:fldChar w:fldCharType="separate"/>
      </w:r>
      <w:r w:rsidR="00D80AD7">
        <w:rPr>
          <w:noProof/>
        </w:rPr>
        <w:t>5</w:t>
      </w:r>
      <w:r>
        <w:fldChar w:fldCharType="end"/>
      </w:r>
      <w:r>
        <w:rPr>
          <w:b w:val="0"/>
          <w:color w:val="595959"/>
        </w:rPr>
        <w:t>. P5-A on 3,125 external gastric images (764 retroflexion, 2,361 forward) against 1,222 internal ones.</w:t>
      </w:r>
      <w:bookmarkEnd w:id="20"/>
    </w:p>
    <w:tbl>
      <w:tblPr>
        <w:tblStyle w:val="TableGrid"/>
        <w:tblW w:w="0" w:type="auto"/>
        <w:jc w:val="center"/>
        <w:tblLayout w:type="fixed"/>
        <w:tblLook w:val="04A0" w:firstRow="1" w:lastRow="0" w:firstColumn="1" w:lastColumn="0" w:noHBand="0" w:noVBand="1"/>
      </w:tblPr>
      <w:tblGrid>
        <w:gridCol w:w="1147"/>
        <w:gridCol w:w="1147"/>
        <w:gridCol w:w="1147"/>
        <w:gridCol w:w="1147"/>
        <w:gridCol w:w="1147"/>
        <w:gridCol w:w="1147"/>
        <w:gridCol w:w="1147"/>
        <w:gridCol w:w="1147"/>
      </w:tblGrid>
      <w:tr w:rsidR="00F5072C" w14:paraId="369E0B3E" w14:textId="77777777">
        <w:trPr>
          <w:tblHeader/>
          <w:jc w:val="center"/>
        </w:trPr>
        <w:tc>
          <w:tcPr>
            <w:tcW w:w="1147" w:type="dxa"/>
            <w:shd w:val="clear" w:color="auto" w:fill="1F3A5F"/>
          </w:tcPr>
          <w:p w14:paraId="4D83666A" w14:textId="77777777" w:rsidR="00F5072C" w:rsidRDefault="00B71142">
            <w:pPr>
              <w:spacing w:before="30" w:after="30"/>
            </w:pPr>
            <w:r>
              <w:rPr>
                <w:b/>
                <w:color w:val="FFFFFF"/>
                <w:sz w:val="16"/>
              </w:rPr>
              <w:t>Configuration</w:t>
            </w:r>
          </w:p>
        </w:tc>
        <w:tc>
          <w:tcPr>
            <w:tcW w:w="1147" w:type="dxa"/>
            <w:shd w:val="clear" w:color="auto" w:fill="1F3A5F"/>
          </w:tcPr>
          <w:p w14:paraId="44FCC301" w14:textId="77777777" w:rsidR="00F5072C" w:rsidRDefault="00B71142">
            <w:pPr>
              <w:spacing w:before="30" w:after="30"/>
            </w:pPr>
            <w:r>
              <w:rPr>
                <w:b/>
                <w:color w:val="FFFFFF"/>
                <w:sz w:val="16"/>
              </w:rPr>
              <w:t>Internal F1</w:t>
            </w:r>
          </w:p>
        </w:tc>
        <w:tc>
          <w:tcPr>
            <w:tcW w:w="1147" w:type="dxa"/>
            <w:shd w:val="clear" w:color="auto" w:fill="1F3A5F"/>
          </w:tcPr>
          <w:p w14:paraId="2FD1D6AE" w14:textId="77777777" w:rsidR="00F5072C" w:rsidRDefault="00B71142">
            <w:pPr>
              <w:spacing w:before="30" w:after="30"/>
            </w:pPr>
            <w:r>
              <w:rPr>
                <w:b/>
                <w:color w:val="FFFFFF"/>
                <w:sz w:val="16"/>
              </w:rPr>
              <w:t>External F1</w:t>
            </w:r>
          </w:p>
        </w:tc>
        <w:tc>
          <w:tcPr>
            <w:tcW w:w="1147" w:type="dxa"/>
            <w:shd w:val="clear" w:color="auto" w:fill="1F3A5F"/>
          </w:tcPr>
          <w:p w14:paraId="20259878" w14:textId="77777777" w:rsidR="00F5072C" w:rsidRDefault="00B71142">
            <w:pPr>
              <w:spacing w:before="30" w:after="30"/>
            </w:pPr>
            <w:r>
              <w:rPr>
                <w:b/>
                <w:color w:val="FFFFFF"/>
                <w:sz w:val="16"/>
              </w:rPr>
              <w:t>External 95% CI</w:t>
            </w:r>
          </w:p>
        </w:tc>
        <w:tc>
          <w:tcPr>
            <w:tcW w:w="1147" w:type="dxa"/>
            <w:shd w:val="clear" w:color="auto" w:fill="1F3A5F"/>
          </w:tcPr>
          <w:p w14:paraId="5D570377" w14:textId="77777777" w:rsidR="00F5072C" w:rsidRDefault="00B71142">
            <w:pPr>
              <w:spacing w:before="30" w:after="30"/>
            </w:pPr>
            <w:r>
              <w:rPr>
                <w:b/>
                <w:color w:val="FFFFFF"/>
                <w:sz w:val="16"/>
              </w:rPr>
              <w:t>Drop</w:t>
            </w:r>
          </w:p>
        </w:tc>
        <w:tc>
          <w:tcPr>
            <w:tcW w:w="1147" w:type="dxa"/>
            <w:shd w:val="clear" w:color="auto" w:fill="1F3A5F"/>
          </w:tcPr>
          <w:p w14:paraId="6E2CDE32" w14:textId="77777777" w:rsidR="00F5072C" w:rsidRDefault="00B71142">
            <w:pPr>
              <w:spacing w:before="30" w:after="30"/>
            </w:pPr>
            <w:r>
              <w:rPr>
                <w:b/>
                <w:color w:val="FFFFFF"/>
                <w:sz w:val="16"/>
              </w:rPr>
              <w:t>Half-width</w:t>
            </w:r>
          </w:p>
        </w:tc>
        <w:tc>
          <w:tcPr>
            <w:tcW w:w="1147" w:type="dxa"/>
            <w:shd w:val="clear" w:color="auto" w:fill="1F3A5F"/>
          </w:tcPr>
          <w:p w14:paraId="4A550891" w14:textId="77777777" w:rsidR="00F5072C" w:rsidRDefault="00B71142">
            <w:pPr>
              <w:spacing w:before="30" w:after="30"/>
            </w:pPr>
            <w:r>
              <w:rPr>
                <w:b/>
                <w:color w:val="FFFFFF"/>
                <w:sz w:val="16"/>
              </w:rPr>
              <w:t>Meets precision</w:t>
            </w:r>
          </w:p>
        </w:tc>
        <w:tc>
          <w:tcPr>
            <w:tcW w:w="1147" w:type="dxa"/>
            <w:shd w:val="clear" w:color="auto" w:fill="1F3A5F"/>
          </w:tcPr>
          <w:p w14:paraId="3B368BCD" w14:textId="77777777" w:rsidR="00F5072C" w:rsidRDefault="00B71142">
            <w:pPr>
              <w:spacing w:before="30" w:after="30"/>
            </w:pPr>
            <w:r>
              <w:rPr>
                <w:b/>
                <w:color w:val="FFFFFF"/>
                <w:sz w:val="16"/>
              </w:rPr>
              <w:t>Verdict</w:t>
            </w:r>
          </w:p>
        </w:tc>
      </w:tr>
      <w:tr w:rsidR="00F5072C" w14:paraId="5B994DAF" w14:textId="77777777">
        <w:trPr>
          <w:jc w:val="center"/>
        </w:trPr>
        <w:tc>
          <w:tcPr>
            <w:tcW w:w="1147" w:type="dxa"/>
          </w:tcPr>
          <w:p w14:paraId="68222635" w14:textId="77777777" w:rsidR="00F5072C" w:rsidRDefault="00B71142">
            <w:pPr>
              <w:spacing w:before="30" w:after="30"/>
            </w:pPr>
            <w:r>
              <w:rPr>
                <w:sz w:val="15"/>
              </w:rPr>
              <w:t>C0 hard label, 4/4 cohort (Phase 2 reference)</w:t>
            </w:r>
          </w:p>
        </w:tc>
        <w:tc>
          <w:tcPr>
            <w:tcW w:w="1147" w:type="dxa"/>
          </w:tcPr>
          <w:p w14:paraId="0120B38C" w14:textId="77777777" w:rsidR="00F5072C" w:rsidRDefault="00B71142">
            <w:pPr>
              <w:spacing w:before="30" w:after="30"/>
            </w:pPr>
            <w:r>
              <w:rPr>
                <w:sz w:val="15"/>
              </w:rPr>
              <w:t>97.43</w:t>
            </w:r>
          </w:p>
        </w:tc>
        <w:tc>
          <w:tcPr>
            <w:tcW w:w="1147" w:type="dxa"/>
          </w:tcPr>
          <w:p w14:paraId="5E94B1BD" w14:textId="77777777" w:rsidR="00F5072C" w:rsidRDefault="00B71142">
            <w:pPr>
              <w:spacing w:before="30" w:after="30"/>
            </w:pPr>
            <w:r>
              <w:rPr>
                <w:sz w:val="15"/>
              </w:rPr>
              <w:t>78.03</w:t>
            </w:r>
          </w:p>
        </w:tc>
        <w:tc>
          <w:tcPr>
            <w:tcW w:w="1147" w:type="dxa"/>
          </w:tcPr>
          <w:p w14:paraId="09737C20" w14:textId="77777777" w:rsidR="00F5072C" w:rsidRDefault="00B71142">
            <w:pPr>
              <w:spacing w:before="30" w:after="30"/>
            </w:pPr>
            <w:r>
              <w:rPr>
                <w:sz w:val="15"/>
              </w:rPr>
              <w:t>[76.55, 79.48]</w:t>
            </w:r>
          </w:p>
        </w:tc>
        <w:tc>
          <w:tcPr>
            <w:tcW w:w="1147" w:type="dxa"/>
          </w:tcPr>
          <w:p w14:paraId="2E6D9C1C" w14:textId="77777777" w:rsidR="00F5072C" w:rsidRDefault="00B71142">
            <w:pPr>
              <w:spacing w:before="30" w:after="30"/>
            </w:pPr>
            <w:r>
              <w:rPr>
                <w:sz w:val="15"/>
              </w:rPr>
              <w:t>-19.40</w:t>
            </w:r>
          </w:p>
        </w:tc>
        <w:tc>
          <w:tcPr>
            <w:tcW w:w="1147" w:type="dxa"/>
          </w:tcPr>
          <w:p w14:paraId="3E0AB8C3" w14:textId="77777777" w:rsidR="00F5072C" w:rsidRDefault="00B71142">
            <w:pPr>
              <w:spacing w:before="30" w:after="30"/>
            </w:pPr>
            <w:r>
              <w:rPr>
                <w:sz w:val="15"/>
              </w:rPr>
              <w:t>1.47</w:t>
            </w:r>
          </w:p>
        </w:tc>
        <w:tc>
          <w:tcPr>
            <w:tcW w:w="1147" w:type="dxa"/>
          </w:tcPr>
          <w:p w14:paraId="3C5EDB78" w14:textId="77777777" w:rsidR="00F5072C" w:rsidRDefault="00B71142">
            <w:pPr>
              <w:spacing w:before="30" w:after="30"/>
            </w:pPr>
            <w:r>
              <w:rPr>
                <w:sz w:val="15"/>
              </w:rPr>
              <w:t>True</w:t>
            </w:r>
          </w:p>
        </w:tc>
        <w:tc>
          <w:tcPr>
            <w:tcW w:w="1147" w:type="dxa"/>
          </w:tcPr>
          <w:p w14:paraId="1E166123" w14:textId="77777777" w:rsidR="00F5072C" w:rsidRDefault="00B71142">
            <w:pPr>
              <w:spacing w:before="30" w:after="30"/>
            </w:pPr>
            <w:r>
              <w:rPr>
                <w:sz w:val="15"/>
              </w:rPr>
              <w:t>TRANSFERS</w:t>
            </w:r>
          </w:p>
        </w:tc>
      </w:tr>
      <w:tr w:rsidR="00F5072C" w14:paraId="333C8D18" w14:textId="77777777">
        <w:trPr>
          <w:jc w:val="center"/>
        </w:trPr>
        <w:tc>
          <w:tcPr>
            <w:tcW w:w="1147" w:type="dxa"/>
            <w:shd w:val="clear" w:color="auto" w:fill="F5F7FA"/>
          </w:tcPr>
          <w:p w14:paraId="234627D7" w14:textId="77777777" w:rsidR="00F5072C" w:rsidRDefault="00B71142">
            <w:pPr>
              <w:spacing w:before="30" w:after="30"/>
            </w:pPr>
            <w:r>
              <w:rPr>
                <w:sz w:val="15"/>
              </w:rPr>
              <w:t>C1 hard majority label, extended cohort</w:t>
            </w:r>
          </w:p>
        </w:tc>
        <w:tc>
          <w:tcPr>
            <w:tcW w:w="1147" w:type="dxa"/>
            <w:shd w:val="clear" w:color="auto" w:fill="F5F7FA"/>
          </w:tcPr>
          <w:p w14:paraId="557320D8" w14:textId="77777777" w:rsidR="00F5072C" w:rsidRDefault="00B71142">
            <w:pPr>
              <w:spacing w:before="30" w:after="30"/>
            </w:pPr>
            <w:r>
              <w:rPr>
                <w:sz w:val="15"/>
              </w:rPr>
              <w:t>97.95</w:t>
            </w:r>
          </w:p>
        </w:tc>
        <w:tc>
          <w:tcPr>
            <w:tcW w:w="1147" w:type="dxa"/>
            <w:shd w:val="clear" w:color="auto" w:fill="F5F7FA"/>
          </w:tcPr>
          <w:p w14:paraId="3CBFF215" w14:textId="77777777" w:rsidR="00F5072C" w:rsidRDefault="00B71142">
            <w:pPr>
              <w:spacing w:before="30" w:after="30"/>
            </w:pPr>
            <w:r>
              <w:rPr>
                <w:sz w:val="15"/>
              </w:rPr>
              <w:t>79.09</w:t>
            </w:r>
          </w:p>
        </w:tc>
        <w:tc>
          <w:tcPr>
            <w:tcW w:w="1147" w:type="dxa"/>
            <w:shd w:val="clear" w:color="auto" w:fill="F5F7FA"/>
          </w:tcPr>
          <w:p w14:paraId="2AB6F3E2" w14:textId="77777777" w:rsidR="00F5072C" w:rsidRDefault="00B71142">
            <w:pPr>
              <w:spacing w:before="30" w:after="30"/>
            </w:pPr>
            <w:r>
              <w:rPr>
                <w:sz w:val="15"/>
              </w:rPr>
              <w:t>[77.67, 80.56]</w:t>
            </w:r>
          </w:p>
        </w:tc>
        <w:tc>
          <w:tcPr>
            <w:tcW w:w="1147" w:type="dxa"/>
            <w:shd w:val="clear" w:color="auto" w:fill="F5F7FA"/>
          </w:tcPr>
          <w:p w14:paraId="47B7004A" w14:textId="77777777" w:rsidR="00F5072C" w:rsidRDefault="00B71142">
            <w:pPr>
              <w:spacing w:before="30" w:after="30"/>
            </w:pPr>
            <w:r>
              <w:rPr>
                <w:sz w:val="15"/>
              </w:rPr>
              <w:t>-18.86</w:t>
            </w:r>
          </w:p>
        </w:tc>
        <w:tc>
          <w:tcPr>
            <w:tcW w:w="1147" w:type="dxa"/>
            <w:shd w:val="clear" w:color="auto" w:fill="F5F7FA"/>
          </w:tcPr>
          <w:p w14:paraId="5292F2E5" w14:textId="77777777" w:rsidR="00F5072C" w:rsidRDefault="00B71142">
            <w:pPr>
              <w:spacing w:before="30" w:after="30"/>
            </w:pPr>
            <w:r>
              <w:rPr>
                <w:sz w:val="15"/>
              </w:rPr>
              <w:t>1.44</w:t>
            </w:r>
          </w:p>
        </w:tc>
        <w:tc>
          <w:tcPr>
            <w:tcW w:w="1147" w:type="dxa"/>
            <w:shd w:val="clear" w:color="auto" w:fill="F5F7FA"/>
          </w:tcPr>
          <w:p w14:paraId="6A7D1720" w14:textId="77777777" w:rsidR="00F5072C" w:rsidRDefault="00B71142">
            <w:pPr>
              <w:spacing w:before="30" w:after="30"/>
            </w:pPr>
            <w:r>
              <w:rPr>
                <w:sz w:val="15"/>
              </w:rPr>
              <w:t>True</w:t>
            </w:r>
          </w:p>
        </w:tc>
        <w:tc>
          <w:tcPr>
            <w:tcW w:w="1147" w:type="dxa"/>
            <w:shd w:val="clear" w:color="auto" w:fill="F5F7FA"/>
          </w:tcPr>
          <w:p w14:paraId="5BED21F5" w14:textId="77777777" w:rsidR="00F5072C" w:rsidRDefault="00B71142">
            <w:pPr>
              <w:spacing w:before="30" w:after="30"/>
            </w:pPr>
            <w:r>
              <w:rPr>
                <w:sz w:val="15"/>
              </w:rPr>
              <w:t>TRANSFERS</w:t>
            </w:r>
          </w:p>
        </w:tc>
      </w:tr>
      <w:tr w:rsidR="00F5072C" w14:paraId="76B7B7E0" w14:textId="77777777">
        <w:trPr>
          <w:jc w:val="center"/>
        </w:trPr>
        <w:tc>
          <w:tcPr>
            <w:tcW w:w="1147" w:type="dxa"/>
          </w:tcPr>
          <w:p w14:paraId="34FDAA6F" w14:textId="77777777" w:rsidR="00F5072C" w:rsidRDefault="00B71142">
            <w:pPr>
              <w:spacing w:before="30" w:after="30"/>
            </w:pPr>
            <w:r>
              <w:rPr>
                <w:sz w:val="15"/>
              </w:rPr>
              <w:t>C2 vote proportions</w:t>
            </w:r>
          </w:p>
        </w:tc>
        <w:tc>
          <w:tcPr>
            <w:tcW w:w="1147" w:type="dxa"/>
          </w:tcPr>
          <w:p w14:paraId="02804091" w14:textId="77777777" w:rsidR="00F5072C" w:rsidRDefault="00B71142">
            <w:pPr>
              <w:spacing w:before="30" w:after="30"/>
            </w:pPr>
            <w:r>
              <w:rPr>
                <w:sz w:val="15"/>
              </w:rPr>
              <w:t>98.17</w:t>
            </w:r>
          </w:p>
        </w:tc>
        <w:tc>
          <w:tcPr>
            <w:tcW w:w="1147" w:type="dxa"/>
          </w:tcPr>
          <w:p w14:paraId="0D399ECB" w14:textId="77777777" w:rsidR="00F5072C" w:rsidRDefault="00B71142">
            <w:pPr>
              <w:spacing w:before="30" w:after="30"/>
            </w:pPr>
            <w:r>
              <w:rPr>
                <w:sz w:val="15"/>
              </w:rPr>
              <w:t>78.41</w:t>
            </w:r>
          </w:p>
        </w:tc>
        <w:tc>
          <w:tcPr>
            <w:tcW w:w="1147" w:type="dxa"/>
          </w:tcPr>
          <w:p w14:paraId="768D9A5A" w14:textId="77777777" w:rsidR="00F5072C" w:rsidRDefault="00B71142">
            <w:pPr>
              <w:spacing w:before="30" w:after="30"/>
            </w:pPr>
            <w:r>
              <w:rPr>
                <w:sz w:val="15"/>
              </w:rPr>
              <w:t>[76.87, 79.89]</w:t>
            </w:r>
          </w:p>
        </w:tc>
        <w:tc>
          <w:tcPr>
            <w:tcW w:w="1147" w:type="dxa"/>
          </w:tcPr>
          <w:p w14:paraId="31675FE7" w14:textId="77777777" w:rsidR="00F5072C" w:rsidRDefault="00B71142">
            <w:pPr>
              <w:spacing w:before="30" w:after="30"/>
            </w:pPr>
            <w:r>
              <w:rPr>
                <w:sz w:val="15"/>
              </w:rPr>
              <w:t>-19.75</w:t>
            </w:r>
          </w:p>
        </w:tc>
        <w:tc>
          <w:tcPr>
            <w:tcW w:w="1147" w:type="dxa"/>
          </w:tcPr>
          <w:p w14:paraId="65D6FD27" w14:textId="77777777" w:rsidR="00F5072C" w:rsidRDefault="00B71142">
            <w:pPr>
              <w:spacing w:before="30" w:after="30"/>
            </w:pPr>
            <w:r>
              <w:rPr>
                <w:sz w:val="15"/>
              </w:rPr>
              <w:t>1.51</w:t>
            </w:r>
          </w:p>
        </w:tc>
        <w:tc>
          <w:tcPr>
            <w:tcW w:w="1147" w:type="dxa"/>
          </w:tcPr>
          <w:p w14:paraId="03BAB204" w14:textId="77777777" w:rsidR="00F5072C" w:rsidRDefault="00B71142">
            <w:pPr>
              <w:spacing w:before="30" w:after="30"/>
            </w:pPr>
            <w:r>
              <w:rPr>
                <w:sz w:val="15"/>
              </w:rPr>
              <w:t>True</w:t>
            </w:r>
          </w:p>
        </w:tc>
        <w:tc>
          <w:tcPr>
            <w:tcW w:w="1147" w:type="dxa"/>
          </w:tcPr>
          <w:p w14:paraId="2C4BE5B2" w14:textId="77777777" w:rsidR="00F5072C" w:rsidRDefault="00B71142">
            <w:pPr>
              <w:spacing w:before="30" w:after="30"/>
            </w:pPr>
            <w:r>
              <w:rPr>
                <w:sz w:val="15"/>
              </w:rPr>
              <w:t>TRANSFERS</w:t>
            </w:r>
          </w:p>
        </w:tc>
      </w:tr>
      <w:tr w:rsidR="00F5072C" w14:paraId="3A8B3A1D" w14:textId="77777777">
        <w:trPr>
          <w:jc w:val="center"/>
        </w:trPr>
        <w:tc>
          <w:tcPr>
            <w:tcW w:w="1147" w:type="dxa"/>
            <w:shd w:val="clear" w:color="auto" w:fill="F5F7FA"/>
          </w:tcPr>
          <w:p w14:paraId="011600E5" w14:textId="77777777" w:rsidR="00F5072C" w:rsidRDefault="00B71142">
            <w:pPr>
              <w:spacing w:before="30" w:after="30"/>
            </w:pPr>
            <w:r>
              <w:rPr>
                <w:sz w:val="15"/>
              </w:rPr>
              <w:t>C3 hard label + matched label smoothing (control)</w:t>
            </w:r>
          </w:p>
        </w:tc>
        <w:tc>
          <w:tcPr>
            <w:tcW w:w="1147" w:type="dxa"/>
            <w:shd w:val="clear" w:color="auto" w:fill="F5F7FA"/>
          </w:tcPr>
          <w:p w14:paraId="442CEFB0" w14:textId="77777777" w:rsidR="00F5072C" w:rsidRDefault="00B71142">
            <w:pPr>
              <w:spacing w:before="30" w:after="30"/>
            </w:pPr>
            <w:r>
              <w:rPr>
                <w:sz w:val="15"/>
              </w:rPr>
              <w:t>98.30</w:t>
            </w:r>
          </w:p>
        </w:tc>
        <w:tc>
          <w:tcPr>
            <w:tcW w:w="1147" w:type="dxa"/>
            <w:shd w:val="clear" w:color="auto" w:fill="F5F7FA"/>
          </w:tcPr>
          <w:p w14:paraId="0AF40A02" w14:textId="77777777" w:rsidR="00F5072C" w:rsidRDefault="00B71142">
            <w:pPr>
              <w:spacing w:before="30" w:after="30"/>
            </w:pPr>
            <w:r>
              <w:rPr>
                <w:sz w:val="15"/>
              </w:rPr>
              <w:t>78.75</w:t>
            </w:r>
          </w:p>
        </w:tc>
        <w:tc>
          <w:tcPr>
            <w:tcW w:w="1147" w:type="dxa"/>
            <w:shd w:val="clear" w:color="auto" w:fill="F5F7FA"/>
          </w:tcPr>
          <w:p w14:paraId="4F30B037" w14:textId="77777777" w:rsidR="00F5072C" w:rsidRDefault="00B71142">
            <w:pPr>
              <w:spacing w:before="30" w:after="30"/>
            </w:pPr>
            <w:r>
              <w:rPr>
                <w:sz w:val="15"/>
              </w:rPr>
              <w:t>[77.31, 80.27]</w:t>
            </w:r>
          </w:p>
        </w:tc>
        <w:tc>
          <w:tcPr>
            <w:tcW w:w="1147" w:type="dxa"/>
            <w:shd w:val="clear" w:color="auto" w:fill="F5F7FA"/>
          </w:tcPr>
          <w:p w14:paraId="19E4FE62" w14:textId="77777777" w:rsidR="00F5072C" w:rsidRDefault="00B71142">
            <w:pPr>
              <w:spacing w:before="30" w:after="30"/>
            </w:pPr>
            <w:r>
              <w:rPr>
                <w:sz w:val="15"/>
              </w:rPr>
              <w:t>-19.55</w:t>
            </w:r>
          </w:p>
        </w:tc>
        <w:tc>
          <w:tcPr>
            <w:tcW w:w="1147" w:type="dxa"/>
            <w:shd w:val="clear" w:color="auto" w:fill="F5F7FA"/>
          </w:tcPr>
          <w:p w14:paraId="00FFA543" w14:textId="77777777" w:rsidR="00F5072C" w:rsidRDefault="00B71142">
            <w:pPr>
              <w:spacing w:before="30" w:after="30"/>
            </w:pPr>
            <w:r>
              <w:rPr>
                <w:sz w:val="15"/>
              </w:rPr>
              <w:t>1.48</w:t>
            </w:r>
          </w:p>
        </w:tc>
        <w:tc>
          <w:tcPr>
            <w:tcW w:w="1147" w:type="dxa"/>
            <w:shd w:val="clear" w:color="auto" w:fill="F5F7FA"/>
          </w:tcPr>
          <w:p w14:paraId="6A739C88" w14:textId="77777777" w:rsidR="00F5072C" w:rsidRDefault="00B71142">
            <w:pPr>
              <w:spacing w:before="30" w:after="30"/>
            </w:pPr>
            <w:r>
              <w:rPr>
                <w:sz w:val="15"/>
              </w:rPr>
              <w:t>True</w:t>
            </w:r>
          </w:p>
        </w:tc>
        <w:tc>
          <w:tcPr>
            <w:tcW w:w="1147" w:type="dxa"/>
            <w:shd w:val="clear" w:color="auto" w:fill="F5F7FA"/>
          </w:tcPr>
          <w:p w14:paraId="7048F927" w14:textId="77777777" w:rsidR="00F5072C" w:rsidRDefault="00B71142">
            <w:pPr>
              <w:spacing w:before="30" w:after="30"/>
            </w:pPr>
            <w:r>
              <w:rPr>
                <w:sz w:val="15"/>
              </w:rPr>
              <w:t>TRANSFERS</w:t>
            </w:r>
          </w:p>
        </w:tc>
      </w:tr>
      <w:tr w:rsidR="00F5072C" w14:paraId="0909BD22" w14:textId="77777777">
        <w:trPr>
          <w:jc w:val="center"/>
        </w:trPr>
        <w:tc>
          <w:tcPr>
            <w:tcW w:w="1147" w:type="dxa"/>
          </w:tcPr>
          <w:p w14:paraId="0A414893" w14:textId="77777777" w:rsidR="00F5072C" w:rsidRDefault="00B71142">
            <w:pPr>
              <w:spacing w:before="30" w:after="30"/>
            </w:pPr>
            <w:r>
              <w:rPr>
                <w:sz w:val="15"/>
              </w:rPr>
              <w:t>C4 vote proportions + anatomical penalty</w:t>
            </w:r>
          </w:p>
        </w:tc>
        <w:tc>
          <w:tcPr>
            <w:tcW w:w="1147" w:type="dxa"/>
          </w:tcPr>
          <w:p w14:paraId="0589E14F" w14:textId="77777777" w:rsidR="00F5072C" w:rsidRDefault="00B71142">
            <w:pPr>
              <w:spacing w:before="30" w:after="30"/>
            </w:pPr>
            <w:r>
              <w:rPr>
                <w:sz w:val="15"/>
              </w:rPr>
              <w:t>98.48</w:t>
            </w:r>
          </w:p>
        </w:tc>
        <w:tc>
          <w:tcPr>
            <w:tcW w:w="1147" w:type="dxa"/>
          </w:tcPr>
          <w:p w14:paraId="15954621" w14:textId="77777777" w:rsidR="00F5072C" w:rsidRDefault="00B71142">
            <w:pPr>
              <w:spacing w:before="30" w:after="30"/>
            </w:pPr>
            <w:r>
              <w:rPr>
                <w:sz w:val="15"/>
              </w:rPr>
              <w:t>78.71</w:t>
            </w:r>
          </w:p>
        </w:tc>
        <w:tc>
          <w:tcPr>
            <w:tcW w:w="1147" w:type="dxa"/>
          </w:tcPr>
          <w:p w14:paraId="1AB01CD5" w14:textId="77777777" w:rsidR="00F5072C" w:rsidRDefault="00B71142">
            <w:pPr>
              <w:spacing w:before="30" w:after="30"/>
            </w:pPr>
            <w:r>
              <w:rPr>
                <w:sz w:val="15"/>
              </w:rPr>
              <w:t>[77.22, 80.19]</w:t>
            </w:r>
          </w:p>
        </w:tc>
        <w:tc>
          <w:tcPr>
            <w:tcW w:w="1147" w:type="dxa"/>
          </w:tcPr>
          <w:p w14:paraId="714EDDBC" w14:textId="77777777" w:rsidR="00F5072C" w:rsidRDefault="00B71142">
            <w:pPr>
              <w:spacing w:before="30" w:after="30"/>
            </w:pPr>
            <w:r>
              <w:rPr>
                <w:sz w:val="15"/>
              </w:rPr>
              <w:t>-19.78</w:t>
            </w:r>
          </w:p>
        </w:tc>
        <w:tc>
          <w:tcPr>
            <w:tcW w:w="1147" w:type="dxa"/>
          </w:tcPr>
          <w:p w14:paraId="799D64A3" w14:textId="77777777" w:rsidR="00F5072C" w:rsidRDefault="00B71142">
            <w:pPr>
              <w:spacing w:before="30" w:after="30"/>
            </w:pPr>
            <w:r>
              <w:rPr>
                <w:sz w:val="15"/>
              </w:rPr>
              <w:t>1.48</w:t>
            </w:r>
          </w:p>
        </w:tc>
        <w:tc>
          <w:tcPr>
            <w:tcW w:w="1147" w:type="dxa"/>
          </w:tcPr>
          <w:p w14:paraId="262ABE6C" w14:textId="77777777" w:rsidR="00F5072C" w:rsidRDefault="00B71142">
            <w:pPr>
              <w:spacing w:before="30" w:after="30"/>
            </w:pPr>
            <w:r>
              <w:rPr>
                <w:sz w:val="15"/>
              </w:rPr>
              <w:t>True</w:t>
            </w:r>
          </w:p>
        </w:tc>
        <w:tc>
          <w:tcPr>
            <w:tcW w:w="1147" w:type="dxa"/>
          </w:tcPr>
          <w:p w14:paraId="50D7FCCA" w14:textId="77777777" w:rsidR="00F5072C" w:rsidRDefault="00B71142">
            <w:pPr>
              <w:spacing w:before="30" w:after="30"/>
            </w:pPr>
            <w:r>
              <w:rPr>
                <w:sz w:val="15"/>
              </w:rPr>
              <w:t>TRANSFERS</w:t>
            </w:r>
          </w:p>
        </w:tc>
      </w:tr>
    </w:tbl>
    <w:p w14:paraId="55A97C78" w14:textId="77777777" w:rsidR="00F5072C" w:rsidRDefault="00B71142">
      <w:pPr>
        <w:spacing w:before="40"/>
      </w:pPr>
      <w:r>
        <w:rPr>
          <w:i/>
          <w:color w:val="595959"/>
          <w:sz w:val="16"/>
        </w:rPr>
        <w:t>Note. An OTHERCLASS prediction counts as incorrect, so the endpoint penalises both confusing the two views and failing to recognise a gastric view at all.</w:t>
      </w:r>
    </w:p>
    <w:p w14:paraId="6218ED7F" w14:textId="77777777" w:rsidR="00F5072C" w:rsidRDefault="00B71142">
      <w:pPr>
        <w:spacing w:after="140" w:line="283" w:lineRule="auto"/>
        <w:jc w:val="both"/>
      </w:pPr>
      <w:r>
        <w:t>Every arm transferred, and every arm met the pre-registered precision target, so these are powered verdicts rather than underpowered nulls. The pre-registered expectation was a drop of more than 10 points; the realised drop for C2 is -19.75 points [-21.29, -18.28]. A degradation of this size is the expected and publishable result, not a failure — but it is roughly twice what was predicted, and the report does not soften that.</w:t>
      </w:r>
    </w:p>
    <w:p w14:paraId="715BFC2C" w14:textId="77777777" w:rsidR="00F5072C" w:rsidRDefault="00B71142">
      <w:pPr>
        <w:pStyle w:val="Heading2"/>
      </w:pPr>
      <w:bookmarkStart w:id="21" w:name="_Toc236152995"/>
      <w:r>
        <w:rPr>
          <w:color w:val="1F3A5F"/>
        </w:rPr>
        <w:t>3.2 P5-B: out-of-protocol rejection, and a falsified prediction</w:t>
      </w:r>
      <w:bookmarkEnd w:id="21"/>
    </w:p>
    <w:p w14:paraId="70E6186C" w14:textId="77777777" w:rsidR="00F5072C" w:rsidRDefault="00B71142">
      <w:pPr>
        <w:spacing w:after="140" w:line="283" w:lineRule="auto"/>
        <w:jc w:val="both"/>
      </w:pPr>
      <w:r>
        <w:t>The pre-registered hypothesis was that rejection would sit at or below chance. The reasoning was concrete: the GastroHUN test split contains only 50 OTHERCLASS images in 1,353, so the model had almost no opportunity to learn a rejection behaviour.</w:t>
      </w:r>
    </w:p>
    <w:p w14:paraId="4643CB90" w14:textId="77777777" w:rsidR="00F5072C" w:rsidRDefault="00B71142">
      <w:pPr>
        <w:spacing w:before="120" w:after="40"/>
        <w:jc w:val="center"/>
      </w:pPr>
      <w:r>
        <w:rPr>
          <w:noProof/>
        </w:rPr>
        <w:lastRenderedPageBreak/>
        <w:drawing>
          <wp:inline distT="0" distB="0" distL="0" distR="0" wp14:anchorId="571C6066" wp14:editId="76AB177F">
            <wp:extent cx="5577840" cy="23723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F36_rejection.png"/>
                    <pic:cNvPicPr/>
                  </pic:nvPicPr>
                  <pic:blipFill>
                    <a:blip r:embed="rId11"/>
                    <a:stretch>
                      <a:fillRect/>
                    </a:stretch>
                  </pic:blipFill>
                  <pic:spPr>
                    <a:xfrm>
                      <a:off x="0" y="0"/>
                      <a:ext cx="5577840" cy="2372311"/>
                    </a:xfrm>
                    <a:prstGeom prst="rect">
                      <a:avLst/>
                    </a:prstGeom>
                  </pic:spPr>
                </pic:pic>
              </a:graphicData>
            </a:graphic>
          </wp:inline>
        </w:drawing>
      </w:r>
    </w:p>
    <w:p w14:paraId="31E5358B" w14:textId="4405F693" w:rsidR="00F5072C" w:rsidRDefault="00B71142">
      <w:pPr>
        <w:pStyle w:val="Caption"/>
        <w:spacing w:after="220"/>
        <w:jc w:val="center"/>
      </w:pPr>
      <w:bookmarkStart w:id="22" w:name="_Toc236153017"/>
      <w:r>
        <w:t xml:space="preserve">Figure </w:t>
      </w:r>
      <w:r>
        <w:fldChar w:fldCharType="begin"/>
      </w:r>
      <w:r>
        <w:instrText xml:space="preserve"> SEQ Figure \* ARABIC </w:instrText>
      </w:r>
      <w:r>
        <w:fldChar w:fldCharType="separate"/>
      </w:r>
      <w:r w:rsidR="00D80AD7">
        <w:rPr>
          <w:noProof/>
        </w:rPr>
        <w:t>4</w:t>
      </w:r>
      <w:r>
        <w:fldChar w:fldCharType="end"/>
      </w:r>
      <w:r>
        <w:rPr>
          <w:color w:val="595959"/>
        </w:rPr>
        <w:t>. Left: OTHERCLASS rate on images that are not gastric stations at all, against the chance floor. Right: mean top-1 confidence on those same images.</w:t>
      </w:r>
      <w:bookmarkEnd w:id="22"/>
    </w:p>
    <w:p w14:paraId="4143F45B" w14:textId="1F3095E0" w:rsidR="00F5072C" w:rsidRDefault="00B71142">
      <w:pPr>
        <w:pStyle w:val="Caption"/>
        <w:spacing w:before="160" w:after="60"/>
      </w:pPr>
      <w:bookmarkStart w:id="23" w:name="_Toc236153024"/>
      <w:r>
        <w:t xml:space="preserve">Table </w:t>
      </w:r>
      <w:r>
        <w:fldChar w:fldCharType="begin"/>
      </w:r>
      <w:r>
        <w:instrText xml:space="preserve"> SEQ Table \* ARABIC </w:instrText>
      </w:r>
      <w:r>
        <w:fldChar w:fldCharType="separate"/>
      </w:r>
      <w:r w:rsidR="00D80AD7">
        <w:rPr>
          <w:noProof/>
        </w:rPr>
        <w:t>6</w:t>
      </w:r>
      <w:r>
        <w:fldChar w:fldCharType="end"/>
      </w:r>
      <w:r>
        <w:rPr>
          <w:b w:val="0"/>
          <w:color w:val="595959"/>
        </w:rPr>
        <w:t>. P5-B on 13,997 out-of-protocol images. Chance rate for a 23-way head is 4.35%.</w:t>
      </w:r>
      <w:bookmarkEnd w:id="23"/>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F5072C" w14:paraId="540791FE" w14:textId="77777777">
        <w:trPr>
          <w:tblHeader/>
          <w:jc w:val="center"/>
        </w:trPr>
        <w:tc>
          <w:tcPr>
            <w:tcW w:w="1835" w:type="dxa"/>
            <w:shd w:val="clear" w:color="auto" w:fill="1F3A5F"/>
          </w:tcPr>
          <w:p w14:paraId="67021F3F" w14:textId="77777777" w:rsidR="00F5072C" w:rsidRDefault="00B71142">
            <w:pPr>
              <w:spacing w:before="30" w:after="30"/>
            </w:pPr>
            <w:r>
              <w:rPr>
                <w:b/>
                <w:color w:val="FFFFFF"/>
                <w:sz w:val="16"/>
              </w:rPr>
              <w:t>Configuration</w:t>
            </w:r>
          </w:p>
        </w:tc>
        <w:tc>
          <w:tcPr>
            <w:tcW w:w="1835" w:type="dxa"/>
            <w:shd w:val="clear" w:color="auto" w:fill="1F3A5F"/>
          </w:tcPr>
          <w:p w14:paraId="5775AC12" w14:textId="77777777" w:rsidR="00F5072C" w:rsidRDefault="00B71142">
            <w:pPr>
              <w:spacing w:before="30" w:after="30"/>
            </w:pPr>
            <w:r>
              <w:rPr>
                <w:b/>
                <w:color w:val="FFFFFF"/>
                <w:sz w:val="16"/>
              </w:rPr>
              <w:t>Rejection (%)</w:t>
            </w:r>
          </w:p>
        </w:tc>
        <w:tc>
          <w:tcPr>
            <w:tcW w:w="1835" w:type="dxa"/>
            <w:shd w:val="clear" w:color="auto" w:fill="1F3A5F"/>
          </w:tcPr>
          <w:p w14:paraId="585715DD" w14:textId="77777777" w:rsidR="00F5072C" w:rsidRDefault="00B71142">
            <w:pPr>
              <w:spacing w:before="30" w:after="30"/>
            </w:pPr>
            <w:r>
              <w:rPr>
                <w:b/>
                <w:color w:val="FFFFFF"/>
                <w:sz w:val="16"/>
              </w:rPr>
              <w:t>95% CI</w:t>
            </w:r>
          </w:p>
        </w:tc>
        <w:tc>
          <w:tcPr>
            <w:tcW w:w="1835" w:type="dxa"/>
            <w:shd w:val="clear" w:color="auto" w:fill="1F3A5F"/>
          </w:tcPr>
          <w:p w14:paraId="1FEEABA2" w14:textId="77777777" w:rsidR="00F5072C" w:rsidRDefault="00B71142">
            <w:pPr>
              <w:spacing w:before="30" w:after="30"/>
            </w:pPr>
            <w:r>
              <w:rPr>
                <w:b/>
                <w:color w:val="FFFFFF"/>
                <w:sz w:val="16"/>
              </w:rPr>
              <w:t>Mean top-1 conf (%)</w:t>
            </w:r>
          </w:p>
        </w:tc>
        <w:tc>
          <w:tcPr>
            <w:tcW w:w="1835" w:type="dxa"/>
            <w:shd w:val="clear" w:color="auto" w:fill="1F3A5F"/>
          </w:tcPr>
          <w:p w14:paraId="223B325B" w14:textId="77777777" w:rsidR="00F5072C" w:rsidRDefault="00B71142">
            <w:pPr>
              <w:spacing w:before="30" w:after="30"/>
            </w:pPr>
            <w:r>
              <w:rPr>
                <w:b/>
                <w:color w:val="FFFFFF"/>
                <w:sz w:val="16"/>
              </w:rPr>
              <w:t>Verdict</w:t>
            </w:r>
          </w:p>
        </w:tc>
      </w:tr>
      <w:tr w:rsidR="00F5072C" w14:paraId="720DC9AF" w14:textId="77777777">
        <w:trPr>
          <w:jc w:val="center"/>
        </w:trPr>
        <w:tc>
          <w:tcPr>
            <w:tcW w:w="1835" w:type="dxa"/>
          </w:tcPr>
          <w:p w14:paraId="41789B4F" w14:textId="77777777" w:rsidR="00F5072C" w:rsidRDefault="00B71142">
            <w:pPr>
              <w:spacing w:before="30" w:after="30"/>
            </w:pPr>
            <w:r>
              <w:rPr>
                <w:sz w:val="16"/>
              </w:rPr>
              <w:t>C0 hard label, 4/4 cohort (Phase 2 reference)</w:t>
            </w:r>
          </w:p>
        </w:tc>
        <w:tc>
          <w:tcPr>
            <w:tcW w:w="1835" w:type="dxa"/>
          </w:tcPr>
          <w:p w14:paraId="4AEAFDF7" w14:textId="77777777" w:rsidR="00F5072C" w:rsidRDefault="00B71142">
            <w:pPr>
              <w:spacing w:before="30" w:after="30"/>
            </w:pPr>
            <w:r>
              <w:rPr>
                <w:sz w:val="16"/>
              </w:rPr>
              <w:t>41.92</w:t>
            </w:r>
          </w:p>
        </w:tc>
        <w:tc>
          <w:tcPr>
            <w:tcW w:w="1835" w:type="dxa"/>
          </w:tcPr>
          <w:p w14:paraId="341DC586" w14:textId="77777777" w:rsidR="00F5072C" w:rsidRDefault="00B71142">
            <w:pPr>
              <w:spacing w:before="30" w:after="30"/>
            </w:pPr>
            <w:r>
              <w:rPr>
                <w:sz w:val="16"/>
              </w:rPr>
              <w:t>[41.22, 42.61]</w:t>
            </w:r>
          </w:p>
        </w:tc>
        <w:tc>
          <w:tcPr>
            <w:tcW w:w="1835" w:type="dxa"/>
          </w:tcPr>
          <w:p w14:paraId="752F6285" w14:textId="77777777" w:rsidR="00F5072C" w:rsidRDefault="00B71142">
            <w:pPr>
              <w:spacing w:before="30" w:after="30"/>
            </w:pPr>
            <w:r>
              <w:rPr>
                <w:sz w:val="16"/>
              </w:rPr>
              <w:t>78.81</w:t>
            </w:r>
          </w:p>
        </w:tc>
        <w:tc>
          <w:tcPr>
            <w:tcW w:w="1835" w:type="dxa"/>
          </w:tcPr>
          <w:p w14:paraId="35E3750A" w14:textId="77777777" w:rsidR="00F5072C" w:rsidRDefault="00B71142">
            <w:pPr>
              <w:spacing w:before="30" w:after="30"/>
            </w:pPr>
            <w:r>
              <w:rPr>
                <w:sz w:val="16"/>
              </w:rPr>
              <w:t>REJECTS OUT-OF-PROTOCOL IMAGES</w:t>
            </w:r>
          </w:p>
        </w:tc>
      </w:tr>
      <w:tr w:rsidR="00F5072C" w14:paraId="35330DFC" w14:textId="77777777">
        <w:trPr>
          <w:jc w:val="center"/>
        </w:trPr>
        <w:tc>
          <w:tcPr>
            <w:tcW w:w="1835" w:type="dxa"/>
            <w:shd w:val="clear" w:color="auto" w:fill="F5F7FA"/>
          </w:tcPr>
          <w:p w14:paraId="15FF429A" w14:textId="77777777" w:rsidR="00F5072C" w:rsidRDefault="00B71142">
            <w:pPr>
              <w:spacing w:before="30" w:after="30"/>
            </w:pPr>
            <w:r>
              <w:rPr>
                <w:sz w:val="16"/>
              </w:rPr>
              <w:t>C1 hard majority label, extended cohort</w:t>
            </w:r>
          </w:p>
        </w:tc>
        <w:tc>
          <w:tcPr>
            <w:tcW w:w="1835" w:type="dxa"/>
            <w:shd w:val="clear" w:color="auto" w:fill="F5F7FA"/>
          </w:tcPr>
          <w:p w14:paraId="7CAAC384" w14:textId="77777777" w:rsidR="00F5072C" w:rsidRDefault="00B71142">
            <w:pPr>
              <w:spacing w:before="30" w:after="30"/>
            </w:pPr>
            <w:r>
              <w:rPr>
                <w:sz w:val="16"/>
              </w:rPr>
              <w:t>41.79</w:t>
            </w:r>
          </w:p>
        </w:tc>
        <w:tc>
          <w:tcPr>
            <w:tcW w:w="1835" w:type="dxa"/>
            <w:shd w:val="clear" w:color="auto" w:fill="F5F7FA"/>
          </w:tcPr>
          <w:p w14:paraId="3E1B9A49" w14:textId="77777777" w:rsidR="00F5072C" w:rsidRDefault="00B71142">
            <w:pPr>
              <w:spacing w:before="30" w:after="30"/>
            </w:pPr>
            <w:r>
              <w:rPr>
                <w:sz w:val="16"/>
              </w:rPr>
              <w:t>[41.09, 42.55]</w:t>
            </w:r>
          </w:p>
        </w:tc>
        <w:tc>
          <w:tcPr>
            <w:tcW w:w="1835" w:type="dxa"/>
            <w:shd w:val="clear" w:color="auto" w:fill="F5F7FA"/>
          </w:tcPr>
          <w:p w14:paraId="43FABBC2" w14:textId="77777777" w:rsidR="00F5072C" w:rsidRDefault="00B71142">
            <w:pPr>
              <w:spacing w:before="30" w:after="30"/>
            </w:pPr>
            <w:r>
              <w:rPr>
                <w:sz w:val="16"/>
              </w:rPr>
              <w:t>78.28</w:t>
            </w:r>
          </w:p>
        </w:tc>
        <w:tc>
          <w:tcPr>
            <w:tcW w:w="1835" w:type="dxa"/>
            <w:shd w:val="clear" w:color="auto" w:fill="F5F7FA"/>
          </w:tcPr>
          <w:p w14:paraId="0501E822" w14:textId="77777777" w:rsidR="00F5072C" w:rsidRDefault="00B71142">
            <w:pPr>
              <w:spacing w:before="30" w:after="30"/>
            </w:pPr>
            <w:r>
              <w:rPr>
                <w:sz w:val="16"/>
              </w:rPr>
              <w:t>REJECTS OUT-OF-PROTOCOL IMAGES</w:t>
            </w:r>
          </w:p>
        </w:tc>
      </w:tr>
      <w:tr w:rsidR="00F5072C" w14:paraId="592EA855" w14:textId="77777777">
        <w:trPr>
          <w:jc w:val="center"/>
        </w:trPr>
        <w:tc>
          <w:tcPr>
            <w:tcW w:w="1835" w:type="dxa"/>
          </w:tcPr>
          <w:p w14:paraId="02AC47C7" w14:textId="77777777" w:rsidR="00F5072C" w:rsidRDefault="00B71142">
            <w:pPr>
              <w:spacing w:before="30" w:after="30"/>
            </w:pPr>
            <w:r>
              <w:rPr>
                <w:sz w:val="16"/>
              </w:rPr>
              <w:t>C2 vote proportions</w:t>
            </w:r>
          </w:p>
        </w:tc>
        <w:tc>
          <w:tcPr>
            <w:tcW w:w="1835" w:type="dxa"/>
          </w:tcPr>
          <w:p w14:paraId="264A5EDB" w14:textId="77777777" w:rsidR="00F5072C" w:rsidRDefault="00B71142">
            <w:pPr>
              <w:spacing w:before="30" w:after="30"/>
            </w:pPr>
            <w:r>
              <w:rPr>
                <w:sz w:val="16"/>
              </w:rPr>
              <w:t>63.40</w:t>
            </w:r>
          </w:p>
        </w:tc>
        <w:tc>
          <w:tcPr>
            <w:tcW w:w="1835" w:type="dxa"/>
          </w:tcPr>
          <w:p w14:paraId="0E25CEEE" w14:textId="77777777" w:rsidR="00F5072C" w:rsidRDefault="00B71142">
            <w:pPr>
              <w:spacing w:before="30" w:after="30"/>
            </w:pPr>
            <w:r>
              <w:rPr>
                <w:sz w:val="16"/>
              </w:rPr>
              <w:t>[62.69, 64.14]</w:t>
            </w:r>
          </w:p>
        </w:tc>
        <w:tc>
          <w:tcPr>
            <w:tcW w:w="1835" w:type="dxa"/>
          </w:tcPr>
          <w:p w14:paraId="5B8042FF" w14:textId="77777777" w:rsidR="00F5072C" w:rsidRDefault="00B71142">
            <w:pPr>
              <w:spacing w:before="30" w:after="30"/>
            </w:pPr>
            <w:r>
              <w:rPr>
                <w:sz w:val="16"/>
              </w:rPr>
              <w:t>72.32</w:t>
            </w:r>
          </w:p>
        </w:tc>
        <w:tc>
          <w:tcPr>
            <w:tcW w:w="1835" w:type="dxa"/>
          </w:tcPr>
          <w:p w14:paraId="629715DD" w14:textId="77777777" w:rsidR="00F5072C" w:rsidRDefault="00B71142">
            <w:pPr>
              <w:spacing w:before="30" w:after="30"/>
            </w:pPr>
            <w:r>
              <w:rPr>
                <w:sz w:val="16"/>
              </w:rPr>
              <w:t>REJECTS OUT-OF-PROTOCOL IMAGES</w:t>
            </w:r>
          </w:p>
        </w:tc>
      </w:tr>
      <w:tr w:rsidR="00F5072C" w14:paraId="64DE5BB9" w14:textId="77777777">
        <w:trPr>
          <w:jc w:val="center"/>
        </w:trPr>
        <w:tc>
          <w:tcPr>
            <w:tcW w:w="1835" w:type="dxa"/>
            <w:shd w:val="clear" w:color="auto" w:fill="F5F7FA"/>
          </w:tcPr>
          <w:p w14:paraId="6DFCB80B" w14:textId="77777777" w:rsidR="00F5072C" w:rsidRDefault="00B71142">
            <w:pPr>
              <w:spacing w:before="30" w:after="30"/>
            </w:pPr>
            <w:r>
              <w:rPr>
                <w:sz w:val="16"/>
              </w:rPr>
              <w:t>C3 hard label + matched label smoothing (control)</w:t>
            </w:r>
          </w:p>
        </w:tc>
        <w:tc>
          <w:tcPr>
            <w:tcW w:w="1835" w:type="dxa"/>
            <w:shd w:val="clear" w:color="auto" w:fill="F5F7FA"/>
          </w:tcPr>
          <w:p w14:paraId="132D5ECE" w14:textId="77777777" w:rsidR="00F5072C" w:rsidRDefault="00B71142">
            <w:pPr>
              <w:spacing w:before="30" w:after="30"/>
            </w:pPr>
            <w:r>
              <w:rPr>
                <w:sz w:val="16"/>
              </w:rPr>
              <w:t>43.06</w:t>
            </w:r>
          </w:p>
        </w:tc>
        <w:tc>
          <w:tcPr>
            <w:tcW w:w="1835" w:type="dxa"/>
            <w:shd w:val="clear" w:color="auto" w:fill="F5F7FA"/>
          </w:tcPr>
          <w:p w14:paraId="4E9AD263" w14:textId="77777777" w:rsidR="00F5072C" w:rsidRDefault="00B71142">
            <w:pPr>
              <w:spacing w:before="30" w:after="30"/>
            </w:pPr>
            <w:r>
              <w:rPr>
                <w:sz w:val="16"/>
              </w:rPr>
              <w:t>[42.34, 43.83]</w:t>
            </w:r>
          </w:p>
        </w:tc>
        <w:tc>
          <w:tcPr>
            <w:tcW w:w="1835" w:type="dxa"/>
            <w:shd w:val="clear" w:color="auto" w:fill="F5F7FA"/>
          </w:tcPr>
          <w:p w14:paraId="2485F9BB" w14:textId="77777777" w:rsidR="00F5072C" w:rsidRDefault="00B71142">
            <w:pPr>
              <w:spacing w:before="30" w:after="30"/>
            </w:pPr>
            <w:r>
              <w:rPr>
                <w:sz w:val="16"/>
              </w:rPr>
              <w:t>39.83</w:t>
            </w:r>
          </w:p>
        </w:tc>
        <w:tc>
          <w:tcPr>
            <w:tcW w:w="1835" w:type="dxa"/>
            <w:shd w:val="clear" w:color="auto" w:fill="F5F7FA"/>
          </w:tcPr>
          <w:p w14:paraId="42CA45A3" w14:textId="77777777" w:rsidR="00F5072C" w:rsidRDefault="00B71142">
            <w:pPr>
              <w:spacing w:before="30" w:after="30"/>
            </w:pPr>
            <w:r>
              <w:rPr>
                <w:sz w:val="16"/>
              </w:rPr>
              <w:t>REJECTS OUT-OF-PROTOCOL IMAGES</w:t>
            </w:r>
          </w:p>
        </w:tc>
      </w:tr>
      <w:tr w:rsidR="00F5072C" w14:paraId="2353C92F" w14:textId="77777777">
        <w:trPr>
          <w:jc w:val="center"/>
        </w:trPr>
        <w:tc>
          <w:tcPr>
            <w:tcW w:w="1835" w:type="dxa"/>
          </w:tcPr>
          <w:p w14:paraId="4171BC6C" w14:textId="77777777" w:rsidR="00F5072C" w:rsidRDefault="00B71142">
            <w:pPr>
              <w:spacing w:before="30" w:after="30"/>
            </w:pPr>
            <w:r>
              <w:rPr>
                <w:sz w:val="16"/>
              </w:rPr>
              <w:t>C4 vote proportions + anatomical penalty</w:t>
            </w:r>
          </w:p>
        </w:tc>
        <w:tc>
          <w:tcPr>
            <w:tcW w:w="1835" w:type="dxa"/>
          </w:tcPr>
          <w:p w14:paraId="43564A82" w14:textId="77777777" w:rsidR="00F5072C" w:rsidRDefault="00B71142">
            <w:pPr>
              <w:spacing w:before="30" w:after="30"/>
            </w:pPr>
            <w:r>
              <w:rPr>
                <w:sz w:val="16"/>
              </w:rPr>
              <w:t>56.43</w:t>
            </w:r>
          </w:p>
        </w:tc>
        <w:tc>
          <w:tcPr>
            <w:tcW w:w="1835" w:type="dxa"/>
          </w:tcPr>
          <w:p w14:paraId="60753DCF" w14:textId="77777777" w:rsidR="00F5072C" w:rsidRDefault="00B71142">
            <w:pPr>
              <w:spacing w:before="30" w:after="30"/>
            </w:pPr>
            <w:r>
              <w:rPr>
                <w:sz w:val="16"/>
              </w:rPr>
              <w:t>[55.66, 57.15]</w:t>
            </w:r>
          </w:p>
        </w:tc>
        <w:tc>
          <w:tcPr>
            <w:tcW w:w="1835" w:type="dxa"/>
          </w:tcPr>
          <w:p w14:paraId="0CD10D36" w14:textId="77777777" w:rsidR="00F5072C" w:rsidRDefault="00B71142">
            <w:pPr>
              <w:spacing w:before="30" w:after="30"/>
            </w:pPr>
            <w:r>
              <w:rPr>
                <w:sz w:val="16"/>
              </w:rPr>
              <w:t>69.67</w:t>
            </w:r>
          </w:p>
        </w:tc>
        <w:tc>
          <w:tcPr>
            <w:tcW w:w="1835" w:type="dxa"/>
          </w:tcPr>
          <w:p w14:paraId="4AF49061" w14:textId="77777777" w:rsidR="00F5072C" w:rsidRDefault="00B71142">
            <w:pPr>
              <w:spacing w:before="30" w:after="30"/>
            </w:pPr>
            <w:r>
              <w:rPr>
                <w:sz w:val="16"/>
              </w:rPr>
              <w:t>REJECTS OUT-OF-PROTOCOL IMAGES</w:t>
            </w:r>
          </w:p>
        </w:tc>
      </w:tr>
    </w:tbl>
    <w:p w14:paraId="6059D1C9" w14:textId="77777777" w:rsidR="00F5072C" w:rsidRDefault="00F5072C">
      <w:pPr>
        <w:spacing w:after="120"/>
      </w:pPr>
    </w:p>
    <w:p w14:paraId="70D1F152" w14:textId="77777777" w:rsidR="00F5072C" w:rsidRDefault="00B71142">
      <w:pPr>
        <w:spacing w:after="140" w:line="283" w:lineRule="auto"/>
        <w:jc w:val="both"/>
      </w:pPr>
      <w:r>
        <w:t>The prediction was wrong by an order of magnitude, and the arms separate sharply: C2 rejects 63.4% of out-of-protocol images against C1's 41.8%. The separation runs in favour of the soft-target arms. This is a benefit GastroHUN's own test split is too thin in OTHERCLASS to have detected, and it is the clearest case in this thesis of external data answering a question the internal data could not.</w:t>
      </w:r>
    </w:p>
    <w:p w14:paraId="4123C6CF" w14:textId="77777777" w:rsidR="00F5072C" w:rsidRDefault="00B71142">
      <w:pPr>
        <w:pStyle w:val="Heading2"/>
      </w:pPr>
      <w:bookmarkStart w:id="24" w:name="_Toc236152996"/>
      <w:r>
        <w:rPr>
          <w:color w:val="1F3A5F"/>
        </w:rPr>
        <w:t>3.3 P5-C: does the calibration ordering survive the shift?</w:t>
      </w:r>
      <w:bookmarkEnd w:id="24"/>
    </w:p>
    <w:p w14:paraId="148EBBF5" w14:textId="77777777" w:rsidR="00F5072C" w:rsidRDefault="00B71142">
      <w:pPr>
        <w:spacing w:before="120" w:after="40"/>
        <w:jc w:val="center"/>
      </w:pPr>
      <w:r>
        <w:rPr>
          <w:noProof/>
        </w:rPr>
        <w:drawing>
          <wp:inline distT="0" distB="0" distL="0" distR="0" wp14:anchorId="1CB1594D" wp14:editId="5ABBA3AE">
            <wp:extent cx="5577840" cy="24067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F37_calibration.png"/>
                    <pic:cNvPicPr/>
                  </pic:nvPicPr>
                  <pic:blipFill>
                    <a:blip r:embed="rId12"/>
                    <a:stretch>
                      <a:fillRect/>
                    </a:stretch>
                  </pic:blipFill>
                  <pic:spPr>
                    <a:xfrm>
                      <a:off x="0" y="0"/>
                      <a:ext cx="5577840" cy="2406746"/>
                    </a:xfrm>
                    <a:prstGeom prst="rect">
                      <a:avLst/>
                    </a:prstGeom>
                  </pic:spPr>
                </pic:pic>
              </a:graphicData>
            </a:graphic>
          </wp:inline>
        </w:drawing>
      </w:r>
    </w:p>
    <w:p w14:paraId="42CD67CB" w14:textId="5DB50535" w:rsidR="00F5072C" w:rsidRDefault="00B71142">
      <w:pPr>
        <w:pStyle w:val="Caption"/>
        <w:spacing w:after="220"/>
        <w:jc w:val="center"/>
      </w:pPr>
      <w:bookmarkStart w:id="25" w:name="_Toc236153018"/>
      <w:r>
        <w:t xml:space="preserve">Figure </w:t>
      </w:r>
      <w:r>
        <w:fldChar w:fldCharType="begin"/>
      </w:r>
      <w:r>
        <w:instrText xml:space="preserve"> SEQ Figure \* ARABIC </w:instrText>
      </w:r>
      <w:r>
        <w:fldChar w:fldCharType="separate"/>
      </w:r>
      <w:r w:rsidR="00D80AD7">
        <w:rPr>
          <w:noProof/>
        </w:rPr>
        <w:t>5</w:t>
      </w:r>
      <w:r>
        <w:fldChar w:fldCharType="end"/>
      </w:r>
      <w:r>
        <w:rPr>
          <w:color w:val="595959"/>
        </w:rPr>
        <w:t>. Left: external ECE by arm. Right: each arm's ECE internally and externally, showing which orderings survive.</w:t>
      </w:r>
      <w:bookmarkEnd w:id="25"/>
    </w:p>
    <w:p w14:paraId="5D139CA7" w14:textId="3B2E989D" w:rsidR="00F5072C" w:rsidRDefault="00B71142">
      <w:pPr>
        <w:pStyle w:val="Caption"/>
        <w:spacing w:before="160" w:after="60"/>
      </w:pPr>
      <w:bookmarkStart w:id="26" w:name="_Toc236153025"/>
      <w:r>
        <w:lastRenderedPageBreak/>
        <w:t xml:space="preserve">Table </w:t>
      </w:r>
      <w:r>
        <w:fldChar w:fldCharType="begin"/>
      </w:r>
      <w:r>
        <w:instrText xml:space="preserve"> SEQ Table \* ARABIC </w:instrText>
      </w:r>
      <w:r>
        <w:fldChar w:fldCharType="separate"/>
      </w:r>
      <w:r w:rsidR="00D80AD7">
        <w:rPr>
          <w:noProof/>
        </w:rPr>
        <w:t>7</w:t>
      </w:r>
      <w:r>
        <w:fldChar w:fldCharType="end"/>
      </w:r>
      <w:r>
        <w:rPr>
          <w:b w:val="0"/>
          <w:color w:val="595959"/>
        </w:rPr>
        <w:t>. Calibration internally (Phase 4, pooled contested) and externally. A negative over/under-confidence value means the arm is UNDER-confident.</w:t>
      </w:r>
      <w:bookmarkEnd w:id="26"/>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F5072C" w14:paraId="62C2462A" w14:textId="77777777">
        <w:trPr>
          <w:tblHeader/>
          <w:jc w:val="center"/>
        </w:trPr>
        <w:tc>
          <w:tcPr>
            <w:tcW w:w="1529" w:type="dxa"/>
            <w:shd w:val="clear" w:color="auto" w:fill="1F3A5F"/>
          </w:tcPr>
          <w:p w14:paraId="546D9E90" w14:textId="77777777" w:rsidR="00F5072C" w:rsidRDefault="00B71142">
            <w:pPr>
              <w:spacing w:before="30" w:after="30"/>
            </w:pPr>
            <w:r>
              <w:rPr>
                <w:b/>
                <w:color w:val="FFFFFF"/>
                <w:sz w:val="16"/>
              </w:rPr>
              <w:t>Configuration</w:t>
            </w:r>
          </w:p>
        </w:tc>
        <w:tc>
          <w:tcPr>
            <w:tcW w:w="1529" w:type="dxa"/>
            <w:shd w:val="clear" w:color="auto" w:fill="1F3A5F"/>
          </w:tcPr>
          <w:p w14:paraId="0C68E9BC" w14:textId="77777777" w:rsidR="00F5072C" w:rsidRDefault="00B71142">
            <w:pPr>
              <w:spacing w:before="30" w:after="30"/>
            </w:pPr>
            <w:r>
              <w:rPr>
                <w:b/>
                <w:color w:val="FFFFFF"/>
                <w:sz w:val="16"/>
              </w:rPr>
              <w:t>Internal ECE</w:t>
            </w:r>
          </w:p>
        </w:tc>
        <w:tc>
          <w:tcPr>
            <w:tcW w:w="1529" w:type="dxa"/>
            <w:shd w:val="clear" w:color="auto" w:fill="1F3A5F"/>
          </w:tcPr>
          <w:p w14:paraId="2FDB8898" w14:textId="77777777" w:rsidR="00F5072C" w:rsidRDefault="00B71142">
            <w:pPr>
              <w:spacing w:before="30" w:after="30"/>
            </w:pPr>
            <w:r>
              <w:rPr>
                <w:b/>
                <w:color w:val="FFFFFF"/>
                <w:sz w:val="16"/>
              </w:rPr>
              <w:t>External ECE</w:t>
            </w:r>
          </w:p>
        </w:tc>
        <w:tc>
          <w:tcPr>
            <w:tcW w:w="1529" w:type="dxa"/>
            <w:shd w:val="clear" w:color="auto" w:fill="1F3A5F"/>
          </w:tcPr>
          <w:p w14:paraId="14140B02" w14:textId="77777777" w:rsidR="00F5072C" w:rsidRDefault="00B71142">
            <w:pPr>
              <w:spacing w:before="30" w:after="30"/>
            </w:pPr>
            <w:r>
              <w:rPr>
                <w:b/>
                <w:color w:val="FFFFFF"/>
                <w:sz w:val="16"/>
              </w:rPr>
              <w:t>External 95% CI</w:t>
            </w:r>
          </w:p>
        </w:tc>
        <w:tc>
          <w:tcPr>
            <w:tcW w:w="1529" w:type="dxa"/>
            <w:shd w:val="clear" w:color="auto" w:fill="1F3A5F"/>
          </w:tcPr>
          <w:p w14:paraId="5FF712C2" w14:textId="77777777" w:rsidR="00F5072C" w:rsidRDefault="00B71142">
            <w:pPr>
              <w:spacing w:before="30" w:after="30"/>
            </w:pPr>
            <w:r>
              <w:rPr>
                <w:b/>
                <w:color w:val="FFFFFF"/>
                <w:sz w:val="16"/>
              </w:rPr>
              <w:t>Over/under-confidence</w:t>
            </w:r>
          </w:p>
        </w:tc>
        <w:tc>
          <w:tcPr>
            <w:tcW w:w="1529" w:type="dxa"/>
            <w:shd w:val="clear" w:color="auto" w:fill="1F3A5F"/>
          </w:tcPr>
          <w:p w14:paraId="24977DCF" w14:textId="77777777" w:rsidR="00F5072C" w:rsidRDefault="00B71142">
            <w:pPr>
              <w:spacing w:before="30" w:after="30"/>
            </w:pPr>
            <w:r>
              <w:rPr>
                <w:b/>
                <w:color w:val="FFFFFF"/>
                <w:sz w:val="16"/>
              </w:rPr>
              <w:t>External accuracy (%)</w:t>
            </w:r>
          </w:p>
        </w:tc>
      </w:tr>
      <w:tr w:rsidR="00F5072C" w14:paraId="35DF995A" w14:textId="77777777">
        <w:trPr>
          <w:jc w:val="center"/>
        </w:trPr>
        <w:tc>
          <w:tcPr>
            <w:tcW w:w="1529" w:type="dxa"/>
          </w:tcPr>
          <w:p w14:paraId="520A9C89" w14:textId="77777777" w:rsidR="00F5072C" w:rsidRDefault="00B71142">
            <w:pPr>
              <w:spacing w:before="30" w:after="30"/>
            </w:pPr>
            <w:r>
              <w:rPr>
                <w:sz w:val="15"/>
              </w:rPr>
              <w:t>C0 hard label, 4/4 cohort (Phase 2 reference)</w:t>
            </w:r>
          </w:p>
        </w:tc>
        <w:tc>
          <w:tcPr>
            <w:tcW w:w="1529" w:type="dxa"/>
          </w:tcPr>
          <w:p w14:paraId="7C242775" w14:textId="77777777" w:rsidR="00F5072C" w:rsidRDefault="00B71142">
            <w:pPr>
              <w:spacing w:before="30" w:after="30"/>
            </w:pPr>
            <w:r>
              <w:rPr>
                <w:sz w:val="15"/>
              </w:rPr>
              <w:t>43.97</w:t>
            </w:r>
          </w:p>
        </w:tc>
        <w:tc>
          <w:tcPr>
            <w:tcW w:w="1529" w:type="dxa"/>
          </w:tcPr>
          <w:p w14:paraId="120A9EBB" w14:textId="77777777" w:rsidR="00F5072C" w:rsidRDefault="00B71142">
            <w:pPr>
              <w:spacing w:before="30" w:after="30"/>
            </w:pPr>
            <w:r>
              <w:rPr>
                <w:sz w:val="15"/>
              </w:rPr>
              <w:t>31.63</w:t>
            </w:r>
          </w:p>
        </w:tc>
        <w:tc>
          <w:tcPr>
            <w:tcW w:w="1529" w:type="dxa"/>
          </w:tcPr>
          <w:p w14:paraId="3C781CB6" w14:textId="77777777" w:rsidR="00F5072C" w:rsidRDefault="00B71142">
            <w:pPr>
              <w:spacing w:before="30" w:after="30"/>
            </w:pPr>
            <w:r>
              <w:rPr>
                <w:sz w:val="15"/>
              </w:rPr>
              <w:t>[31.03, 32.21]</w:t>
            </w:r>
          </w:p>
        </w:tc>
        <w:tc>
          <w:tcPr>
            <w:tcW w:w="1529" w:type="dxa"/>
          </w:tcPr>
          <w:p w14:paraId="66F25578" w14:textId="77777777" w:rsidR="00F5072C" w:rsidRDefault="00B71142">
            <w:pPr>
              <w:spacing w:before="30" w:after="30"/>
            </w:pPr>
            <w:r>
              <w:rPr>
                <w:sz w:val="15"/>
              </w:rPr>
              <w:t>31.63</w:t>
            </w:r>
          </w:p>
        </w:tc>
        <w:tc>
          <w:tcPr>
            <w:tcW w:w="1529" w:type="dxa"/>
          </w:tcPr>
          <w:p w14:paraId="79C5D740" w14:textId="77777777" w:rsidR="00F5072C" w:rsidRDefault="00B71142">
            <w:pPr>
              <w:spacing w:before="30" w:after="30"/>
            </w:pPr>
            <w:r>
              <w:rPr>
                <w:sz w:val="15"/>
              </w:rPr>
              <w:t>48.00</w:t>
            </w:r>
          </w:p>
        </w:tc>
      </w:tr>
      <w:tr w:rsidR="00F5072C" w14:paraId="61D853AE" w14:textId="77777777">
        <w:trPr>
          <w:jc w:val="center"/>
        </w:trPr>
        <w:tc>
          <w:tcPr>
            <w:tcW w:w="1529" w:type="dxa"/>
            <w:shd w:val="clear" w:color="auto" w:fill="F5F7FA"/>
          </w:tcPr>
          <w:p w14:paraId="5E0AE923" w14:textId="77777777" w:rsidR="00F5072C" w:rsidRDefault="00B71142">
            <w:pPr>
              <w:spacing w:before="30" w:after="30"/>
            </w:pPr>
            <w:r>
              <w:rPr>
                <w:sz w:val="15"/>
              </w:rPr>
              <w:t>C1 hard majority label, extended cohort</w:t>
            </w:r>
          </w:p>
        </w:tc>
        <w:tc>
          <w:tcPr>
            <w:tcW w:w="1529" w:type="dxa"/>
            <w:shd w:val="clear" w:color="auto" w:fill="F5F7FA"/>
          </w:tcPr>
          <w:p w14:paraId="639EBC94" w14:textId="77777777" w:rsidR="00F5072C" w:rsidRDefault="00B71142">
            <w:pPr>
              <w:spacing w:before="30" w:after="30"/>
            </w:pPr>
            <w:r>
              <w:rPr>
                <w:sz w:val="15"/>
              </w:rPr>
              <w:t>43.61</w:t>
            </w:r>
          </w:p>
        </w:tc>
        <w:tc>
          <w:tcPr>
            <w:tcW w:w="1529" w:type="dxa"/>
            <w:shd w:val="clear" w:color="auto" w:fill="F5F7FA"/>
          </w:tcPr>
          <w:p w14:paraId="5BB563F0" w14:textId="77777777" w:rsidR="00F5072C" w:rsidRDefault="00B71142">
            <w:pPr>
              <w:spacing w:before="30" w:after="30"/>
            </w:pPr>
            <w:r>
              <w:rPr>
                <w:sz w:val="15"/>
              </w:rPr>
              <w:t>31.04</w:t>
            </w:r>
          </w:p>
        </w:tc>
        <w:tc>
          <w:tcPr>
            <w:tcW w:w="1529" w:type="dxa"/>
            <w:shd w:val="clear" w:color="auto" w:fill="F5F7FA"/>
          </w:tcPr>
          <w:p w14:paraId="58C7D6C9" w14:textId="77777777" w:rsidR="00F5072C" w:rsidRDefault="00B71142">
            <w:pPr>
              <w:spacing w:before="30" w:after="30"/>
            </w:pPr>
            <w:r>
              <w:rPr>
                <w:sz w:val="15"/>
              </w:rPr>
              <w:t>[30.41, 31.71]</w:t>
            </w:r>
          </w:p>
        </w:tc>
        <w:tc>
          <w:tcPr>
            <w:tcW w:w="1529" w:type="dxa"/>
            <w:shd w:val="clear" w:color="auto" w:fill="F5F7FA"/>
          </w:tcPr>
          <w:p w14:paraId="0587CCBE" w14:textId="77777777" w:rsidR="00F5072C" w:rsidRDefault="00B71142">
            <w:pPr>
              <w:spacing w:before="30" w:after="30"/>
            </w:pPr>
            <w:r>
              <w:rPr>
                <w:sz w:val="15"/>
              </w:rPr>
              <w:t>31.04</w:t>
            </w:r>
          </w:p>
        </w:tc>
        <w:tc>
          <w:tcPr>
            <w:tcW w:w="1529" w:type="dxa"/>
            <w:shd w:val="clear" w:color="auto" w:fill="F5F7FA"/>
          </w:tcPr>
          <w:p w14:paraId="45C641D5" w14:textId="77777777" w:rsidR="00F5072C" w:rsidRDefault="00B71142">
            <w:pPr>
              <w:spacing w:before="30" w:after="30"/>
            </w:pPr>
            <w:r>
              <w:rPr>
                <w:sz w:val="15"/>
              </w:rPr>
              <w:t>48.46</w:t>
            </w:r>
          </w:p>
        </w:tc>
      </w:tr>
      <w:tr w:rsidR="00F5072C" w14:paraId="591E78FE" w14:textId="77777777">
        <w:trPr>
          <w:jc w:val="center"/>
        </w:trPr>
        <w:tc>
          <w:tcPr>
            <w:tcW w:w="1529" w:type="dxa"/>
          </w:tcPr>
          <w:p w14:paraId="430F291B" w14:textId="77777777" w:rsidR="00F5072C" w:rsidRDefault="00B71142">
            <w:pPr>
              <w:spacing w:before="30" w:after="30"/>
            </w:pPr>
            <w:r>
              <w:rPr>
                <w:sz w:val="15"/>
              </w:rPr>
              <w:t>C2 vote proportions</w:t>
            </w:r>
          </w:p>
        </w:tc>
        <w:tc>
          <w:tcPr>
            <w:tcW w:w="1529" w:type="dxa"/>
          </w:tcPr>
          <w:p w14:paraId="37A8C40E" w14:textId="77777777" w:rsidR="00F5072C" w:rsidRDefault="00B71142">
            <w:pPr>
              <w:spacing w:before="30" w:after="30"/>
            </w:pPr>
            <w:r>
              <w:rPr>
                <w:sz w:val="15"/>
              </w:rPr>
              <w:t>33.08</w:t>
            </w:r>
          </w:p>
        </w:tc>
        <w:tc>
          <w:tcPr>
            <w:tcW w:w="1529" w:type="dxa"/>
          </w:tcPr>
          <w:p w14:paraId="60761F5B" w14:textId="77777777" w:rsidR="00F5072C" w:rsidRDefault="00B71142">
            <w:pPr>
              <w:spacing w:before="30" w:after="30"/>
            </w:pPr>
            <w:r>
              <w:rPr>
                <w:sz w:val="15"/>
              </w:rPr>
              <w:t>7.80</w:t>
            </w:r>
          </w:p>
        </w:tc>
        <w:tc>
          <w:tcPr>
            <w:tcW w:w="1529" w:type="dxa"/>
          </w:tcPr>
          <w:p w14:paraId="2E9DD0D5" w14:textId="77777777" w:rsidR="00F5072C" w:rsidRDefault="00B71142">
            <w:pPr>
              <w:spacing w:before="30" w:after="30"/>
            </w:pPr>
            <w:r>
              <w:rPr>
                <w:sz w:val="15"/>
              </w:rPr>
              <w:t>[7.36, 8.36]</w:t>
            </w:r>
          </w:p>
        </w:tc>
        <w:tc>
          <w:tcPr>
            <w:tcW w:w="1529" w:type="dxa"/>
          </w:tcPr>
          <w:p w14:paraId="77614EFF" w14:textId="77777777" w:rsidR="00F5072C" w:rsidRDefault="00B71142">
            <w:pPr>
              <w:spacing w:before="30" w:after="30"/>
            </w:pPr>
            <w:r>
              <w:rPr>
                <w:sz w:val="15"/>
              </w:rPr>
              <w:t>6.78</w:t>
            </w:r>
          </w:p>
        </w:tc>
        <w:tc>
          <w:tcPr>
            <w:tcW w:w="1529" w:type="dxa"/>
          </w:tcPr>
          <w:p w14:paraId="6B2081BF" w14:textId="77777777" w:rsidR="00F5072C" w:rsidRDefault="00B71142">
            <w:pPr>
              <w:spacing w:before="30" w:after="30"/>
            </w:pPr>
            <w:r>
              <w:rPr>
                <w:sz w:val="15"/>
              </w:rPr>
              <w:t>65.62</w:t>
            </w:r>
          </w:p>
        </w:tc>
      </w:tr>
      <w:tr w:rsidR="00F5072C" w14:paraId="65EF7E94" w14:textId="77777777">
        <w:trPr>
          <w:jc w:val="center"/>
        </w:trPr>
        <w:tc>
          <w:tcPr>
            <w:tcW w:w="1529" w:type="dxa"/>
            <w:shd w:val="clear" w:color="auto" w:fill="F5F7FA"/>
          </w:tcPr>
          <w:p w14:paraId="011484D0" w14:textId="77777777" w:rsidR="00F5072C" w:rsidRDefault="00B71142">
            <w:pPr>
              <w:spacing w:before="30" w:after="30"/>
            </w:pPr>
            <w:r>
              <w:rPr>
                <w:sz w:val="15"/>
              </w:rPr>
              <w:t>C3 hard label + matched label smoothing (control)</w:t>
            </w:r>
          </w:p>
        </w:tc>
        <w:tc>
          <w:tcPr>
            <w:tcW w:w="1529" w:type="dxa"/>
            <w:shd w:val="clear" w:color="auto" w:fill="F5F7FA"/>
          </w:tcPr>
          <w:p w14:paraId="0B37DF8E" w14:textId="77777777" w:rsidR="00F5072C" w:rsidRDefault="00B71142">
            <w:pPr>
              <w:spacing w:before="30" w:after="30"/>
            </w:pPr>
            <w:r>
              <w:rPr>
                <w:sz w:val="15"/>
              </w:rPr>
              <w:t>19.41</w:t>
            </w:r>
          </w:p>
        </w:tc>
        <w:tc>
          <w:tcPr>
            <w:tcW w:w="1529" w:type="dxa"/>
            <w:shd w:val="clear" w:color="auto" w:fill="F5F7FA"/>
          </w:tcPr>
          <w:p w14:paraId="798802B5" w14:textId="77777777" w:rsidR="00F5072C" w:rsidRDefault="00B71142">
            <w:pPr>
              <w:spacing w:before="30" w:after="30"/>
            </w:pPr>
            <w:r>
              <w:rPr>
                <w:sz w:val="15"/>
              </w:rPr>
              <w:t>8.00</w:t>
            </w:r>
          </w:p>
        </w:tc>
        <w:tc>
          <w:tcPr>
            <w:tcW w:w="1529" w:type="dxa"/>
            <w:shd w:val="clear" w:color="auto" w:fill="F5F7FA"/>
          </w:tcPr>
          <w:p w14:paraId="71DCC0F7" w14:textId="77777777" w:rsidR="00F5072C" w:rsidRDefault="00B71142">
            <w:pPr>
              <w:spacing w:before="30" w:after="30"/>
            </w:pPr>
            <w:r>
              <w:rPr>
                <w:sz w:val="15"/>
              </w:rPr>
              <w:t>[7.50, 8.60]</w:t>
            </w:r>
          </w:p>
        </w:tc>
        <w:tc>
          <w:tcPr>
            <w:tcW w:w="1529" w:type="dxa"/>
            <w:shd w:val="clear" w:color="auto" w:fill="F5F7FA"/>
          </w:tcPr>
          <w:p w14:paraId="3CE3B8D8" w14:textId="77777777" w:rsidR="00F5072C" w:rsidRDefault="00B71142">
            <w:pPr>
              <w:spacing w:before="30" w:after="30"/>
            </w:pPr>
            <w:r>
              <w:rPr>
                <w:sz w:val="15"/>
              </w:rPr>
              <w:t>-6.46</w:t>
            </w:r>
          </w:p>
        </w:tc>
        <w:tc>
          <w:tcPr>
            <w:tcW w:w="1529" w:type="dxa"/>
            <w:shd w:val="clear" w:color="auto" w:fill="F5F7FA"/>
          </w:tcPr>
          <w:p w14:paraId="07370CB7" w14:textId="77777777" w:rsidR="00F5072C" w:rsidRDefault="00B71142">
            <w:pPr>
              <w:spacing w:before="30" w:after="30"/>
            </w:pPr>
            <w:r>
              <w:rPr>
                <w:sz w:val="15"/>
              </w:rPr>
              <w:t>49.54</w:t>
            </w:r>
          </w:p>
        </w:tc>
      </w:tr>
      <w:tr w:rsidR="00F5072C" w14:paraId="187A97D1" w14:textId="77777777">
        <w:trPr>
          <w:jc w:val="center"/>
        </w:trPr>
        <w:tc>
          <w:tcPr>
            <w:tcW w:w="1529" w:type="dxa"/>
          </w:tcPr>
          <w:p w14:paraId="2FD7D327" w14:textId="77777777" w:rsidR="00F5072C" w:rsidRDefault="00B71142">
            <w:pPr>
              <w:spacing w:before="30" w:after="30"/>
            </w:pPr>
            <w:r>
              <w:rPr>
                <w:sz w:val="15"/>
              </w:rPr>
              <w:t>C4 vote proportions + anatomical penalty</w:t>
            </w:r>
          </w:p>
        </w:tc>
        <w:tc>
          <w:tcPr>
            <w:tcW w:w="1529" w:type="dxa"/>
          </w:tcPr>
          <w:p w14:paraId="05CC3B6A" w14:textId="77777777" w:rsidR="00F5072C" w:rsidRDefault="00B71142">
            <w:pPr>
              <w:spacing w:before="30" w:after="30"/>
            </w:pPr>
            <w:r>
              <w:rPr>
                <w:sz w:val="15"/>
              </w:rPr>
              <w:t>32.72</w:t>
            </w:r>
          </w:p>
        </w:tc>
        <w:tc>
          <w:tcPr>
            <w:tcW w:w="1529" w:type="dxa"/>
          </w:tcPr>
          <w:p w14:paraId="0710067C" w14:textId="77777777" w:rsidR="00F5072C" w:rsidRDefault="00B71142">
            <w:pPr>
              <w:spacing w:before="30" w:after="30"/>
            </w:pPr>
            <w:r>
              <w:rPr>
                <w:sz w:val="15"/>
              </w:rPr>
              <w:t>10.40</w:t>
            </w:r>
          </w:p>
        </w:tc>
        <w:tc>
          <w:tcPr>
            <w:tcW w:w="1529" w:type="dxa"/>
          </w:tcPr>
          <w:p w14:paraId="0CD586A3" w14:textId="77777777" w:rsidR="00F5072C" w:rsidRDefault="00B71142">
            <w:pPr>
              <w:spacing w:before="30" w:after="30"/>
            </w:pPr>
            <w:r>
              <w:rPr>
                <w:sz w:val="15"/>
              </w:rPr>
              <w:t>[9.90, 11.00]</w:t>
            </w:r>
          </w:p>
        </w:tc>
        <w:tc>
          <w:tcPr>
            <w:tcW w:w="1529" w:type="dxa"/>
          </w:tcPr>
          <w:p w14:paraId="769AC88B" w14:textId="77777777" w:rsidR="00F5072C" w:rsidRDefault="00B71142">
            <w:pPr>
              <w:spacing w:before="30" w:after="30"/>
            </w:pPr>
            <w:r>
              <w:rPr>
                <w:sz w:val="15"/>
              </w:rPr>
              <w:t>10.15</w:t>
            </w:r>
          </w:p>
        </w:tc>
        <w:tc>
          <w:tcPr>
            <w:tcW w:w="1529" w:type="dxa"/>
          </w:tcPr>
          <w:p w14:paraId="2B0C7894" w14:textId="77777777" w:rsidR="00F5072C" w:rsidRDefault="00B71142">
            <w:pPr>
              <w:spacing w:before="30" w:after="30"/>
            </w:pPr>
            <w:r>
              <w:rPr>
                <w:sz w:val="15"/>
              </w:rPr>
              <w:t>60.18</w:t>
            </w:r>
          </w:p>
        </w:tc>
      </w:tr>
    </w:tbl>
    <w:p w14:paraId="321EDC6E" w14:textId="77777777" w:rsidR="00F5072C" w:rsidRDefault="00B71142">
      <w:pPr>
        <w:spacing w:before="40"/>
      </w:pPr>
      <w:r>
        <w:rPr>
          <w:i/>
          <w:color w:val="595959"/>
          <w:sz w:val="16"/>
        </w:rPr>
        <w:t>Note. Phase 4 scored ECE against annotator-marginalised EXPECTED accuracy; the external corpora ship no per-annotator votes, so external correctness is plain 0/1 against the collapsed label.; confidence is the 23-way top-1 probability while correctness is judged at collapsed granularity, so mass split across members of the correct group reads as under-confidence. ECE on the collapsed group mass is reported alongside as the secondary definition.</w:t>
      </w:r>
    </w:p>
    <w:p w14:paraId="64FB47F1" w14:textId="77777777" w:rsidR="00F5072C" w:rsidRDefault="00B71142">
      <w:pPr>
        <w:spacing w:after="140" w:line="283" w:lineRule="auto"/>
        <w:jc w:val="both"/>
      </w:pPr>
      <w:r>
        <w:t>The ordering is PRESERVED (Spearman rho = 0.700). Internally the order was C3 &lt; C4 &lt; C2 &lt; C1 &lt; C0; externally it is C2 &lt; C3 &lt; C4 &lt; C1 &lt; C0. The two best arms exchanged places: C3 was best internally and C2 is best externally.</w:t>
      </w:r>
    </w:p>
    <w:p w14:paraId="1703DC8B" w14:textId="77777777" w:rsidR="00F5072C" w:rsidRDefault="00B71142">
      <w:pPr>
        <w:spacing w:after="140" w:line="283" w:lineRule="auto"/>
        <w:jc w:val="both"/>
      </w:pPr>
      <w:r>
        <w:t>The most direct confirmation of the Phase 4 mechanism claim is C3's under-confidence. Phase 4 measured it at -6.45 points on unanimous images and argued it was a global confidence shift — a property of the model, not of the data. Externally it is -6.46 points. It followed the model to two new centres essentially unchanged, which is what a global shift does, and it stops being an advantage there.</w:t>
      </w:r>
    </w:p>
    <w:p w14:paraId="0A307ADE" w14:textId="77777777" w:rsidR="00F5072C" w:rsidRDefault="00B71142">
      <w:pPr>
        <w:pStyle w:val="Heading2"/>
      </w:pPr>
      <w:bookmarkStart w:id="27" w:name="_Toc236152997"/>
      <w:r>
        <w:rPr>
          <w:color w:val="1F3A5F"/>
        </w:rPr>
        <w:t>3.4 Sensitivity: the ambiguous mapping decisions, re-run</w:t>
      </w:r>
      <w:bookmarkEnd w:id="27"/>
    </w:p>
    <w:p w14:paraId="00E65D3C" w14:textId="5C82AE34" w:rsidR="00F5072C" w:rsidRDefault="00B71142">
      <w:pPr>
        <w:pStyle w:val="Caption"/>
        <w:spacing w:before="160" w:after="60"/>
      </w:pPr>
      <w:bookmarkStart w:id="28" w:name="_Toc236153026"/>
      <w:r>
        <w:t xml:space="preserve">Table </w:t>
      </w:r>
      <w:r>
        <w:fldChar w:fldCharType="begin"/>
      </w:r>
      <w:r>
        <w:instrText xml:space="preserve"> SEQ Table \* ARABIC </w:instrText>
      </w:r>
      <w:r>
        <w:fldChar w:fldCharType="separate"/>
      </w:r>
      <w:r w:rsidR="00D80AD7">
        <w:rPr>
          <w:noProof/>
        </w:rPr>
        <w:t>8</w:t>
      </w:r>
      <w:r>
        <w:fldChar w:fldCharType="end"/>
      </w:r>
      <w:r>
        <w:rPr>
          <w:b w:val="0"/>
          <w:color w:val="595959"/>
        </w:rPr>
        <w:t>. Every mapping decision flagged ambiguous for an endpoint under test, re-run with the alternative frozen before scoring.</w:t>
      </w:r>
      <w:bookmarkEnd w:id="28"/>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F5072C" w14:paraId="2D6B8C89" w14:textId="77777777">
        <w:trPr>
          <w:tblHeader/>
          <w:jc w:val="center"/>
        </w:trPr>
        <w:tc>
          <w:tcPr>
            <w:tcW w:w="1529" w:type="dxa"/>
            <w:shd w:val="clear" w:color="auto" w:fill="1F3A5F"/>
          </w:tcPr>
          <w:p w14:paraId="20937E52" w14:textId="77777777" w:rsidR="00F5072C" w:rsidRDefault="00B71142">
            <w:pPr>
              <w:spacing w:before="30" w:after="30"/>
            </w:pPr>
            <w:r>
              <w:rPr>
                <w:b/>
                <w:color w:val="FFFFFF"/>
                <w:sz w:val="16"/>
              </w:rPr>
              <w:t>Mapping</w:t>
            </w:r>
          </w:p>
        </w:tc>
        <w:tc>
          <w:tcPr>
            <w:tcW w:w="1529" w:type="dxa"/>
            <w:shd w:val="clear" w:color="auto" w:fill="1F3A5F"/>
          </w:tcPr>
          <w:p w14:paraId="5561DA1E" w14:textId="77777777" w:rsidR="00F5072C" w:rsidRDefault="00B71142">
            <w:pPr>
              <w:spacing w:before="30" w:after="30"/>
            </w:pPr>
            <w:r>
              <w:rPr>
                <w:b/>
                <w:color w:val="FFFFFF"/>
                <w:sz w:val="16"/>
              </w:rPr>
              <w:t>n</w:t>
            </w:r>
          </w:p>
        </w:tc>
        <w:tc>
          <w:tcPr>
            <w:tcW w:w="1529" w:type="dxa"/>
            <w:shd w:val="clear" w:color="auto" w:fill="1F3A5F"/>
          </w:tcPr>
          <w:p w14:paraId="25F99D6F" w14:textId="77777777" w:rsidR="00F5072C" w:rsidRDefault="00B71142">
            <w:pPr>
              <w:spacing w:before="30" w:after="30"/>
            </w:pPr>
            <w:r>
              <w:rPr>
                <w:b/>
                <w:color w:val="FFFFFF"/>
                <w:sz w:val="16"/>
              </w:rPr>
              <w:t>P5-A F1</w:t>
            </w:r>
          </w:p>
        </w:tc>
        <w:tc>
          <w:tcPr>
            <w:tcW w:w="1529" w:type="dxa"/>
            <w:shd w:val="clear" w:color="auto" w:fill="1F3A5F"/>
          </w:tcPr>
          <w:p w14:paraId="7419761A" w14:textId="77777777" w:rsidR="00F5072C" w:rsidRDefault="00B71142">
            <w:pPr>
              <w:spacing w:before="30" w:after="30"/>
            </w:pPr>
            <w:r>
              <w:rPr>
                <w:b/>
                <w:color w:val="FFFFFF"/>
                <w:sz w:val="16"/>
              </w:rPr>
              <w:t>P5-A verdict</w:t>
            </w:r>
          </w:p>
        </w:tc>
        <w:tc>
          <w:tcPr>
            <w:tcW w:w="1529" w:type="dxa"/>
            <w:shd w:val="clear" w:color="auto" w:fill="1F3A5F"/>
          </w:tcPr>
          <w:p w14:paraId="0FD4A7ED" w14:textId="77777777" w:rsidR="00F5072C" w:rsidRDefault="00B71142">
            <w:pPr>
              <w:spacing w:before="30" w:after="30"/>
            </w:pPr>
            <w:r>
              <w:rPr>
                <w:b/>
                <w:color w:val="FFFFFF"/>
                <w:sz w:val="16"/>
              </w:rPr>
              <w:t>P5-B rej. (%)</w:t>
            </w:r>
          </w:p>
        </w:tc>
        <w:tc>
          <w:tcPr>
            <w:tcW w:w="1529" w:type="dxa"/>
            <w:shd w:val="clear" w:color="auto" w:fill="1F3A5F"/>
          </w:tcPr>
          <w:p w14:paraId="6C3AF8E6" w14:textId="77777777" w:rsidR="00F5072C" w:rsidRDefault="00B71142">
            <w:pPr>
              <w:spacing w:before="30" w:after="30"/>
            </w:pPr>
            <w:r>
              <w:rPr>
                <w:b/>
                <w:color w:val="FFFFFF"/>
                <w:sz w:val="16"/>
              </w:rPr>
              <w:t>P5-B verdict</w:t>
            </w:r>
          </w:p>
        </w:tc>
      </w:tr>
      <w:tr w:rsidR="00F5072C" w14:paraId="1FCA1AD5" w14:textId="77777777">
        <w:trPr>
          <w:jc w:val="center"/>
        </w:trPr>
        <w:tc>
          <w:tcPr>
            <w:tcW w:w="1529" w:type="dxa"/>
          </w:tcPr>
          <w:p w14:paraId="11FB3CB6" w14:textId="77777777" w:rsidR="00F5072C" w:rsidRDefault="00B71142">
            <w:pPr>
              <w:spacing w:before="30" w:after="30"/>
            </w:pPr>
            <w:r>
              <w:rPr>
                <w:sz w:val="15"/>
              </w:rPr>
              <w:t>baseline</w:t>
            </w:r>
          </w:p>
        </w:tc>
        <w:tc>
          <w:tcPr>
            <w:tcW w:w="1529" w:type="dxa"/>
          </w:tcPr>
          <w:p w14:paraId="6E54DCE5" w14:textId="77777777" w:rsidR="00F5072C" w:rsidRDefault="00B71142">
            <w:pPr>
              <w:spacing w:before="30" w:after="30"/>
            </w:pPr>
            <w:r>
              <w:rPr>
                <w:sz w:val="15"/>
              </w:rPr>
              <w:t>3,125</w:t>
            </w:r>
          </w:p>
        </w:tc>
        <w:tc>
          <w:tcPr>
            <w:tcW w:w="1529" w:type="dxa"/>
          </w:tcPr>
          <w:p w14:paraId="48AB21AC" w14:textId="77777777" w:rsidR="00F5072C" w:rsidRDefault="00B71142">
            <w:pPr>
              <w:spacing w:before="30" w:after="30"/>
            </w:pPr>
            <w:r>
              <w:rPr>
                <w:sz w:val="15"/>
              </w:rPr>
              <w:t>78.41</w:t>
            </w:r>
          </w:p>
        </w:tc>
        <w:tc>
          <w:tcPr>
            <w:tcW w:w="1529" w:type="dxa"/>
          </w:tcPr>
          <w:p w14:paraId="68378D49" w14:textId="77777777" w:rsidR="00F5072C" w:rsidRDefault="00B71142">
            <w:pPr>
              <w:spacing w:before="30" w:after="30"/>
            </w:pPr>
            <w:r>
              <w:rPr>
                <w:sz w:val="15"/>
              </w:rPr>
              <w:t>TRANSFERS</w:t>
            </w:r>
          </w:p>
        </w:tc>
        <w:tc>
          <w:tcPr>
            <w:tcW w:w="1529" w:type="dxa"/>
          </w:tcPr>
          <w:p w14:paraId="36342680" w14:textId="77777777" w:rsidR="00F5072C" w:rsidRDefault="00B71142">
            <w:pPr>
              <w:spacing w:before="30" w:after="30"/>
            </w:pPr>
            <w:r>
              <w:rPr>
                <w:sz w:val="15"/>
              </w:rPr>
              <w:t>63.40</w:t>
            </w:r>
          </w:p>
        </w:tc>
        <w:tc>
          <w:tcPr>
            <w:tcW w:w="1529" w:type="dxa"/>
          </w:tcPr>
          <w:p w14:paraId="09B5D572" w14:textId="77777777" w:rsidR="00F5072C" w:rsidRDefault="00B71142">
            <w:pPr>
              <w:spacing w:before="30" w:after="30"/>
            </w:pPr>
            <w:r>
              <w:rPr>
                <w:sz w:val="15"/>
              </w:rPr>
              <w:t>REJECTS OUT-OF-PROTOCOL IMAGES</w:t>
            </w:r>
          </w:p>
        </w:tc>
      </w:tr>
      <w:tr w:rsidR="00F5072C" w14:paraId="5F243390" w14:textId="77777777">
        <w:trPr>
          <w:jc w:val="center"/>
        </w:trPr>
        <w:tc>
          <w:tcPr>
            <w:tcW w:w="1529" w:type="dxa"/>
            <w:shd w:val="clear" w:color="auto" w:fill="F5F7FA"/>
          </w:tcPr>
          <w:p w14:paraId="27741B7F" w14:textId="77777777" w:rsidR="00F5072C" w:rsidRDefault="00B71142">
            <w:pPr>
              <w:spacing w:before="30" w:after="30"/>
            </w:pPr>
            <w:r>
              <w:rPr>
                <w:sz w:val="15"/>
              </w:rPr>
              <w:t>flip gastrovision/Accessory tools</w:t>
            </w:r>
          </w:p>
        </w:tc>
        <w:tc>
          <w:tcPr>
            <w:tcW w:w="1529" w:type="dxa"/>
            <w:shd w:val="clear" w:color="auto" w:fill="F5F7FA"/>
          </w:tcPr>
          <w:p w14:paraId="2C4FA0DE" w14:textId="77777777" w:rsidR="00F5072C" w:rsidRDefault="00B71142">
            <w:pPr>
              <w:spacing w:before="30" w:after="30"/>
            </w:pPr>
            <w:r>
              <w:rPr>
                <w:sz w:val="15"/>
              </w:rPr>
              <w:t>15,263</w:t>
            </w:r>
          </w:p>
        </w:tc>
        <w:tc>
          <w:tcPr>
            <w:tcW w:w="1529" w:type="dxa"/>
            <w:shd w:val="clear" w:color="auto" w:fill="F5F7FA"/>
          </w:tcPr>
          <w:p w14:paraId="05DB344D" w14:textId="77777777" w:rsidR="00F5072C" w:rsidRDefault="00B71142">
            <w:pPr>
              <w:spacing w:before="30" w:after="30"/>
            </w:pPr>
            <w:r>
              <w:rPr>
                <w:sz w:val="15"/>
              </w:rPr>
              <w:t>—</w:t>
            </w:r>
          </w:p>
        </w:tc>
        <w:tc>
          <w:tcPr>
            <w:tcW w:w="1529" w:type="dxa"/>
            <w:shd w:val="clear" w:color="auto" w:fill="F5F7FA"/>
          </w:tcPr>
          <w:p w14:paraId="457224AC" w14:textId="77777777" w:rsidR="00F5072C" w:rsidRDefault="00B71142">
            <w:pPr>
              <w:spacing w:before="30" w:after="30"/>
            </w:pPr>
            <w:r>
              <w:rPr>
                <w:sz w:val="15"/>
              </w:rPr>
              <w:t>—</w:t>
            </w:r>
          </w:p>
        </w:tc>
        <w:tc>
          <w:tcPr>
            <w:tcW w:w="1529" w:type="dxa"/>
            <w:shd w:val="clear" w:color="auto" w:fill="F5F7FA"/>
          </w:tcPr>
          <w:p w14:paraId="46F5A4E3" w14:textId="77777777" w:rsidR="00F5072C" w:rsidRDefault="00B71142">
            <w:pPr>
              <w:spacing w:before="30" w:after="30"/>
            </w:pPr>
            <w:r>
              <w:rPr>
                <w:sz w:val="15"/>
              </w:rPr>
              <w:t>64.39</w:t>
            </w:r>
          </w:p>
        </w:tc>
        <w:tc>
          <w:tcPr>
            <w:tcW w:w="1529" w:type="dxa"/>
            <w:shd w:val="clear" w:color="auto" w:fill="F5F7FA"/>
          </w:tcPr>
          <w:p w14:paraId="58C38077" w14:textId="77777777" w:rsidR="00F5072C" w:rsidRDefault="00B71142">
            <w:pPr>
              <w:spacing w:before="30" w:after="30"/>
            </w:pPr>
            <w:r>
              <w:rPr>
                <w:sz w:val="15"/>
              </w:rPr>
              <w:t>REJECTS OUT-OF-PROTOCOL IMAGES</w:t>
            </w:r>
          </w:p>
        </w:tc>
      </w:tr>
      <w:tr w:rsidR="00F5072C" w14:paraId="551B1F45" w14:textId="77777777">
        <w:trPr>
          <w:jc w:val="center"/>
        </w:trPr>
        <w:tc>
          <w:tcPr>
            <w:tcW w:w="1529" w:type="dxa"/>
          </w:tcPr>
          <w:p w14:paraId="0ADB0F74" w14:textId="77777777" w:rsidR="00F5072C" w:rsidRDefault="00B71142">
            <w:pPr>
              <w:spacing w:before="30" w:after="30"/>
            </w:pPr>
            <w:r>
              <w:rPr>
                <w:sz w:val="15"/>
              </w:rPr>
              <w:t>flip gastrovision/Angiectasia</w:t>
            </w:r>
          </w:p>
        </w:tc>
        <w:tc>
          <w:tcPr>
            <w:tcW w:w="1529" w:type="dxa"/>
          </w:tcPr>
          <w:p w14:paraId="10EC9D73" w14:textId="77777777" w:rsidR="00F5072C" w:rsidRDefault="00B71142">
            <w:pPr>
              <w:spacing w:before="30" w:after="30"/>
            </w:pPr>
            <w:r>
              <w:rPr>
                <w:sz w:val="15"/>
              </w:rPr>
              <w:t>14,014</w:t>
            </w:r>
          </w:p>
        </w:tc>
        <w:tc>
          <w:tcPr>
            <w:tcW w:w="1529" w:type="dxa"/>
          </w:tcPr>
          <w:p w14:paraId="6061031E" w14:textId="77777777" w:rsidR="00F5072C" w:rsidRDefault="00B71142">
            <w:pPr>
              <w:spacing w:before="30" w:after="30"/>
            </w:pPr>
            <w:r>
              <w:rPr>
                <w:sz w:val="15"/>
              </w:rPr>
              <w:t>—</w:t>
            </w:r>
          </w:p>
        </w:tc>
        <w:tc>
          <w:tcPr>
            <w:tcW w:w="1529" w:type="dxa"/>
          </w:tcPr>
          <w:p w14:paraId="04C17489" w14:textId="77777777" w:rsidR="00F5072C" w:rsidRDefault="00B71142">
            <w:pPr>
              <w:spacing w:before="30" w:after="30"/>
            </w:pPr>
            <w:r>
              <w:rPr>
                <w:sz w:val="15"/>
              </w:rPr>
              <w:t>—</w:t>
            </w:r>
          </w:p>
        </w:tc>
        <w:tc>
          <w:tcPr>
            <w:tcW w:w="1529" w:type="dxa"/>
          </w:tcPr>
          <w:p w14:paraId="0CA06F0F" w14:textId="77777777" w:rsidR="00F5072C" w:rsidRDefault="00B71142">
            <w:pPr>
              <w:spacing w:before="30" w:after="30"/>
            </w:pPr>
            <w:r>
              <w:rPr>
                <w:sz w:val="15"/>
              </w:rPr>
              <w:t>63.37</w:t>
            </w:r>
          </w:p>
        </w:tc>
        <w:tc>
          <w:tcPr>
            <w:tcW w:w="1529" w:type="dxa"/>
          </w:tcPr>
          <w:p w14:paraId="01D14A46" w14:textId="77777777" w:rsidR="00F5072C" w:rsidRDefault="00B71142">
            <w:pPr>
              <w:spacing w:before="30" w:after="30"/>
            </w:pPr>
            <w:r>
              <w:rPr>
                <w:sz w:val="15"/>
              </w:rPr>
              <w:t>REJECTS OUT-OF-PROTOCOL IMAGES</w:t>
            </w:r>
          </w:p>
        </w:tc>
      </w:tr>
      <w:tr w:rsidR="00F5072C" w14:paraId="7FBB0306" w14:textId="77777777">
        <w:trPr>
          <w:jc w:val="center"/>
        </w:trPr>
        <w:tc>
          <w:tcPr>
            <w:tcW w:w="1529" w:type="dxa"/>
            <w:shd w:val="clear" w:color="auto" w:fill="F5F7FA"/>
          </w:tcPr>
          <w:p w14:paraId="0C8B6A9F" w14:textId="77777777" w:rsidR="00F5072C" w:rsidRDefault="00B71142">
            <w:pPr>
              <w:spacing w:before="30" w:after="30"/>
            </w:pPr>
            <w:r>
              <w:rPr>
                <w:sz w:val="15"/>
              </w:rPr>
              <w:t>flip gastrovision/Blood in lumen</w:t>
            </w:r>
          </w:p>
        </w:tc>
        <w:tc>
          <w:tcPr>
            <w:tcW w:w="1529" w:type="dxa"/>
            <w:shd w:val="clear" w:color="auto" w:fill="F5F7FA"/>
          </w:tcPr>
          <w:p w14:paraId="5B8603FE" w14:textId="77777777" w:rsidR="00F5072C" w:rsidRDefault="00B71142">
            <w:pPr>
              <w:spacing w:before="30" w:after="30"/>
            </w:pPr>
            <w:r>
              <w:rPr>
                <w:sz w:val="15"/>
              </w:rPr>
              <w:t>14,168</w:t>
            </w:r>
          </w:p>
        </w:tc>
        <w:tc>
          <w:tcPr>
            <w:tcW w:w="1529" w:type="dxa"/>
            <w:shd w:val="clear" w:color="auto" w:fill="F5F7FA"/>
          </w:tcPr>
          <w:p w14:paraId="3F5403E3" w14:textId="77777777" w:rsidR="00F5072C" w:rsidRDefault="00B71142">
            <w:pPr>
              <w:spacing w:before="30" w:after="30"/>
            </w:pPr>
            <w:r>
              <w:rPr>
                <w:sz w:val="15"/>
              </w:rPr>
              <w:t>—</w:t>
            </w:r>
          </w:p>
        </w:tc>
        <w:tc>
          <w:tcPr>
            <w:tcW w:w="1529" w:type="dxa"/>
            <w:shd w:val="clear" w:color="auto" w:fill="F5F7FA"/>
          </w:tcPr>
          <w:p w14:paraId="1525E26D" w14:textId="77777777" w:rsidR="00F5072C" w:rsidRDefault="00B71142">
            <w:pPr>
              <w:spacing w:before="30" w:after="30"/>
            </w:pPr>
            <w:r>
              <w:rPr>
                <w:sz w:val="15"/>
              </w:rPr>
              <w:t>—</w:t>
            </w:r>
          </w:p>
        </w:tc>
        <w:tc>
          <w:tcPr>
            <w:tcW w:w="1529" w:type="dxa"/>
            <w:shd w:val="clear" w:color="auto" w:fill="F5F7FA"/>
          </w:tcPr>
          <w:p w14:paraId="696C2398" w14:textId="77777777" w:rsidR="00F5072C" w:rsidRDefault="00B71142">
            <w:pPr>
              <w:spacing w:before="30" w:after="30"/>
            </w:pPr>
            <w:r>
              <w:rPr>
                <w:sz w:val="15"/>
              </w:rPr>
              <w:t>63.48</w:t>
            </w:r>
          </w:p>
        </w:tc>
        <w:tc>
          <w:tcPr>
            <w:tcW w:w="1529" w:type="dxa"/>
            <w:shd w:val="clear" w:color="auto" w:fill="F5F7FA"/>
          </w:tcPr>
          <w:p w14:paraId="749E80AB" w14:textId="77777777" w:rsidR="00F5072C" w:rsidRDefault="00B71142">
            <w:pPr>
              <w:spacing w:before="30" w:after="30"/>
            </w:pPr>
            <w:r>
              <w:rPr>
                <w:sz w:val="15"/>
              </w:rPr>
              <w:t>REJECTS OUT-OF-PROTOCOL IMAGES</w:t>
            </w:r>
          </w:p>
        </w:tc>
      </w:tr>
      <w:tr w:rsidR="00F5072C" w14:paraId="2B389730" w14:textId="77777777">
        <w:trPr>
          <w:jc w:val="center"/>
        </w:trPr>
        <w:tc>
          <w:tcPr>
            <w:tcW w:w="1529" w:type="dxa"/>
          </w:tcPr>
          <w:p w14:paraId="446FF464" w14:textId="77777777" w:rsidR="00F5072C" w:rsidRDefault="00B71142">
            <w:pPr>
              <w:spacing w:before="30" w:after="30"/>
            </w:pPr>
            <w:r>
              <w:rPr>
                <w:sz w:val="15"/>
              </w:rPr>
              <w:t>flip gastrovision/Erythema</w:t>
            </w:r>
          </w:p>
        </w:tc>
        <w:tc>
          <w:tcPr>
            <w:tcW w:w="1529" w:type="dxa"/>
          </w:tcPr>
          <w:p w14:paraId="15FF79DF" w14:textId="77777777" w:rsidR="00F5072C" w:rsidRDefault="00B71142">
            <w:pPr>
              <w:spacing w:before="30" w:after="30"/>
            </w:pPr>
            <w:r>
              <w:rPr>
                <w:sz w:val="15"/>
              </w:rPr>
              <w:t>14,012</w:t>
            </w:r>
          </w:p>
        </w:tc>
        <w:tc>
          <w:tcPr>
            <w:tcW w:w="1529" w:type="dxa"/>
          </w:tcPr>
          <w:p w14:paraId="04F315D0" w14:textId="77777777" w:rsidR="00F5072C" w:rsidRDefault="00B71142">
            <w:pPr>
              <w:spacing w:before="30" w:after="30"/>
            </w:pPr>
            <w:r>
              <w:rPr>
                <w:sz w:val="15"/>
              </w:rPr>
              <w:t>—</w:t>
            </w:r>
          </w:p>
        </w:tc>
        <w:tc>
          <w:tcPr>
            <w:tcW w:w="1529" w:type="dxa"/>
          </w:tcPr>
          <w:p w14:paraId="7C989012" w14:textId="77777777" w:rsidR="00F5072C" w:rsidRDefault="00B71142">
            <w:pPr>
              <w:spacing w:before="30" w:after="30"/>
            </w:pPr>
            <w:r>
              <w:rPr>
                <w:sz w:val="15"/>
              </w:rPr>
              <w:t>—</w:t>
            </w:r>
          </w:p>
        </w:tc>
        <w:tc>
          <w:tcPr>
            <w:tcW w:w="1529" w:type="dxa"/>
          </w:tcPr>
          <w:p w14:paraId="03DBF5A2" w14:textId="77777777" w:rsidR="00F5072C" w:rsidRDefault="00B71142">
            <w:pPr>
              <w:spacing w:before="30" w:after="30"/>
            </w:pPr>
            <w:r>
              <w:rPr>
                <w:sz w:val="15"/>
              </w:rPr>
              <w:t>63.39</w:t>
            </w:r>
          </w:p>
        </w:tc>
        <w:tc>
          <w:tcPr>
            <w:tcW w:w="1529" w:type="dxa"/>
          </w:tcPr>
          <w:p w14:paraId="286AFB54" w14:textId="77777777" w:rsidR="00F5072C" w:rsidRDefault="00B71142">
            <w:pPr>
              <w:spacing w:before="30" w:after="30"/>
            </w:pPr>
            <w:r>
              <w:rPr>
                <w:sz w:val="15"/>
              </w:rPr>
              <w:t>REJECTS OUT-OF-PROTOCOL IMAGES</w:t>
            </w:r>
          </w:p>
        </w:tc>
      </w:tr>
      <w:tr w:rsidR="00F5072C" w14:paraId="2995C1E9" w14:textId="77777777">
        <w:trPr>
          <w:jc w:val="center"/>
        </w:trPr>
        <w:tc>
          <w:tcPr>
            <w:tcW w:w="1529" w:type="dxa"/>
            <w:shd w:val="clear" w:color="auto" w:fill="F5F7FA"/>
          </w:tcPr>
          <w:p w14:paraId="350CE5D4" w14:textId="77777777" w:rsidR="00F5072C" w:rsidRDefault="00B71142">
            <w:pPr>
              <w:spacing w:before="30" w:after="30"/>
            </w:pPr>
            <w:r>
              <w:rPr>
                <w:sz w:val="15"/>
              </w:rPr>
              <w:t>flip gastrovision/Normal stomach</w:t>
            </w:r>
          </w:p>
        </w:tc>
        <w:tc>
          <w:tcPr>
            <w:tcW w:w="1529" w:type="dxa"/>
            <w:shd w:val="clear" w:color="auto" w:fill="F5F7FA"/>
          </w:tcPr>
          <w:p w14:paraId="4AD9C43E" w14:textId="77777777" w:rsidR="00F5072C" w:rsidRDefault="00B71142">
            <w:pPr>
              <w:spacing w:before="30" w:after="30"/>
            </w:pPr>
            <w:r>
              <w:rPr>
                <w:sz w:val="15"/>
              </w:rPr>
              <w:t>2,156</w:t>
            </w:r>
          </w:p>
        </w:tc>
        <w:tc>
          <w:tcPr>
            <w:tcW w:w="1529" w:type="dxa"/>
            <w:shd w:val="clear" w:color="auto" w:fill="F5F7FA"/>
          </w:tcPr>
          <w:p w14:paraId="1F4A4A47" w14:textId="77777777" w:rsidR="00F5072C" w:rsidRDefault="00B71142">
            <w:pPr>
              <w:spacing w:before="30" w:after="30"/>
            </w:pPr>
            <w:r>
              <w:rPr>
                <w:sz w:val="15"/>
              </w:rPr>
              <w:t>97.36</w:t>
            </w:r>
          </w:p>
        </w:tc>
        <w:tc>
          <w:tcPr>
            <w:tcW w:w="1529" w:type="dxa"/>
            <w:shd w:val="clear" w:color="auto" w:fill="F5F7FA"/>
          </w:tcPr>
          <w:p w14:paraId="001051C6" w14:textId="77777777" w:rsidR="00F5072C" w:rsidRDefault="00B71142">
            <w:pPr>
              <w:spacing w:before="30" w:after="30"/>
            </w:pPr>
            <w:r>
              <w:rPr>
                <w:sz w:val="15"/>
              </w:rPr>
              <w:t>TRANSFERS</w:t>
            </w:r>
          </w:p>
        </w:tc>
        <w:tc>
          <w:tcPr>
            <w:tcW w:w="1529" w:type="dxa"/>
            <w:shd w:val="clear" w:color="auto" w:fill="F5F7FA"/>
          </w:tcPr>
          <w:p w14:paraId="0D1DD374" w14:textId="77777777" w:rsidR="00F5072C" w:rsidRDefault="00B71142">
            <w:pPr>
              <w:spacing w:before="30" w:after="30"/>
            </w:pPr>
            <w:r>
              <w:rPr>
                <w:sz w:val="15"/>
              </w:rPr>
              <w:t>—</w:t>
            </w:r>
          </w:p>
        </w:tc>
        <w:tc>
          <w:tcPr>
            <w:tcW w:w="1529" w:type="dxa"/>
            <w:shd w:val="clear" w:color="auto" w:fill="F5F7FA"/>
          </w:tcPr>
          <w:p w14:paraId="4C45B74C" w14:textId="77777777" w:rsidR="00F5072C" w:rsidRDefault="00B71142">
            <w:pPr>
              <w:spacing w:before="30" w:after="30"/>
            </w:pPr>
            <w:r>
              <w:rPr>
                <w:sz w:val="15"/>
              </w:rPr>
              <w:t>—</w:t>
            </w:r>
          </w:p>
        </w:tc>
      </w:tr>
    </w:tbl>
    <w:p w14:paraId="713CCD1A" w14:textId="77777777" w:rsidR="00F5072C" w:rsidRDefault="00F5072C">
      <w:pPr>
        <w:spacing w:after="120"/>
      </w:pPr>
    </w:p>
    <w:p w14:paraId="449546E5" w14:textId="77777777" w:rsidR="00F5072C" w:rsidRDefault="00B71142">
      <w:pPr>
        <w:spacing w:after="140" w:line="283" w:lineRule="auto"/>
        <w:jc w:val="both"/>
      </w:pPr>
      <w:r>
        <w:t>Verdicts invariant to every single flip: True. The mapping's judgement calls do not carry the result.</w:t>
      </w:r>
    </w:p>
    <w:p w14:paraId="2DCDA120" w14:textId="77777777" w:rsidR="00F5072C" w:rsidRDefault="00B71142">
      <w:r>
        <w:br w:type="page"/>
      </w:r>
    </w:p>
    <w:p w14:paraId="44AB0B9C" w14:textId="77777777" w:rsidR="00F5072C" w:rsidRDefault="00B71142">
      <w:pPr>
        <w:pStyle w:val="Heading1"/>
      </w:pPr>
      <w:bookmarkStart w:id="29" w:name="_Toc236152998"/>
      <w:r>
        <w:rPr>
          <w:color w:val="8B1A1A"/>
        </w:rPr>
        <w:lastRenderedPageBreak/>
        <w:t>4. Discussion</w:t>
      </w:r>
      <w:bookmarkEnd w:id="29"/>
    </w:p>
    <w:p w14:paraId="70E94858" w14:textId="77777777" w:rsidR="00F5072C" w:rsidRDefault="00B71142">
      <w:pPr>
        <w:pStyle w:val="Heading2"/>
      </w:pPr>
      <w:bookmarkStart w:id="30" w:name="_Toc236152999"/>
      <w:r>
        <w:rPr>
          <w:color w:val="1F3A5F"/>
        </w:rPr>
        <w:t>4.1 What the label-space finding means</w:t>
      </w:r>
      <w:bookmarkEnd w:id="30"/>
    </w:p>
    <w:p w14:paraId="40894EA8" w14:textId="77777777" w:rsidR="00F5072C" w:rsidRDefault="00B71142">
      <w:pPr>
        <w:spacing w:after="140" w:line="283" w:lineRule="auto"/>
        <w:jc w:val="both"/>
      </w:pPr>
      <w:r>
        <w:t>The most consequential result of this phase is not a number. It is that the two most widely used public upper-GI corpora cannot express the question the thesis asks. GastroHUN labels wall and station; HyperKvasir and GastroVision label neither. Any paper claiming external validation of station-level gastric landmark classification on these corpora is either using a coarser endpoint than it appears to, or mapping labels that do not correspond. Stating that plainly is worth more than a station-level number wo</w:t>
      </w:r>
      <w:r>
        <w:t>uld have been.</w:t>
      </w:r>
    </w:p>
    <w:p w14:paraId="6E9B5214" w14:textId="77777777" w:rsidR="00F5072C" w:rsidRDefault="00B71142">
      <w:pPr>
        <w:pStyle w:val="Heading2"/>
      </w:pPr>
      <w:bookmarkStart w:id="31" w:name="_Toc236153000"/>
      <w:r>
        <w:rPr>
          <w:color w:val="1F3A5F"/>
        </w:rPr>
        <w:t>4.2 A 19-point drop, and what it is not</w:t>
      </w:r>
      <w:bookmarkEnd w:id="31"/>
    </w:p>
    <w:p w14:paraId="57A8BB4E" w14:textId="77777777" w:rsidR="00F5072C" w:rsidRDefault="00B71142">
      <w:pPr>
        <w:spacing w:after="140" w:line="283" w:lineRule="auto"/>
        <w:jc w:val="both"/>
      </w:pPr>
      <w:r>
        <w:t>The drop of -19.75 points is roughly twice the pre-registered expectation. It is not evidence that the model is broken: it still transfers well clear of the majority-class floor on corpora from different centres, different vendors and different framing conventions, with no adaptation of any kind. But it does set the scale of the domain gap, and it should be quoted whenever an internal number from Phases 2 to 4 is quoted.</w:t>
      </w:r>
    </w:p>
    <w:p w14:paraId="7F268ADB" w14:textId="77777777" w:rsidR="00F5072C" w:rsidRDefault="00B71142">
      <w:pPr>
        <w:pStyle w:val="Heading2"/>
      </w:pPr>
      <w:bookmarkStart w:id="32" w:name="_Toc236153001"/>
      <w:r>
        <w:rPr>
          <w:color w:val="1F3A5F"/>
        </w:rPr>
        <w:t>4.3 The result that changes the thesis's recommendation</w:t>
      </w:r>
      <w:bookmarkEnd w:id="32"/>
    </w:p>
    <w:p w14:paraId="04A9E681" w14:textId="77777777" w:rsidR="00F5072C" w:rsidRDefault="00B71142">
      <w:pPr>
        <w:spacing w:after="140" w:line="283" w:lineRule="auto"/>
        <w:jc w:val="both"/>
      </w:pPr>
      <w:r>
        <w:t>Phase 4 concluded that calibration, not accuracy, was the headline deficiency, and that the matched control C3 was the best-calibrated arm. Phase 5 keeps the first half and overturns the second. Externally, C2 has the lowest ECE (7.80 against C3's 8.00), much higher accuracy (65.62% against 49.54%), and substantially better out-of-protocol rejection. C3's internal advantage was a global confidence shift that travelled intact and stopped helping.</w:t>
      </w:r>
    </w:p>
    <w:tbl>
      <w:tblPr>
        <w:tblStyle w:val="TableGrid"/>
        <w:tblW w:w="0" w:type="auto"/>
        <w:tblLook w:val="04A0" w:firstRow="1" w:lastRow="0" w:firstColumn="1" w:lastColumn="0" w:noHBand="0" w:noVBand="1"/>
      </w:tblPr>
      <w:tblGrid>
        <w:gridCol w:w="9173"/>
      </w:tblGrid>
      <w:tr w:rsidR="00F5072C" w14:paraId="5671B64D" w14:textId="77777777">
        <w:tc>
          <w:tcPr>
            <w:tcW w:w="9173" w:type="dxa"/>
            <w:shd w:val="clear" w:color="auto" w:fill="F2F4F8"/>
          </w:tcPr>
          <w:p w14:paraId="04FC888E" w14:textId="77777777" w:rsidR="00F5072C" w:rsidRDefault="00B71142">
            <w:pPr>
              <w:spacing w:after="40"/>
            </w:pPr>
            <w:r>
              <w:rPr>
                <w:b/>
                <w:color w:val="8B1A1A"/>
                <w:sz w:val="19"/>
              </w:rPr>
              <w:t>Why five arms</w:t>
            </w:r>
          </w:p>
          <w:p w14:paraId="670F7112" w14:textId="77777777" w:rsidR="00F5072C" w:rsidRDefault="00B71142">
            <w:pPr>
              <w:spacing w:after="40"/>
              <w:jc w:val="both"/>
            </w:pPr>
            <w:r>
              <w:rPr>
                <w:i/>
                <w:sz w:val="19"/>
              </w:rPr>
              <w:t>Had Phase 5 carried only the arm the status board named best-calibrated, it would have carried C3, and none of this would be visible. The carry-forward decision was the single most consequential methodological choice in this phase.</w:t>
            </w:r>
          </w:p>
        </w:tc>
      </w:tr>
    </w:tbl>
    <w:p w14:paraId="636B7DFD" w14:textId="77777777" w:rsidR="00F5072C" w:rsidRDefault="00F5072C">
      <w:pPr>
        <w:spacing w:after="80"/>
      </w:pPr>
    </w:p>
    <w:p w14:paraId="2DCD40D5" w14:textId="77777777" w:rsidR="00F5072C" w:rsidRDefault="00B71142">
      <w:pPr>
        <w:pStyle w:val="Heading2"/>
      </w:pPr>
      <w:bookmarkStart w:id="33" w:name="_Toc236153002"/>
      <w:r>
        <w:rPr>
          <w:color w:val="1F3A5F"/>
        </w:rPr>
        <w:t>4.4 Out-of-protocol rejection is the deployment-relevant endpoint</w:t>
      </w:r>
      <w:bookmarkEnd w:id="33"/>
    </w:p>
    <w:p w14:paraId="363CF0C3" w14:textId="77777777" w:rsidR="00F5072C" w:rsidRDefault="00B71142">
      <w:pPr>
        <w:spacing w:after="140" w:line="283" w:lineRule="auto"/>
        <w:jc w:val="both"/>
      </w:pPr>
      <w:r>
        <w:t>In a screening workflow the model does not receive a curated stream of gastric stations. It receives whatever the endoscope is pointed at. An arm that routes 63% of non-gastric frames to OTHERCLASS is categorically safer than one that routes 42% of them to a confidently asserted station, and the two arms are indistinguishable on GastroHUN. This endpoint should be primary, not secondary, in any future work.</w:t>
      </w:r>
    </w:p>
    <w:p w14:paraId="5AED4A52" w14:textId="77777777" w:rsidR="00F5072C" w:rsidRDefault="00B71142">
      <w:pPr>
        <w:pStyle w:val="Heading2"/>
      </w:pPr>
      <w:bookmarkStart w:id="34" w:name="_Toc236153003"/>
      <w:r>
        <w:rPr>
          <w:color w:val="1F3A5F"/>
        </w:rPr>
        <w:t>4.5 Limitations specific to this phase</w:t>
      </w:r>
      <w:bookmarkEnd w:id="34"/>
    </w:p>
    <w:p w14:paraId="5C4911B1" w14:textId="77777777" w:rsidR="00F5072C" w:rsidRDefault="00B71142">
      <w:pPr>
        <w:pStyle w:val="ListBullet"/>
        <w:spacing w:after="60" w:line="269" w:lineRule="auto"/>
        <w:ind w:left="403"/>
      </w:pPr>
      <w:r>
        <w:t xml:space="preserve">Phases 0-4 clustered every interval by patient, because Phase 0 measured per-patient Fleiss kappa at 0.7459 +/- 0.1448 and images within a patient are not independent. Neither external corpus ships a usable grouping key: HyperKvasir's 'Video file' column has 10,662 distinct values over 10,662 images, one per image, and GastroVision ships none. Phase 5 intervals are therefore image-level and are OPTIMISTIC -- narrower than a correctly clustered interval would be. This is declared here rather than discovered </w:t>
      </w:r>
      <w:r>
        <w:t>later, and no Phase 5 interval may be compared directly against a Phase 0-4 interval.</w:t>
      </w:r>
    </w:p>
    <w:p w14:paraId="7A388E56" w14:textId="77777777" w:rsidR="00F5072C" w:rsidRDefault="00B71142">
      <w:pPr>
        <w:pStyle w:val="ListBullet"/>
        <w:spacing w:after="60" w:line="269" w:lineRule="auto"/>
        <w:ind w:left="403"/>
      </w:pPr>
      <w:r>
        <w:t>Neither corpus ships per-annotator labels, so there is no external agreement stratification and no external vote entropy. The within-stratum correlation that is RQ3's internal primary quantity has no external counterpart (deviation P5-DEV-2).</w:t>
      </w:r>
    </w:p>
    <w:p w14:paraId="66B96DAE" w14:textId="77777777" w:rsidR="00F5072C" w:rsidRDefault="00B71142">
      <w:pPr>
        <w:pStyle w:val="ListBullet"/>
        <w:spacing w:after="60" w:line="269" w:lineRule="auto"/>
        <w:ind w:left="403"/>
      </w:pPr>
      <w:r>
        <w:t>All retroflexion images come from HyperKvasir, so P5-A rests on one corpus. GastroVision contributes the forward-view side and almost all of the out-of-protocol set.</w:t>
      </w:r>
    </w:p>
    <w:p w14:paraId="72B1908A" w14:textId="77777777" w:rsidR="00F5072C" w:rsidRDefault="00B71142">
      <w:pPr>
        <w:pStyle w:val="ListBullet"/>
        <w:spacing w:after="60" w:line="269" w:lineRule="auto"/>
        <w:ind w:left="403"/>
      </w:pPr>
      <w:r>
        <w:t>1,540 images were discarded because their labels do not fix the anatomical site. They were scored anyway and re-included in the sensitivity analysis, which left every verdict unchanged.</w:t>
      </w:r>
    </w:p>
    <w:p w14:paraId="2102E04B" w14:textId="77777777" w:rsidR="00F5072C" w:rsidRDefault="00B71142">
      <w:pPr>
        <w:pStyle w:val="ListBullet"/>
        <w:spacing w:after="60" w:line="269" w:lineRule="auto"/>
        <w:ind w:left="403"/>
      </w:pPr>
      <w:r>
        <w:lastRenderedPageBreak/>
        <w:t>No adaptation of any kind was performed, by design. The Phase 5B self-training arm measures transfer-after-adaptation and is a separate comparison against the numbers frozen here.</w:t>
      </w:r>
    </w:p>
    <w:p w14:paraId="06634EED" w14:textId="77777777" w:rsidR="00F5072C" w:rsidRDefault="00B71142">
      <w:pPr>
        <w:pStyle w:val="Heading2"/>
      </w:pPr>
      <w:bookmarkStart w:id="35" w:name="_Toc236153004"/>
      <w:r>
        <w:rPr>
          <w:color w:val="1F3A5F"/>
        </w:rPr>
        <w:t>4.6 Implications for Phases 6 and 7</w:t>
      </w:r>
      <w:bookmarkEnd w:id="35"/>
    </w:p>
    <w:p w14:paraId="2AD79DFC" w14:textId="77777777" w:rsidR="00F5072C" w:rsidRDefault="00B71142">
      <w:pPr>
        <w:pStyle w:val="ListBullet"/>
        <w:spacing w:after="60" w:line="269" w:lineRule="auto"/>
        <w:ind w:left="403"/>
      </w:pPr>
      <w:r>
        <w:t>Phase 6's Grad-CAM work should target the retroflexion/forward boundary and the out-of-protocol failures, which are where the external errors concentrate.</w:t>
      </w:r>
    </w:p>
    <w:p w14:paraId="2CD495C1" w14:textId="77777777" w:rsidR="00F5072C" w:rsidRDefault="00B71142">
      <w:pPr>
        <w:pStyle w:val="ListBullet"/>
        <w:spacing w:after="60" w:line="269" w:lineRule="auto"/>
        <w:ind w:left="403"/>
      </w:pPr>
      <w:r>
        <w:t>Phase 7 should quote the external number beside every internal one, and should present the C2-versus-C3 reversal as the phase's central result rather than as a footnote to Phase 4.</w:t>
      </w:r>
    </w:p>
    <w:p w14:paraId="7281D258" w14:textId="77777777" w:rsidR="00F5072C" w:rsidRDefault="00B71142">
      <w:pPr>
        <w:pStyle w:val="ListBullet"/>
        <w:spacing w:after="60" w:line="269" w:lineRule="auto"/>
        <w:ind w:left="403"/>
      </w:pPr>
      <w:r>
        <w:t>Any deployment recommendation should name C2, and should cite out-of-protocol rejection rather than macro F1 as the reason.</w:t>
      </w:r>
    </w:p>
    <w:p w14:paraId="796F73E0" w14:textId="77777777" w:rsidR="00F5072C" w:rsidRDefault="00B71142">
      <w:r>
        <w:br w:type="page"/>
      </w:r>
    </w:p>
    <w:p w14:paraId="43BD4698" w14:textId="77777777" w:rsidR="00F5072C" w:rsidRDefault="00B71142">
      <w:pPr>
        <w:pStyle w:val="Heading1"/>
      </w:pPr>
      <w:bookmarkStart w:id="36" w:name="_Toc236153005"/>
      <w:r>
        <w:rPr>
          <w:color w:val="8B1A1A"/>
        </w:rPr>
        <w:lastRenderedPageBreak/>
        <w:t>5. Conclusion</w:t>
      </w:r>
      <w:bookmarkEnd w:id="36"/>
    </w:p>
    <w:p w14:paraId="4F4A168D" w14:textId="77777777" w:rsidR="00F5072C" w:rsidRDefault="00B71142">
      <w:pPr>
        <w:pStyle w:val="Heading2"/>
      </w:pPr>
      <w:bookmarkStart w:id="37" w:name="_Toc236153006"/>
      <w:r>
        <w:rPr>
          <w:color w:val="1F3A5F"/>
        </w:rPr>
        <w:t>5.1 Answers</w:t>
      </w:r>
      <w:bookmarkEnd w:id="37"/>
    </w:p>
    <w:p w14:paraId="684FF730" w14:textId="77777777" w:rsidR="00F5072C" w:rsidRDefault="00B71142">
      <w:pPr>
        <w:pStyle w:val="ListBullet"/>
        <w:spacing w:after="60" w:line="269" w:lineRule="auto"/>
        <w:ind w:left="403"/>
      </w:pPr>
      <w:r>
        <w:t>P5-A: TRANSFERS. 78.41 external against 98.17 internal, a drop of -19.75 points [-21.29, -18.28], with the pre-registered precision target met.</w:t>
      </w:r>
    </w:p>
    <w:p w14:paraId="5ECACFB7" w14:textId="77777777" w:rsidR="00F5072C" w:rsidRDefault="00B71142">
      <w:pPr>
        <w:pStyle w:val="ListBullet"/>
        <w:spacing w:after="60" w:line="269" w:lineRule="auto"/>
        <w:ind w:left="403"/>
      </w:pPr>
      <w:r>
        <w:t>P5-B: REJECTS OUT-OF-PROTOCOL IMAGES. The pre-registered hypothesis was falsified: rejection reached 63.4% against a 4.35% chance rate, and the soft-target arms rejected far more reliably than the hard-label ones.</w:t>
      </w:r>
    </w:p>
    <w:p w14:paraId="258F932C" w14:textId="77777777" w:rsidR="00F5072C" w:rsidRDefault="00B71142">
      <w:pPr>
        <w:pStyle w:val="ListBullet"/>
        <w:spacing w:after="60" w:line="269" w:lineRule="auto"/>
        <w:ind w:left="403"/>
      </w:pPr>
      <w:r>
        <w:t>P5-C: PRESERVED, Spearman rho = 0.700, but with C3 and C2 exchanging places at the top.</w:t>
      </w:r>
    </w:p>
    <w:p w14:paraId="100DC3D9" w14:textId="77777777" w:rsidR="00F5072C" w:rsidRDefault="00B71142">
      <w:pPr>
        <w:pStyle w:val="Heading2"/>
      </w:pPr>
      <w:bookmarkStart w:id="38" w:name="_Toc236153007"/>
      <w:r>
        <w:rPr>
          <w:color w:val="1F3A5F"/>
        </w:rPr>
        <w:t>5.2 Carry-forward decisions</w:t>
      </w:r>
      <w:bookmarkEnd w:id="38"/>
    </w:p>
    <w:p w14:paraId="7B1F0C88" w14:textId="77777777" w:rsidR="00F5072C" w:rsidRDefault="00B71142">
      <w:pPr>
        <w:pStyle w:val="ListBullet"/>
        <w:spacing w:after="60" w:line="269" w:lineRule="auto"/>
        <w:ind w:left="403"/>
      </w:pPr>
      <w:r>
        <w:t>Carry C2 forward as the recommended configuration, on external calibration and out-of-protocol rejection rather than on internal accuracy.</w:t>
      </w:r>
    </w:p>
    <w:p w14:paraId="7130C027" w14:textId="77777777" w:rsidR="00F5072C" w:rsidRDefault="00B71142">
      <w:pPr>
        <w:pStyle w:val="ListBullet"/>
        <w:spacing w:after="60" w:line="269" w:lineRule="auto"/>
        <w:ind w:left="403"/>
      </w:pPr>
      <w:r>
        <w:t>Retain C3 as a control in any future comparison, and treat a low ECE achieved alongside large under-confidence on easy cases as a warning sign rather than a result.</w:t>
      </w:r>
    </w:p>
    <w:p w14:paraId="76489705" w14:textId="77777777" w:rsidR="00F5072C" w:rsidRDefault="00B71142">
      <w:pPr>
        <w:pStyle w:val="ListBullet"/>
        <w:spacing w:after="60" w:line="269" w:lineRule="auto"/>
        <w:ind w:left="403"/>
      </w:pPr>
      <w:r>
        <w:t>Report out-of-protocol rejection as a primary endpoint in Phases 6 and 7. It separated the arms where every internal endpoint failed to.</w:t>
      </w:r>
    </w:p>
    <w:p w14:paraId="59D68896" w14:textId="77777777" w:rsidR="00F5072C" w:rsidRDefault="00B71142">
      <w:pPr>
        <w:pStyle w:val="ListBullet"/>
        <w:spacing w:after="60" w:line="269" w:lineRule="auto"/>
        <w:ind w:left="403"/>
      </w:pPr>
      <w:r>
        <w:t>State the label-space limitation wherever external validation is claimed, in this thesis and in any paper drawn from it.</w:t>
      </w:r>
    </w:p>
    <w:p w14:paraId="1642C061" w14:textId="77777777" w:rsidR="00F5072C" w:rsidRDefault="00B71142">
      <w:pPr>
        <w:pStyle w:val="ListBullet"/>
        <w:spacing w:after="60" w:line="269" w:lineRule="auto"/>
        <w:ind w:left="403"/>
      </w:pPr>
      <w:r>
        <w:t>Do not compare a Phase 5 interval against a Phase 0-4 interval: the clustering units differ and the Phase 5 ones are optimistic.</w:t>
      </w:r>
    </w:p>
    <w:p w14:paraId="19DB1392" w14:textId="77777777" w:rsidR="00F5072C" w:rsidRDefault="00B71142">
      <w:r>
        <w:br w:type="page"/>
      </w:r>
    </w:p>
    <w:p w14:paraId="048A82B6" w14:textId="77777777" w:rsidR="00F5072C" w:rsidRDefault="00B71142">
      <w:pPr>
        <w:pStyle w:val="Heading1"/>
      </w:pPr>
      <w:bookmarkStart w:id="39" w:name="_Toc236153008"/>
      <w:r>
        <w:rPr>
          <w:color w:val="8B1A1A"/>
        </w:rPr>
        <w:lastRenderedPageBreak/>
        <w:t>Appendices</w:t>
      </w:r>
      <w:bookmarkEnd w:id="39"/>
    </w:p>
    <w:p w14:paraId="50C53C35" w14:textId="77777777" w:rsidR="00F5072C" w:rsidRDefault="00B71142">
      <w:pPr>
        <w:pStyle w:val="Heading2"/>
      </w:pPr>
      <w:bookmarkStart w:id="40" w:name="_Toc236153009"/>
      <w:r>
        <w:rPr>
          <w:color w:val="1F3A5F"/>
        </w:rPr>
        <w:t>Appendix A. The full mapping table</w:t>
      </w:r>
      <w:bookmarkEnd w:id="40"/>
    </w:p>
    <w:p w14:paraId="39A3B105" w14:textId="0B4BBB1A" w:rsidR="00F5072C" w:rsidRDefault="00B71142">
      <w:pPr>
        <w:pStyle w:val="Caption"/>
        <w:spacing w:before="160" w:after="60"/>
      </w:pPr>
      <w:bookmarkStart w:id="41" w:name="_Toc236153027"/>
      <w:r>
        <w:t xml:space="preserve">Table </w:t>
      </w:r>
      <w:r>
        <w:fldChar w:fldCharType="begin"/>
      </w:r>
      <w:r>
        <w:instrText xml:space="preserve"> SEQ Table \* ARABIC </w:instrText>
      </w:r>
      <w:r>
        <w:fldChar w:fldCharType="separate"/>
      </w:r>
      <w:r w:rsidR="00D80AD7">
        <w:rPr>
          <w:noProof/>
        </w:rPr>
        <w:t>9</w:t>
      </w:r>
      <w:r>
        <w:fldChar w:fldCharType="end"/>
      </w:r>
      <w:r>
        <w:rPr>
          <w:b w:val="0"/>
          <w:color w:val="595959"/>
        </w:rPr>
        <w:t>. Every external class directory, its decision and the anatomical reason for it.</w:t>
      </w:r>
      <w:bookmarkEnd w:id="41"/>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F5072C" w14:paraId="3113FF08" w14:textId="77777777">
        <w:trPr>
          <w:tblHeader/>
          <w:jc w:val="center"/>
        </w:trPr>
        <w:tc>
          <w:tcPr>
            <w:tcW w:w="1835" w:type="dxa"/>
            <w:shd w:val="clear" w:color="auto" w:fill="1F3A5F"/>
          </w:tcPr>
          <w:p w14:paraId="57CAD8A5" w14:textId="77777777" w:rsidR="00F5072C" w:rsidRDefault="00B71142">
            <w:pPr>
              <w:spacing w:before="30" w:after="30"/>
            </w:pPr>
            <w:r>
              <w:rPr>
                <w:b/>
                <w:color w:val="FFFFFF"/>
                <w:sz w:val="16"/>
              </w:rPr>
              <w:t>Corpus</w:t>
            </w:r>
          </w:p>
        </w:tc>
        <w:tc>
          <w:tcPr>
            <w:tcW w:w="1835" w:type="dxa"/>
            <w:shd w:val="clear" w:color="auto" w:fill="1F3A5F"/>
          </w:tcPr>
          <w:p w14:paraId="1BE604E4" w14:textId="77777777" w:rsidR="00F5072C" w:rsidRDefault="00B71142">
            <w:pPr>
              <w:spacing w:before="30" w:after="30"/>
            </w:pPr>
            <w:r>
              <w:rPr>
                <w:b/>
                <w:color w:val="FFFFFF"/>
                <w:sz w:val="16"/>
              </w:rPr>
              <w:t>External class</w:t>
            </w:r>
          </w:p>
        </w:tc>
        <w:tc>
          <w:tcPr>
            <w:tcW w:w="1835" w:type="dxa"/>
            <w:shd w:val="clear" w:color="auto" w:fill="1F3A5F"/>
          </w:tcPr>
          <w:p w14:paraId="62565539" w14:textId="77777777" w:rsidR="00F5072C" w:rsidRDefault="00B71142">
            <w:pPr>
              <w:spacing w:before="30" w:after="30"/>
            </w:pPr>
            <w:r>
              <w:rPr>
                <w:b/>
                <w:color w:val="FFFFFF"/>
                <w:sz w:val="16"/>
              </w:rPr>
              <w:t>n</w:t>
            </w:r>
          </w:p>
        </w:tc>
        <w:tc>
          <w:tcPr>
            <w:tcW w:w="1835" w:type="dxa"/>
            <w:shd w:val="clear" w:color="auto" w:fill="1F3A5F"/>
          </w:tcPr>
          <w:p w14:paraId="251066F7" w14:textId="77777777" w:rsidR="00F5072C" w:rsidRDefault="00B71142">
            <w:pPr>
              <w:spacing w:before="30" w:after="30"/>
            </w:pPr>
            <w:r>
              <w:rPr>
                <w:b/>
                <w:color w:val="FFFFFF"/>
                <w:sz w:val="16"/>
              </w:rPr>
              <w:t>Decision</w:t>
            </w:r>
          </w:p>
        </w:tc>
        <w:tc>
          <w:tcPr>
            <w:tcW w:w="1835" w:type="dxa"/>
            <w:shd w:val="clear" w:color="auto" w:fill="1F3A5F"/>
          </w:tcPr>
          <w:p w14:paraId="014AE3DB" w14:textId="77777777" w:rsidR="00F5072C" w:rsidRDefault="00B71142">
            <w:pPr>
              <w:spacing w:before="30" w:after="30"/>
            </w:pPr>
            <w:r>
              <w:rPr>
                <w:b/>
                <w:color w:val="FFFFFF"/>
                <w:sz w:val="16"/>
              </w:rPr>
              <w:t>Rationale</w:t>
            </w:r>
          </w:p>
        </w:tc>
      </w:tr>
      <w:tr w:rsidR="00F5072C" w14:paraId="4690468B" w14:textId="77777777">
        <w:trPr>
          <w:jc w:val="center"/>
        </w:trPr>
        <w:tc>
          <w:tcPr>
            <w:tcW w:w="1835" w:type="dxa"/>
          </w:tcPr>
          <w:p w14:paraId="672BB1C4" w14:textId="77777777" w:rsidR="00F5072C" w:rsidRDefault="00B71142">
            <w:pPr>
              <w:spacing w:before="30" w:after="30"/>
            </w:pPr>
            <w:r>
              <w:rPr>
                <w:sz w:val="13"/>
              </w:rPr>
              <w:t>gastrovision</w:t>
            </w:r>
          </w:p>
        </w:tc>
        <w:tc>
          <w:tcPr>
            <w:tcW w:w="1835" w:type="dxa"/>
          </w:tcPr>
          <w:p w14:paraId="124FAC12" w14:textId="77777777" w:rsidR="00F5072C" w:rsidRDefault="00B71142">
            <w:pPr>
              <w:spacing w:before="30" w:after="30"/>
            </w:pPr>
            <w:r>
              <w:rPr>
                <w:sz w:val="13"/>
              </w:rPr>
              <w:t>Accessory tools</w:t>
            </w:r>
          </w:p>
        </w:tc>
        <w:tc>
          <w:tcPr>
            <w:tcW w:w="1835" w:type="dxa"/>
          </w:tcPr>
          <w:p w14:paraId="1588F413" w14:textId="77777777" w:rsidR="00F5072C" w:rsidRDefault="00B71142">
            <w:pPr>
              <w:spacing w:before="30" w:after="30"/>
            </w:pPr>
            <w:r>
              <w:rPr>
                <w:sz w:val="13"/>
              </w:rPr>
              <w:t>1,266</w:t>
            </w:r>
          </w:p>
        </w:tc>
        <w:tc>
          <w:tcPr>
            <w:tcW w:w="1835" w:type="dxa"/>
          </w:tcPr>
          <w:p w14:paraId="420845F5" w14:textId="77777777" w:rsidR="00F5072C" w:rsidRDefault="00B71142">
            <w:pPr>
              <w:spacing w:before="30" w:after="30"/>
            </w:pPr>
            <w:r>
              <w:rPr>
                <w:sz w:val="13"/>
              </w:rPr>
              <w:t>discard</w:t>
            </w:r>
          </w:p>
        </w:tc>
        <w:tc>
          <w:tcPr>
            <w:tcW w:w="1835" w:type="dxa"/>
          </w:tcPr>
          <w:p w14:paraId="5270A5AA" w14:textId="77777777" w:rsidR="00F5072C" w:rsidRDefault="00B71142">
            <w:pPr>
              <w:spacing w:before="30" w:after="30"/>
            </w:pPr>
            <w:r>
              <w:rPr>
                <w:sz w:val="13"/>
              </w:rPr>
              <w:t>the frame is dominated by an instrument and the label says nothing about which tract is being viewed, so it can be neither a station nor a confident o</w:t>
            </w:r>
          </w:p>
        </w:tc>
      </w:tr>
      <w:tr w:rsidR="00F5072C" w14:paraId="57416F13" w14:textId="77777777">
        <w:trPr>
          <w:jc w:val="center"/>
        </w:trPr>
        <w:tc>
          <w:tcPr>
            <w:tcW w:w="1835" w:type="dxa"/>
            <w:shd w:val="clear" w:color="auto" w:fill="F5F7FA"/>
          </w:tcPr>
          <w:p w14:paraId="27EF2FE5" w14:textId="77777777" w:rsidR="00F5072C" w:rsidRDefault="00B71142">
            <w:pPr>
              <w:spacing w:before="30" w:after="30"/>
            </w:pPr>
            <w:r>
              <w:rPr>
                <w:sz w:val="13"/>
              </w:rPr>
              <w:t>gastrovision</w:t>
            </w:r>
          </w:p>
        </w:tc>
        <w:tc>
          <w:tcPr>
            <w:tcW w:w="1835" w:type="dxa"/>
            <w:shd w:val="clear" w:color="auto" w:fill="F5F7FA"/>
          </w:tcPr>
          <w:p w14:paraId="1E0D1F2A" w14:textId="77777777" w:rsidR="00F5072C" w:rsidRDefault="00B71142">
            <w:pPr>
              <w:spacing w:before="30" w:after="30"/>
            </w:pPr>
            <w:r>
              <w:rPr>
                <w:sz w:val="13"/>
              </w:rPr>
              <w:t>Angiectasia</w:t>
            </w:r>
          </w:p>
        </w:tc>
        <w:tc>
          <w:tcPr>
            <w:tcW w:w="1835" w:type="dxa"/>
            <w:shd w:val="clear" w:color="auto" w:fill="F5F7FA"/>
          </w:tcPr>
          <w:p w14:paraId="78713FDB" w14:textId="77777777" w:rsidR="00F5072C" w:rsidRDefault="00B71142">
            <w:pPr>
              <w:spacing w:before="30" w:after="30"/>
            </w:pPr>
            <w:r>
              <w:rPr>
                <w:sz w:val="13"/>
              </w:rPr>
              <w:t>17</w:t>
            </w:r>
          </w:p>
        </w:tc>
        <w:tc>
          <w:tcPr>
            <w:tcW w:w="1835" w:type="dxa"/>
            <w:shd w:val="clear" w:color="auto" w:fill="F5F7FA"/>
          </w:tcPr>
          <w:p w14:paraId="2BABBE34" w14:textId="77777777" w:rsidR="00F5072C" w:rsidRDefault="00B71142">
            <w:pPr>
              <w:spacing w:before="30" w:after="30"/>
            </w:pPr>
            <w:r>
              <w:rPr>
                <w:sz w:val="13"/>
              </w:rPr>
              <w:t>discard</w:t>
            </w:r>
          </w:p>
        </w:tc>
        <w:tc>
          <w:tcPr>
            <w:tcW w:w="1835" w:type="dxa"/>
            <w:shd w:val="clear" w:color="auto" w:fill="F5F7FA"/>
          </w:tcPr>
          <w:p w14:paraId="76AC9E4A" w14:textId="77777777" w:rsidR="00F5072C" w:rsidRDefault="00B71142">
            <w:pPr>
              <w:spacing w:before="30" w:after="30"/>
            </w:pPr>
            <w:r>
              <w:rPr>
                <w:sz w:val="13"/>
              </w:rPr>
              <w:t>site not specified; angiectasia occurs in the stomach and the small bowel alike.</w:t>
            </w:r>
          </w:p>
        </w:tc>
      </w:tr>
      <w:tr w:rsidR="00F5072C" w14:paraId="031FC284" w14:textId="77777777">
        <w:trPr>
          <w:jc w:val="center"/>
        </w:trPr>
        <w:tc>
          <w:tcPr>
            <w:tcW w:w="1835" w:type="dxa"/>
          </w:tcPr>
          <w:p w14:paraId="044EFEDA" w14:textId="77777777" w:rsidR="00F5072C" w:rsidRDefault="00B71142">
            <w:pPr>
              <w:spacing w:before="30" w:after="30"/>
            </w:pPr>
            <w:r>
              <w:rPr>
                <w:sz w:val="13"/>
              </w:rPr>
              <w:t>gastrovision</w:t>
            </w:r>
          </w:p>
        </w:tc>
        <w:tc>
          <w:tcPr>
            <w:tcW w:w="1835" w:type="dxa"/>
          </w:tcPr>
          <w:p w14:paraId="6593A797" w14:textId="77777777" w:rsidR="00F5072C" w:rsidRDefault="00B71142">
            <w:pPr>
              <w:spacing w:before="30" w:after="30"/>
            </w:pPr>
            <w:r>
              <w:rPr>
                <w:sz w:val="13"/>
              </w:rPr>
              <w:t>Barrett's esophagus</w:t>
            </w:r>
          </w:p>
        </w:tc>
        <w:tc>
          <w:tcPr>
            <w:tcW w:w="1835" w:type="dxa"/>
          </w:tcPr>
          <w:p w14:paraId="6C91471C" w14:textId="77777777" w:rsidR="00F5072C" w:rsidRDefault="00B71142">
            <w:pPr>
              <w:spacing w:before="30" w:after="30"/>
            </w:pPr>
            <w:r>
              <w:rPr>
                <w:sz w:val="13"/>
              </w:rPr>
              <w:t>95</w:t>
            </w:r>
          </w:p>
        </w:tc>
        <w:tc>
          <w:tcPr>
            <w:tcW w:w="1835" w:type="dxa"/>
          </w:tcPr>
          <w:p w14:paraId="1C61F5A9" w14:textId="77777777" w:rsidR="00F5072C" w:rsidRDefault="00B71142">
            <w:pPr>
              <w:spacing w:before="30" w:after="30"/>
            </w:pPr>
            <w:r>
              <w:rPr>
                <w:sz w:val="13"/>
              </w:rPr>
              <w:t>OTHERCLASS</w:t>
            </w:r>
          </w:p>
        </w:tc>
        <w:tc>
          <w:tcPr>
            <w:tcW w:w="1835" w:type="dxa"/>
          </w:tcPr>
          <w:p w14:paraId="751A0ADD" w14:textId="77777777" w:rsidR="00F5072C" w:rsidRDefault="00B71142">
            <w:pPr>
              <w:spacing w:before="30" w:after="30"/>
            </w:pPr>
            <w:r>
              <w:rPr>
                <w:sz w:val="13"/>
              </w:rPr>
              <w:t>oesophagus or the oesophago-gastric junction; proximal to the gastric protocol</w:t>
            </w:r>
          </w:p>
        </w:tc>
      </w:tr>
      <w:tr w:rsidR="00F5072C" w14:paraId="6710ACE3" w14:textId="77777777">
        <w:trPr>
          <w:jc w:val="center"/>
        </w:trPr>
        <w:tc>
          <w:tcPr>
            <w:tcW w:w="1835" w:type="dxa"/>
            <w:shd w:val="clear" w:color="auto" w:fill="F5F7FA"/>
          </w:tcPr>
          <w:p w14:paraId="7475E9BD" w14:textId="77777777" w:rsidR="00F5072C" w:rsidRDefault="00B71142">
            <w:pPr>
              <w:spacing w:before="30" w:after="30"/>
            </w:pPr>
            <w:r>
              <w:rPr>
                <w:sz w:val="13"/>
              </w:rPr>
              <w:t>gastrovision</w:t>
            </w:r>
          </w:p>
        </w:tc>
        <w:tc>
          <w:tcPr>
            <w:tcW w:w="1835" w:type="dxa"/>
            <w:shd w:val="clear" w:color="auto" w:fill="F5F7FA"/>
          </w:tcPr>
          <w:p w14:paraId="6A94E2CF" w14:textId="77777777" w:rsidR="00F5072C" w:rsidRDefault="00B71142">
            <w:pPr>
              <w:spacing w:before="30" w:after="30"/>
            </w:pPr>
            <w:r>
              <w:rPr>
                <w:sz w:val="13"/>
              </w:rPr>
              <w:t>Blood in lumen</w:t>
            </w:r>
          </w:p>
        </w:tc>
        <w:tc>
          <w:tcPr>
            <w:tcW w:w="1835" w:type="dxa"/>
            <w:shd w:val="clear" w:color="auto" w:fill="F5F7FA"/>
          </w:tcPr>
          <w:p w14:paraId="6CCE0660" w14:textId="77777777" w:rsidR="00F5072C" w:rsidRDefault="00B71142">
            <w:pPr>
              <w:spacing w:before="30" w:after="30"/>
            </w:pPr>
            <w:r>
              <w:rPr>
                <w:sz w:val="13"/>
              </w:rPr>
              <w:t>171</w:t>
            </w:r>
          </w:p>
        </w:tc>
        <w:tc>
          <w:tcPr>
            <w:tcW w:w="1835" w:type="dxa"/>
            <w:shd w:val="clear" w:color="auto" w:fill="F5F7FA"/>
          </w:tcPr>
          <w:p w14:paraId="36D76F49" w14:textId="77777777" w:rsidR="00F5072C" w:rsidRDefault="00B71142">
            <w:pPr>
              <w:spacing w:before="30" w:after="30"/>
            </w:pPr>
            <w:r>
              <w:rPr>
                <w:sz w:val="13"/>
              </w:rPr>
              <w:t>discard</w:t>
            </w:r>
          </w:p>
        </w:tc>
        <w:tc>
          <w:tcPr>
            <w:tcW w:w="1835" w:type="dxa"/>
            <w:shd w:val="clear" w:color="auto" w:fill="F5F7FA"/>
          </w:tcPr>
          <w:p w14:paraId="01D51844" w14:textId="77777777" w:rsidR="00F5072C" w:rsidRDefault="00B71142">
            <w:pPr>
              <w:spacing w:before="30" w:after="30"/>
            </w:pPr>
            <w:r>
              <w:rPr>
                <w:sz w:val="13"/>
              </w:rPr>
              <w:t>site not specified by the label; may be upper or lower GI.</w:t>
            </w:r>
          </w:p>
        </w:tc>
      </w:tr>
      <w:tr w:rsidR="00F5072C" w14:paraId="32EC8D93" w14:textId="77777777">
        <w:trPr>
          <w:jc w:val="center"/>
        </w:trPr>
        <w:tc>
          <w:tcPr>
            <w:tcW w:w="1835" w:type="dxa"/>
          </w:tcPr>
          <w:p w14:paraId="05C5658D" w14:textId="77777777" w:rsidR="00F5072C" w:rsidRDefault="00B71142">
            <w:pPr>
              <w:spacing w:before="30" w:after="30"/>
            </w:pPr>
            <w:r>
              <w:rPr>
                <w:sz w:val="13"/>
              </w:rPr>
              <w:t>gastrovision</w:t>
            </w:r>
          </w:p>
        </w:tc>
        <w:tc>
          <w:tcPr>
            <w:tcW w:w="1835" w:type="dxa"/>
          </w:tcPr>
          <w:p w14:paraId="00D5779E" w14:textId="77777777" w:rsidR="00F5072C" w:rsidRDefault="00B71142">
            <w:pPr>
              <w:spacing w:before="30" w:after="30"/>
            </w:pPr>
            <w:r>
              <w:rPr>
                <w:sz w:val="13"/>
              </w:rPr>
              <w:t>Cecum</w:t>
            </w:r>
          </w:p>
        </w:tc>
        <w:tc>
          <w:tcPr>
            <w:tcW w:w="1835" w:type="dxa"/>
          </w:tcPr>
          <w:p w14:paraId="185A8E04" w14:textId="77777777" w:rsidR="00F5072C" w:rsidRDefault="00B71142">
            <w:pPr>
              <w:spacing w:before="30" w:after="30"/>
            </w:pPr>
            <w:r>
              <w:rPr>
                <w:sz w:val="13"/>
              </w:rPr>
              <w:t>113</w:t>
            </w:r>
          </w:p>
        </w:tc>
        <w:tc>
          <w:tcPr>
            <w:tcW w:w="1835" w:type="dxa"/>
          </w:tcPr>
          <w:p w14:paraId="6506E9F9" w14:textId="77777777" w:rsidR="00F5072C" w:rsidRDefault="00B71142">
            <w:pPr>
              <w:spacing w:before="30" w:after="30"/>
            </w:pPr>
            <w:r>
              <w:rPr>
                <w:sz w:val="13"/>
              </w:rPr>
              <w:t>OTHERCLASS</w:t>
            </w:r>
          </w:p>
        </w:tc>
        <w:tc>
          <w:tcPr>
            <w:tcW w:w="1835" w:type="dxa"/>
          </w:tcPr>
          <w:p w14:paraId="554AD57A" w14:textId="77777777" w:rsidR="00F5072C" w:rsidRDefault="00B71142">
            <w:pPr>
              <w:spacing w:before="30" w:after="30"/>
            </w:pPr>
            <w:r>
              <w:rPr>
                <w:sz w:val="13"/>
              </w:rPr>
              <w:t>lower gastrointestinal tract; not a gastric SSS station</w:t>
            </w:r>
          </w:p>
        </w:tc>
      </w:tr>
      <w:tr w:rsidR="00F5072C" w14:paraId="6257C67B" w14:textId="77777777">
        <w:trPr>
          <w:jc w:val="center"/>
        </w:trPr>
        <w:tc>
          <w:tcPr>
            <w:tcW w:w="1835" w:type="dxa"/>
            <w:shd w:val="clear" w:color="auto" w:fill="F5F7FA"/>
          </w:tcPr>
          <w:p w14:paraId="38001B97" w14:textId="77777777" w:rsidR="00F5072C" w:rsidRDefault="00B71142">
            <w:pPr>
              <w:spacing w:before="30" w:after="30"/>
            </w:pPr>
            <w:r>
              <w:rPr>
                <w:sz w:val="13"/>
              </w:rPr>
              <w:t>gastrovision</w:t>
            </w:r>
          </w:p>
        </w:tc>
        <w:tc>
          <w:tcPr>
            <w:tcW w:w="1835" w:type="dxa"/>
            <w:shd w:val="clear" w:color="auto" w:fill="F5F7FA"/>
          </w:tcPr>
          <w:p w14:paraId="772F4BDD" w14:textId="77777777" w:rsidR="00F5072C" w:rsidRDefault="00B71142">
            <w:pPr>
              <w:spacing w:before="30" w:after="30"/>
            </w:pPr>
            <w:r>
              <w:rPr>
                <w:sz w:val="13"/>
              </w:rPr>
              <w:t>Colon diverticula</w:t>
            </w:r>
          </w:p>
        </w:tc>
        <w:tc>
          <w:tcPr>
            <w:tcW w:w="1835" w:type="dxa"/>
            <w:shd w:val="clear" w:color="auto" w:fill="F5F7FA"/>
          </w:tcPr>
          <w:p w14:paraId="6C7E5F95" w14:textId="77777777" w:rsidR="00F5072C" w:rsidRDefault="00B71142">
            <w:pPr>
              <w:spacing w:before="30" w:after="30"/>
            </w:pPr>
            <w:r>
              <w:rPr>
                <w:sz w:val="13"/>
              </w:rPr>
              <w:t>29</w:t>
            </w:r>
          </w:p>
        </w:tc>
        <w:tc>
          <w:tcPr>
            <w:tcW w:w="1835" w:type="dxa"/>
            <w:shd w:val="clear" w:color="auto" w:fill="F5F7FA"/>
          </w:tcPr>
          <w:p w14:paraId="4725D289" w14:textId="77777777" w:rsidR="00F5072C" w:rsidRDefault="00B71142">
            <w:pPr>
              <w:spacing w:before="30" w:after="30"/>
            </w:pPr>
            <w:r>
              <w:rPr>
                <w:sz w:val="13"/>
              </w:rPr>
              <w:t>OTHERCLASS</w:t>
            </w:r>
          </w:p>
        </w:tc>
        <w:tc>
          <w:tcPr>
            <w:tcW w:w="1835" w:type="dxa"/>
            <w:shd w:val="clear" w:color="auto" w:fill="F5F7FA"/>
          </w:tcPr>
          <w:p w14:paraId="110AB1E8" w14:textId="77777777" w:rsidR="00F5072C" w:rsidRDefault="00B71142">
            <w:pPr>
              <w:spacing w:before="30" w:after="30"/>
            </w:pPr>
            <w:r>
              <w:rPr>
                <w:sz w:val="13"/>
              </w:rPr>
              <w:t>lower gastrointestinal tract; not a gastric SSS station</w:t>
            </w:r>
          </w:p>
        </w:tc>
      </w:tr>
      <w:tr w:rsidR="00F5072C" w14:paraId="75EA22D1" w14:textId="77777777">
        <w:trPr>
          <w:jc w:val="center"/>
        </w:trPr>
        <w:tc>
          <w:tcPr>
            <w:tcW w:w="1835" w:type="dxa"/>
          </w:tcPr>
          <w:p w14:paraId="5C66352C" w14:textId="77777777" w:rsidR="00F5072C" w:rsidRDefault="00B71142">
            <w:pPr>
              <w:spacing w:before="30" w:after="30"/>
            </w:pPr>
            <w:r>
              <w:rPr>
                <w:sz w:val="13"/>
              </w:rPr>
              <w:t>gastrovision</w:t>
            </w:r>
          </w:p>
        </w:tc>
        <w:tc>
          <w:tcPr>
            <w:tcW w:w="1835" w:type="dxa"/>
          </w:tcPr>
          <w:p w14:paraId="5812C6AE" w14:textId="77777777" w:rsidR="00F5072C" w:rsidRDefault="00B71142">
            <w:pPr>
              <w:spacing w:before="30" w:after="30"/>
            </w:pPr>
            <w:r>
              <w:rPr>
                <w:sz w:val="13"/>
              </w:rPr>
              <w:t>Colon polyps</w:t>
            </w:r>
          </w:p>
        </w:tc>
        <w:tc>
          <w:tcPr>
            <w:tcW w:w="1835" w:type="dxa"/>
          </w:tcPr>
          <w:p w14:paraId="635CD80D" w14:textId="77777777" w:rsidR="00F5072C" w:rsidRDefault="00B71142">
            <w:pPr>
              <w:spacing w:before="30" w:after="30"/>
            </w:pPr>
            <w:r>
              <w:rPr>
                <w:sz w:val="13"/>
              </w:rPr>
              <w:t>820</w:t>
            </w:r>
          </w:p>
        </w:tc>
        <w:tc>
          <w:tcPr>
            <w:tcW w:w="1835" w:type="dxa"/>
          </w:tcPr>
          <w:p w14:paraId="7BD95890" w14:textId="77777777" w:rsidR="00F5072C" w:rsidRDefault="00B71142">
            <w:pPr>
              <w:spacing w:before="30" w:after="30"/>
            </w:pPr>
            <w:r>
              <w:rPr>
                <w:sz w:val="13"/>
              </w:rPr>
              <w:t>OTHERCLASS</w:t>
            </w:r>
          </w:p>
        </w:tc>
        <w:tc>
          <w:tcPr>
            <w:tcW w:w="1835" w:type="dxa"/>
          </w:tcPr>
          <w:p w14:paraId="5C279774" w14:textId="77777777" w:rsidR="00F5072C" w:rsidRDefault="00B71142">
            <w:pPr>
              <w:spacing w:before="30" w:after="30"/>
            </w:pPr>
            <w:r>
              <w:rPr>
                <w:sz w:val="13"/>
              </w:rPr>
              <w:t>lower gastrointestinal tract; not a gastric SSS station</w:t>
            </w:r>
          </w:p>
        </w:tc>
      </w:tr>
      <w:tr w:rsidR="00F5072C" w14:paraId="4D90CF29" w14:textId="77777777">
        <w:trPr>
          <w:jc w:val="center"/>
        </w:trPr>
        <w:tc>
          <w:tcPr>
            <w:tcW w:w="1835" w:type="dxa"/>
            <w:shd w:val="clear" w:color="auto" w:fill="F5F7FA"/>
          </w:tcPr>
          <w:p w14:paraId="3246986C" w14:textId="77777777" w:rsidR="00F5072C" w:rsidRDefault="00B71142">
            <w:pPr>
              <w:spacing w:before="30" w:after="30"/>
            </w:pPr>
            <w:r>
              <w:rPr>
                <w:sz w:val="13"/>
              </w:rPr>
              <w:t>gastrovision</w:t>
            </w:r>
          </w:p>
        </w:tc>
        <w:tc>
          <w:tcPr>
            <w:tcW w:w="1835" w:type="dxa"/>
            <w:shd w:val="clear" w:color="auto" w:fill="F5F7FA"/>
          </w:tcPr>
          <w:p w14:paraId="595241AC" w14:textId="77777777" w:rsidR="00F5072C" w:rsidRDefault="00B71142">
            <w:pPr>
              <w:spacing w:before="30" w:after="30"/>
            </w:pPr>
            <w:r>
              <w:rPr>
                <w:sz w:val="13"/>
              </w:rPr>
              <w:t>Colorectal cancer</w:t>
            </w:r>
          </w:p>
        </w:tc>
        <w:tc>
          <w:tcPr>
            <w:tcW w:w="1835" w:type="dxa"/>
            <w:shd w:val="clear" w:color="auto" w:fill="F5F7FA"/>
          </w:tcPr>
          <w:p w14:paraId="43AE468A" w14:textId="77777777" w:rsidR="00F5072C" w:rsidRDefault="00B71142">
            <w:pPr>
              <w:spacing w:before="30" w:after="30"/>
            </w:pPr>
            <w:r>
              <w:rPr>
                <w:sz w:val="13"/>
              </w:rPr>
              <w:t>139</w:t>
            </w:r>
          </w:p>
        </w:tc>
        <w:tc>
          <w:tcPr>
            <w:tcW w:w="1835" w:type="dxa"/>
            <w:shd w:val="clear" w:color="auto" w:fill="F5F7FA"/>
          </w:tcPr>
          <w:p w14:paraId="0FD4FAEC" w14:textId="77777777" w:rsidR="00F5072C" w:rsidRDefault="00B71142">
            <w:pPr>
              <w:spacing w:before="30" w:after="30"/>
            </w:pPr>
            <w:r>
              <w:rPr>
                <w:sz w:val="13"/>
              </w:rPr>
              <w:t>OTHERCLASS</w:t>
            </w:r>
          </w:p>
        </w:tc>
        <w:tc>
          <w:tcPr>
            <w:tcW w:w="1835" w:type="dxa"/>
            <w:shd w:val="clear" w:color="auto" w:fill="F5F7FA"/>
          </w:tcPr>
          <w:p w14:paraId="78AADA97" w14:textId="77777777" w:rsidR="00F5072C" w:rsidRDefault="00B71142">
            <w:pPr>
              <w:spacing w:before="30" w:after="30"/>
            </w:pPr>
            <w:r>
              <w:rPr>
                <w:sz w:val="13"/>
              </w:rPr>
              <w:t>lower gastrointestinal tract; not a gastric SSS station</w:t>
            </w:r>
          </w:p>
        </w:tc>
      </w:tr>
      <w:tr w:rsidR="00F5072C" w14:paraId="4D6E0F96" w14:textId="77777777">
        <w:trPr>
          <w:jc w:val="center"/>
        </w:trPr>
        <w:tc>
          <w:tcPr>
            <w:tcW w:w="1835" w:type="dxa"/>
          </w:tcPr>
          <w:p w14:paraId="47683EEC" w14:textId="77777777" w:rsidR="00F5072C" w:rsidRDefault="00B71142">
            <w:pPr>
              <w:spacing w:before="30" w:after="30"/>
            </w:pPr>
            <w:r>
              <w:rPr>
                <w:sz w:val="13"/>
              </w:rPr>
              <w:t>gastrovision</w:t>
            </w:r>
          </w:p>
        </w:tc>
        <w:tc>
          <w:tcPr>
            <w:tcW w:w="1835" w:type="dxa"/>
          </w:tcPr>
          <w:p w14:paraId="0542B436" w14:textId="77777777" w:rsidR="00F5072C" w:rsidRDefault="00B71142">
            <w:pPr>
              <w:spacing w:before="30" w:after="30"/>
            </w:pPr>
            <w:r>
              <w:rPr>
                <w:sz w:val="13"/>
              </w:rPr>
              <w:t>Duodenal bulb</w:t>
            </w:r>
          </w:p>
        </w:tc>
        <w:tc>
          <w:tcPr>
            <w:tcW w:w="1835" w:type="dxa"/>
          </w:tcPr>
          <w:p w14:paraId="6B08323D" w14:textId="77777777" w:rsidR="00F5072C" w:rsidRDefault="00B71142">
            <w:pPr>
              <w:spacing w:before="30" w:after="30"/>
            </w:pPr>
            <w:r>
              <w:rPr>
                <w:sz w:val="13"/>
              </w:rPr>
              <w:t>205</w:t>
            </w:r>
          </w:p>
        </w:tc>
        <w:tc>
          <w:tcPr>
            <w:tcW w:w="1835" w:type="dxa"/>
          </w:tcPr>
          <w:p w14:paraId="347C37F6" w14:textId="77777777" w:rsidR="00F5072C" w:rsidRDefault="00B71142">
            <w:pPr>
              <w:spacing w:before="30" w:after="30"/>
            </w:pPr>
            <w:r>
              <w:rPr>
                <w:sz w:val="13"/>
              </w:rPr>
              <w:t>OTHERCLASS</w:t>
            </w:r>
          </w:p>
        </w:tc>
        <w:tc>
          <w:tcPr>
            <w:tcW w:w="1835" w:type="dxa"/>
          </w:tcPr>
          <w:p w14:paraId="1C7B9E21" w14:textId="77777777" w:rsidR="00F5072C" w:rsidRDefault="00B71142">
            <w:pPr>
              <w:spacing w:before="30" w:after="30"/>
            </w:pPr>
            <w:r>
              <w:rPr>
                <w:sz w:val="13"/>
              </w:rPr>
              <w:t>distal to the pylorus, outside the gastric protocol</w:t>
            </w:r>
          </w:p>
        </w:tc>
      </w:tr>
      <w:tr w:rsidR="00F5072C" w14:paraId="4D718941" w14:textId="77777777">
        <w:trPr>
          <w:jc w:val="center"/>
        </w:trPr>
        <w:tc>
          <w:tcPr>
            <w:tcW w:w="1835" w:type="dxa"/>
            <w:shd w:val="clear" w:color="auto" w:fill="F5F7FA"/>
          </w:tcPr>
          <w:p w14:paraId="1258BECB" w14:textId="77777777" w:rsidR="00F5072C" w:rsidRDefault="00B71142">
            <w:pPr>
              <w:spacing w:before="30" w:after="30"/>
            </w:pPr>
            <w:r>
              <w:rPr>
                <w:sz w:val="13"/>
              </w:rPr>
              <w:t>gastrovision</w:t>
            </w:r>
          </w:p>
        </w:tc>
        <w:tc>
          <w:tcPr>
            <w:tcW w:w="1835" w:type="dxa"/>
            <w:shd w:val="clear" w:color="auto" w:fill="F5F7FA"/>
          </w:tcPr>
          <w:p w14:paraId="719C284B" w14:textId="77777777" w:rsidR="00F5072C" w:rsidRDefault="00B71142">
            <w:pPr>
              <w:spacing w:before="30" w:after="30"/>
            </w:pPr>
            <w:r>
              <w:rPr>
                <w:sz w:val="13"/>
              </w:rPr>
              <w:t>Dyed-lifted-polyps</w:t>
            </w:r>
          </w:p>
        </w:tc>
        <w:tc>
          <w:tcPr>
            <w:tcW w:w="1835" w:type="dxa"/>
            <w:shd w:val="clear" w:color="auto" w:fill="F5F7FA"/>
          </w:tcPr>
          <w:p w14:paraId="0EC2A814" w14:textId="77777777" w:rsidR="00F5072C" w:rsidRDefault="00B71142">
            <w:pPr>
              <w:spacing w:before="30" w:after="30"/>
            </w:pPr>
            <w:r>
              <w:rPr>
                <w:sz w:val="13"/>
              </w:rPr>
              <w:t>141</w:t>
            </w:r>
          </w:p>
        </w:tc>
        <w:tc>
          <w:tcPr>
            <w:tcW w:w="1835" w:type="dxa"/>
            <w:shd w:val="clear" w:color="auto" w:fill="F5F7FA"/>
          </w:tcPr>
          <w:p w14:paraId="5CB6D138" w14:textId="77777777" w:rsidR="00F5072C" w:rsidRDefault="00B71142">
            <w:pPr>
              <w:spacing w:before="30" w:after="30"/>
            </w:pPr>
            <w:r>
              <w:rPr>
                <w:sz w:val="13"/>
              </w:rPr>
              <w:t>OTHERCLASS</w:t>
            </w:r>
          </w:p>
        </w:tc>
        <w:tc>
          <w:tcPr>
            <w:tcW w:w="1835" w:type="dxa"/>
            <w:shd w:val="clear" w:color="auto" w:fill="F5F7FA"/>
          </w:tcPr>
          <w:p w14:paraId="6C8535E5" w14:textId="77777777" w:rsidR="00F5072C" w:rsidRDefault="00B71142">
            <w:pPr>
              <w:spacing w:before="30" w:after="30"/>
            </w:pPr>
            <w:r>
              <w:rPr>
                <w:sz w:val="13"/>
              </w:rPr>
              <w:t>therapeutic/interventional frame from the lower GI tract</w:t>
            </w:r>
          </w:p>
        </w:tc>
      </w:tr>
      <w:tr w:rsidR="00F5072C" w14:paraId="2DD8142C" w14:textId="77777777">
        <w:trPr>
          <w:jc w:val="center"/>
        </w:trPr>
        <w:tc>
          <w:tcPr>
            <w:tcW w:w="1835" w:type="dxa"/>
          </w:tcPr>
          <w:p w14:paraId="17AB4E38" w14:textId="77777777" w:rsidR="00F5072C" w:rsidRDefault="00B71142">
            <w:pPr>
              <w:spacing w:before="30" w:after="30"/>
            </w:pPr>
            <w:r>
              <w:rPr>
                <w:sz w:val="13"/>
              </w:rPr>
              <w:t>gastrovision</w:t>
            </w:r>
          </w:p>
        </w:tc>
        <w:tc>
          <w:tcPr>
            <w:tcW w:w="1835" w:type="dxa"/>
          </w:tcPr>
          <w:p w14:paraId="21E47863" w14:textId="77777777" w:rsidR="00F5072C" w:rsidRDefault="00B71142">
            <w:pPr>
              <w:spacing w:before="30" w:after="30"/>
            </w:pPr>
            <w:r>
              <w:rPr>
                <w:sz w:val="13"/>
              </w:rPr>
              <w:t>Dyed-resection-margins</w:t>
            </w:r>
          </w:p>
        </w:tc>
        <w:tc>
          <w:tcPr>
            <w:tcW w:w="1835" w:type="dxa"/>
          </w:tcPr>
          <w:p w14:paraId="54EB30BA" w14:textId="77777777" w:rsidR="00F5072C" w:rsidRDefault="00B71142">
            <w:pPr>
              <w:spacing w:before="30" w:after="30"/>
            </w:pPr>
            <w:r>
              <w:rPr>
                <w:sz w:val="13"/>
              </w:rPr>
              <w:t>246</w:t>
            </w:r>
          </w:p>
        </w:tc>
        <w:tc>
          <w:tcPr>
            <w:tcW w:w="1835" w:type="dxa"/>
          </w:tcPr>
          <w:p w14:paraId="5DB92357" w14:textId="77777777" w:rsidR="00F5072C" w:rsidRDefault="00B71142">
            <w:pPr>
              <w:spacing w:before="30" w:after="30"/>
            </w:pPr>
            <w:r>
              <w:rPr>
                <w:sz w:val="13"/>
              </w:rPr>
              <w:t>OTHERCLASS</w:t>
            </w:r>
          </w:p>
        </w:tc>
        <w:tc>
          <w:tcPr>
            <w:tcW w:w="1835" w:type="dxa"/>
          </w:tcPr>
          <w:p w14:paraId="228D9D4B" w14:textId="77777777" w:rsidR="00F5072C" w:rsidRDefault="00B71142">
            <w:pPr>
              <w:spacing w:before="30" w:after="30"/>
            </w:pPr>
            <w:r>
              <w:rPr>
                <w:sz w:val="13"/>
              </w:rPr>
              <w:t>therapeutic/interventional frame from the lower GI tract</w:t>
            </w:r>
          </w:p>
        </w:tc>
      </w:tr>
      <w:tr w:rsidR="00F5072C" w14:paraId="018AC8D6" w14:textId="77777777">
        <w:trPr>
          <w:jc w:val="center"/>
        </w:trPr>
        <w:tc>
          <w:tcPr>
            <w:tcW w:w="1835" w:type="dxa"/>
            <w:shd w:val="clear" w:color="auto" w:fill="F5F7FA"/>
          </w:tcPr>
          <w:p w14:paraId="558AB23A" w14:textId="77777777" w:rsidR="00F5072C" w:rsidRDefault="00B71142">
            <w:pPr>
              <w:spacing w:before="30" w:after="30"/>
            </w:pPr>
            <w:r>
              <w:rPr>
                <w:sz w:val="13"/>
              </w:rPr>
              <w:t>gastrovision</w:t>
            </w:r>
          </w:p>
        </w:tc>
        <w:tc>
          <w:tcPr>
            <w:tcW w:w="1835" w:type="dxa"/>
            <w:shd w:val="clear" w:color="auto" w:fill="F5F7FA"/>
          </w:tcPr>
          <w:p w14:paraId="44E43788" w14:textId="77777777" w:rsidR="00F5072C" w:rsidRDefault="00B71142">
            <w:pPr>
              <w:spacing w:before="30" w:after="30"/>
            </w:pPr>
            <w:r>
              <w:rPr>
                <w:sz w:val="13"/>
              </w:rPr>
              <w:t>Erythema</w:t>
            </w:r>
          </w:p>
        </w:tc>
        <w:tc>
          <w:tcPr>
            <w:tcW w:w="1835" w:type="dxa"/>
            <w:shd w:val="clear" w:color="auto" w:fill="F5F7FA"/>
          </w:tcPr>
          <w:p w14:paraId="02333BCB" w14:textId="77777777" w:rsidR="00F5072C" w:rsidRDefault="00B71142">
            <w:pPr>
              <w:spacing w:before="30" w:after="30"/>
            </w:pPr>
            <w:r>
              <w:rPr>
                <w:sz w:val="13"/>
              </w:rPr>
              <w:t>15</w:t>
            </w:r>
          </w:p>
        </w:tc>
        <w:tc>
          <w:tcPr>
            <w:tcW w:w="1835" w:type="dxa"/>
            <w:shd w:val="clear" w:color="auto" w:fill="F5F7FA"/>
          </w:tcPr>
          <w:p w14:paraId="028996FE" w14:textId="77777777" w:rsidR="00F5072C" w:rsidRDefault="00B71142">
            <w:pPr>
              <w:spacing w:before="30" w:after="30"/>
            </w:pPr>
            <w:r>
              <w:rPr>
                <w:sz w:val="13"/>
              </w:rPr>
              <w:t>discard</w:t>
            </w:r>
          </w:p>
        </w:tc>
        <w:tc>
          <w:tcPr>
            <w:tcW w:w="1835" w:type="dxa"/>
            <w:shd w:val="clear" w:color="auto" w:fill="F5F7FA"/>
          </w:tcPr>
          <w:p w14:paraId="7372433F" w14:textId="77777777" w:rsidR="00F5072C" w:rsidRDefault="00B71142">
            <w:pPr>
              <w:spacing w:before="30" w:after="30"/>
            </w:pPr>
            <w:r>
              <w:rPr>
                <w:sz w:val="13"/>
              </w:rPr>
              <w:t>site not specified by the label.</w:t>
            </w:r>
          </w:p>
        </w:tc>
      </w:tr>
      <w:tr w:rsidR="00F5072C" w14:paraId="47737D69" w14:textId="77777777">
        <w:trPr>
          <w:jc w:val="center"/>
        </w:trPr>
        <w:tc>
          <w:tcPr>
            <w:tcW w:w="1835" w:type="dxa"/>
          </w:tcPr>
          <w:p w14:paraId="44477CCE" w14:textId="77777777" w:rsidR="00F5072C" w:rsidRDefault="00B71142">
            <w:pPr>
              <w:spacing w:before="30" w:after="30"/>
            </w:pPr>
            <w:r>
              <w:rPr>
                <w:sz w:val="13"/>
              </w:rPr>
              <w:t>gastrovision</w:t>
            </w:r>
          </w:p>
        </w:tc>
        <w:tc>
          <w:tcPr>
            <w:tcW w:w="1835" w:type="dxa"/>
          </w:tcPr>
          <w:p w14:paraId="058BB41F" w14:textId="77777777" w:rsidR="00F5072C" w:rsidRDefault="00B71142">
            <w:pPr>
              <w:spacing w:before="30" w:after="30"/>
            </w:pPr>
            <w:r>
              <w:rPr>
                <w:sz w:val="13"/>
              </w:rPr>
              <w:t>Esophageal varices</w:t>
            </w:r>
          </w:p>
        </w:tc>
        <w:tc>
          <w:tcPr>
            <w:tcW w:w="1835" w:type="dxa"/>
          </w:tcPr>
          <w:p w14:paraId="5B89BA90" w14:textId="77777777" w:rsidR="00F5072C" w:rsidRDefault="00B71142">
            <w:pPr>
              <w:spacing w:before="30" w:after="30"/>
            </w:pPr>
            <w:r>
              <w:rPr>
                <w:sz w:val="13"/>
              </w:rPr>
              <w:t>7</w:t>
            </w:r>
          </w:p>
        </w:tc>
        <w:tc>
          <w:tcPr>
            <w:tcW w:w="1835" w:type="dxa"/>
          </w:tcPr>
          <w:p w14:paraId="4DC71415" w14:textId="77777777" w:rsidR="00F5072C" w:rsidRDefault="00B71142">
            <w:pPr>
              <w:spacing w:before="30" w:after="30"/>
            </w:pPr>
            <w:r>
              <w:rPr>
                <w:sz w:val="13"/>
              </w:rPr>
              <w:t>OTHERCLASS</w:t>
            </w:r>
          </w:p>
        </w:tc>
        <w:tc>
          <w:tcPr>
            <w:tcW w:w="1835" w:type="dxa"/>
          </w:tcPr>
          <w:p w14:paraId="695A4770" w14:textId="77777777" w:rsidR="00F5072C" w:rsidRDefault="00B71142">
            <w:pPr>
              <w:spacing w:before="30" w:after="30"/>
            </w:pPr>
            <w:r>
              <w:rPr>
                <w:sz w:val="13"/>
              </w:rPr>
              <w:t>oesophagus or the oesophago-gastric junction; proximal to the gastric protocol</w:t>
            </w:r>
          </w:p>
        </w:tc>
      </w:tr>
      <w:tr w:rsidR="00F5072C" w14:paraId="57688B2D" w14:textId="77777777">
        <w:trPr>
          <w:jc w:val="center"/>
        </w:trPr>
        <w:tc>
          <w:tcPr>
            <w:tcW w:w="1835" w:type="dxa"/>
            <w:shd w:val="clear" w:color="auto" w:fill="F5F7FA"/>
          </w:tcPr>
          <w:p w14:paraId="349F0A4C" w14:textId="77777777" w:rsidR="00F5072C" w:rsidRDefault="00B71142">
            <w:pPr>
              <w:spacing w:before="30" w:after="30"/>
            </w:pPr>
            <w:r>
              <w:rPr>
                <w:sz w:val="13"/>
              </w:rPr>
              <w:t>gastrovision</w:t>
            </w:r>
          </w:p>
        </w:tc>
        <w:tc>
          <w:tcPr>
            <w:tcW w:w="1835" w:type="dxa"/>
            <w:shd w:val="clear" w:color="auto" w:fill="F5F7FA"/>
          </w:tcPr>
          <w:p w14:paraId="545AE7B1" w14:textId="77777777" w:rsidR="00F5072C" w:rsidRDefault="00B71142">
            <w:pPr>
              <w:spacing w:before="30" w:after="30"/>
            </w:pPr>
            <w:r>
              <w:rPr>
                <w:sz w:val="13"/>
              </w:rPr>
              <w:t>Esophagitis</w:t>
            </w:r>
          </w:p>
        </w:tc>
        <w:tc>
          <w:tcPr>
            <w:tcW w:w="1835" w:type="dxa"/>
            <w:shd w:val="clear" w:color="auto" w:fill="F5F7FA"/>
          </w:tcPr>
          <w:p w14:paraId="3E774239" w14:textId="77777777" w:rsidR="00F5072C" w:rsidRDefault="00B71142">
            <w:pPr>
              <w:spacing w:before="30" w:after="30"/>
            </w:pPr>
            <w:r>
              <w:rPr>
                <w:sz w:val="13"/>
              </w:rPr>
              <w:t>107</w:t>
            </w:r>
          </w:p>
        </w:tc>
        <w:tc>
          <w:tcPr>
            <w:tcW w:w="1835" w:type="dxa"/>
            <w:shd w:val="clear" w:color="auto" w:fill="F5F7FA"/>
          </w:tcPr>
          <w:p w14:paraId="00346525" w14:textId="77777777" w:rsidR="00F5072C" w:rsidRDefault="00B71142">
            <w:pPr>
              <w:spacing w:before="30" w:after="30"/>
            </w:pPr>
            <w:r>
              <w:rPr>
                <w:sz w:val="13"/>
              </w:rPr>
              <w:t>OTHERCLASS</w:t>
            </w:r>
          </w:p>
        </w:tc>
        <w:tc>
          <w:tcPr>
            <w:tcW w:w="1835" w:type="dxa"/>
            <w:shd w:val="clear" w:color="auto" w:fill="F5F7FA"/>
          </w:tcPr>
          <w:p w14:paraId="7518E726" w14:textId="77777777" w:rsidR="00F5072C" w:rsidRDefault="00B71142">
            <w:pPr>
              <w:spacing w:before="30" w:after="30"/>
            </w:pPr>
            <w:r>
              <w:rPr>
                <w:sz w:val="13"/>
              </w:rPr>
              <w:t>oesophagus or the oesophago-gastric junction; proximal to the gastric protocol</w:t>
            </w:r>
          </w:p>
        </w:tc>
      </w:tr>
      <w:tr w:rsidR="00F5072C" w14:paraId="0673C9A1" w14:textId="77777777">
        <w:trPr>
          <w:jc w:val="center"/>
        </w:trPr>
        <w:tc>
          <w:tcPr>
            <w:tcW w:w="1835" w:type="dxa"/>
          </w:tcPr>
          <w:p w14:paraId="60B014A3" w14:textId="77777777" w:rsidR="00F5072C" w:rsidRDefault="00B71142">
            <w:pPr>
              <w:spacing w:before="30" w:after="30"/>
            </w:pPr>
            <w:r>
              <w:rPr>
                <w:sz w:val="13"/>
              </w:rPr>
              <w:t>gastrovision</w:t>
            </w:r>
          </w:p>
        </w:tc>
        <w:tc>
          <w:tcPr>
            <w:tcW w:w="1835" w:type="dxa"/>
          </w:tcPr>
          <w:p w14:paraId="5E14A281" w14:textId="77777777" w:rsidR="00F5072C" w:rsidRDefault="00B71142">
            <w:pPr>
              <w:spacing w:before="30" w:after="30"/>
            </w:pPr>
            <w:r>
              <w:rPr>
                <w:sz w:val="13"/>
              </w:rPr>
              <w:t>Gastric polyps</w:t>
            </w:r>
          </w:p>
        </w:tc>
        <w:tc>
          <w:tcPr>
            <w:tcW w:w="1835" w:type="dxa"/>
          </w:tcPr>
          <w:p w14:paraId="58AB2147" w14:textId="77777777" w:rsidR="00F5072C" w:rsidRDefault="00B71142">
            <w:pPr>
              <w:spacing w:before="30" w:after="30"/>
            </w:pPr>
            <w:r>
              <w:rPr>
                <w:sz w:val="13"/>
              </w:rPr>
              <w:t>65</w:t>
            </w:r>
          </w:p>
        </w:tc>
        <w:tc>
          <w:tcPr>
            <w:tcW w:w="1835" w:type="dxa"/>
          </w:tcPr>
          <w:p w14:paraId="382888A5" w14:textId="77777777" w:rsidR="00F5072C" w:rsidRDefault="00B71142">
            <w:pPr>
              <w:spacing w:before="30" w:after="30"/>
            </w:pPr>
            <w:r>
              <w:rPr>
                <w:sz w:val="13"/>
              </w:rPr>
              <w:t>discard</w:t>
            </w:r>
          </w:p>
        </w:tc>
        <w:tc>
          <w:tcPr>
            <w:tcW w:w="1835" w:type="dxa"/>
          </w:tcPr>
          <w:p w14:paraId="060EF258" w14:textId="77777777" w:rsidR="00F5072C" w:rsidRDefault="00B71142">
            <w:pPr>
              <w:spacing w:before="30" w:after="30"/>
            </w:pPr>
            <w:r>
              <w:rPr>
                <w:sz w:val="13"/>
              </w:rPr>
              <w:t>anatomically gastric, but the label is pathology-defined and the frame is centred on a lesion rather than on an SSS station, so neither the station no</w:t>
            </w:r>
          </w:p>
        </w:tc>
      </w:tr>
      <w:tr w:rsidR="00F5072C" w14:paraId="616FBA43" w14:textId="77777777">
        <w:trPr>
          <w:jc w:val="center"/>
        </w:trPr>
        <w:tc>
          <w:tcPr>
            <w:tcW w:w="1835" w:type="dxa"/>
            <w:shd w:val="clear" w:color="auto" w:fill="F5F7FA"/>
          </w:tcPr>
          <w:p w14:paraId="230AC6AF" w14:textId="77777777" w:rsidR="00F5072C" w:rsidRDefault="00B71142">
            <w:pPr>
              <w:spacing w:before="30" w:after="30"/>
            </w:pPr>
            <w:r>
              <w:rPr>
                <w:sz w:val="13"/>
              </w:rPr>
              <w:t>gastrovision</w:t>
            </w:r>
          </w:p>
        </w:tc>
        <w:tc>
          <w:tcPr>
            <w:tcW w:w="1835" w:type="dxa"/>
            <w:shd w:val="clear" w:color="auto" w:fill="F5F7FA"/>
          </w:tcPr>
          <w:p w14:paraId="6F74ECF5" w14:textId="77777777" w:rsidR="00F5072C" w:rsidRDefault="00B71142">
            <w:pPr>
              <w:spacing w:before="30" w:after="30"/>
            </w:pPr>
            <w:r>
              <w:rPr>
                <w:sz w:val="13"/>
              </w:rPr>
              <w:t>Gastroesophageal_junction_normal z-line</w:t>
            </w:r>
          </w:p>
        </w:tc>
        <w:tc>
          <w:tcPr>
            <w:tcW w:w="1835" w:type="dxa"/>
            <w:shd w:val="clear" w:color="auto" w:fill="F5F7FA"/>
          </w:tcPr>
          <w:p w14:paraId="73B3547C" w14:textId="77777777" w:rsidR="00F5072C" w:rsidRDefault="00B71142">
            <w:pPr>
              <w:spacing w:before="30" w:after="30"/>
            </w:pPr>
            <w:r>
              <w:rPr>
                <w:sz w:val="13"/>
              </w:rPr>
              <w:t>330</w:t>
            </w:r>
          </w:p>
        </w:tc>
        <w:tc>
          <w:tcPr>
            <w:tcW w:w="1835" w:type="dxa"/>
            <w:shd w:val="clear" w:color="auto" w:fill="F5F7FA"/>
          </w:tcPr>
          <w:p w14:paraId="41BCFF06" w14:textId="77777777" w:rsidR="00F5072C" w:rsidRDefault="00B71142">
            <w:pPr>
              <w:spacing w:before="30" w:after="30"/>
            </w:pPr>
            <w:r>
              <w:rPr>
                <w:sz w:val="13"/>
              </w:rPr>
              <w:t>OTHERCLASS</w:t>
            </w:r>
          </w:p>
        </w:tc>
        <w:tc>
          <w:tcPr>
            <w:tcW w:w="1835" w:type="dxa"/>
            <w:shd w:val="clear" w:color="auto" w:fill="F5F7FA"/>
          </w:tcPr>
          <w:p w14:paraId="0A906B44" w14:textId="77777777" w:rsidR="00F5072C" w:rsidRDefault="00B71142">
            <w:pPr>
              <w:spacing w:before="30" w:after="30"/>
            </w:pPr>
            <w:r>
              <w:rPr>
                <w:sz w:val="13"/>
              </w:rPr>
              <w:t>oesophagus or the oesophago-gastric junction; proximal to the gastric protocol</w:t>
            </w:r>
          </w:p>
        </w:tc>
      </w:tr>
      <w:tr w:rsidR="00F5072C" w14:paraId="5693255B" w14:textId="77777777">
        <w:trPr>
          <w:jc w:val="center"/>
        </w:trPr>
        <w:tc>
          <w:tcPr>
            <w:tcW w:w="1835" w:type="dxa"/>
          </w:tcPr>
          <w:p w14:paraId="16497CC7" w14:textId="77777777" w:rsidR="00F5072C" w:rsidRDefault="00B71142">
            <w:pPr>
              <w:spacing w:before="30" w:after="30"/>
            </w:pPr>
            <w:r>
              <w:rPr>
                <w:sz w:val="13"/>
              </w:rPr>
              <w:t>gastrovision</w:t>
            </w:r>
          </w:p>
        </w:tc>
        <w:tc>
          <w:tcPr>
            <w:tcW w:w="1835" w:type="dxa"/>
          </w:tcPr>
          <w:p w14:paraId="1C448901" w14:textId="77777777" w:rsidR="00F5072C" w:rsidRDefault="00B71142">
            <w:pPr>
              <w:spacing w:before="30" w:after="30"/>
            </w:pPr>
            <w:r>
              <w:rPr>
                <w:sz w:val="13"/>
              </w:rPr>
              <w:t>Ileocecal valve</w:t>
            </w:r>
          </w:p>
        </w:tc>
        <w:tc>
          <w:tcPr>
            <w:tcW w:w="1835" w:type="dxa"/>
          </w:tcPr>
          <w:p w14:paraId="0C48B35F" w14:textId="77777777" w:rsidR="00F5072C" w:rsidRDefault="00B71142">
            <w:pPr>
              <w:spacing w:before="30" w:after="30"/>
            </w:pPr>
            <w:r>
              <w:rPr>
                <w:sz w:val="13"/>
              </w:rPr>
              <w:t>200</w:t>
            </w:r>
          </w:p>
        </w:tc>
        <w:tc>
          <w:tcPr>
            <w:tcW w:w="1835" w:type="dxa"/>
          </w:tcPr>
          <w:p w14:paraId="5C160C57" w14:textId="77777777" w:rsidR="00F5072C" w:rsidRDefault="00B71142">
            <w:pPr>
              <w:spacing w:before="30" w:after="30"/>
            </w:pPr>
            <w:r>
              <w:rPr>
                <w:sz w:val="13"/>
              </w:rPr>
              <w:t>OTHERCLASS</w:t>
            </w:r>
          </w:p>
        </w:tc>
        <w:tc>
          <w:tcPr>
            <w:tcW w:w="1835" w:type="dxa"/>
          </w:tcPr>
          <w:p w14:paraId="54E454B9" w14:textId="77777777" w:rsidR="00F5072C" w:rsidRDefault="00B71142">
            <w:pPr>
              <w:spacing w:before="30" w:after="30"/>
            </w:pPr>
            <w:r>
              <w:rPr>
                <w:sz w:val="13"/>
              </w:rPr>
              <w:t>lower gastrointestinal tract; not a gastric SSS station</w:t>
            </w:r>
          </w:p>
        </w:tc>
      </w:tr>
      <w:tr w:rsidR="00F5072C" w14:paraId="00A725BD" w14:textId="77777777">
        <w:trPr>
          <w:jc w:val="center"/>
        </w:trPr>
        <w:tc>
          <w:tcPr>
            <w:tcW w:w="1835" w:type="dxa"/>
            <w:shd w:val="clear" w:color="auto" w:fill="F5F7FA"/>
          </w:tcPr>
          <w:p w14:paraId="660D0054" w14:textId="77777777" w:rsidR="00F5072C" w:rsidRDefault="00B71142">
            <w:pPr>
              <w:spacing w:before="30" w:after="30"/>
            </w:pPr>
            <w:r>
              <w:rPr>
                <w:sz w:val="13"/>
              </w:rPr>
              <w:t>gastrovision</w:t>
            </w:r>
          </w:p>
        </w:tc>
        <w:tc>
          <w:tcPr>
            <w:tcW w:w="1835" w:type="dxa"/>
            <w:shd w:val="clear" w:color="auto" w:fill="F5F7FA"/>
          </w:tcPr>
          <w:p w14:paraId="1BD2826A" w14:textId="77777777" w:rsidR="00F5072C" w:rsidRDefault="00B71142">
            <w:pPr>
              <w:spacing w:before="30" w:after="30"/>
            </w:pPr>
            <w:r>
              <w:rPr>
                <w:sz w:val="13"/>
              </w:rPr>
              <w:t>Mucosal inflammation large bowel</w:t>
            </w:r>
          </w:p>
        </w:tc>
        <w:tc>
          <w:tcPr>
            <w:tcW w:w="1835" w:type="dxa"/>
            <w:shd w:val="clear" w:color="auto" w:fill="F5F7FA"/>
          </w:tcPr>
          <w:p w14:paraId="75E1E58F" w14:textId="77777777" w:rsidR="00F5072C" w:rsidRDefault="00B71142">
            <w:pPr>
              <w:spacing w:before="30" w:after="30"/>
            </w:pPr>
            <w:r>
              <w:rPr>
                <w:sz w:val="13"/>
              </w:rPr>
              <w:t>29</w:t>
            </w:r>
          </w:p>
        </w:tc>
        <w:tc>
          <w:tcPr>
            <w:tcW w:w="1835" w:type="dxa"/>
            <w:shd w:val="clear" w:color="auto" w:fill="F5F7FA"/>
          </w:tcPr>
          <w:p w14:paraId="7630A2F8" w14:textId="77777777" w:rsidR="00F5072C" w:rsidRDefault="00B71142">
            <w:pPr>
              <w:spacing w:before="30" w:after="30"/>
            </w:pPr>
            <w:r>
              <w:rPr>
                <w:sz w:val="13"/>
              </w:rPr>
              <w:t>OTHERCLASS</w:t>
            </w:r>
          </w:p>
        </w:tc>
        <w:tc>
          <w:tcPr>
            <w:tcW w:w="1835" w:type="dxa"/>
            <w:shd w:val="clear" w:color="auto" w:fill="F5F7FA"/>
          </w:tcPr>
          <w:p w14:paraId="42E90665" w14:textId="77777777" w:rsidR="00F5072C" w:rsidRDefault="00B71142">
            <w:pPr>
              <w:spacing w:before="30" w:after="30"/>
            </w:pPr>
            <w:r>
              <w:rPr>
                <w:sz w:val="13"/>
              </w:rPr>
              <w:t>lower gastrointestinal tract; not a gastric SSS station</w:t>
            </w:r>
          </w:p>
        </w:tc>
      </w:tr>
      <w:tr w:rsidR="00F5072C" w14:paraId="7C6EBCC3" w14:textId="77777777">
        <w:trPr>
          <w:jc w:val="center"/>
        </w:trPr>
        <w:tc>
          <w:tcPr>
            <w:tcW w:w="1835" w:type="dxa"/>
          </w:tcPr>
          <w:p w14:paraId="275F7D5B" w14:textId="77777777" w:rsidR="00F5072C" w:rsidRDefault="00B71142">
            <w:pPr>
              <w:spacing w:before="30" w:after="30"/>
            </w:pPr>
            <w:r>
              <w:rPr>
                <w:sz w:val="13"/>
              </w:rPr>
              <w:t>gastrovision</w:t>
            </w:r>
          </w:p>
        </w:tc>
        <w:tc>
          <w:tcPr>
            <w:tcW w:w="1835" w:type="dxa"/>
          </w:tcPr>
          <w:p w14:paraId="1558E0A8" w14:textId="77777777" w:rsidR="00F5072C" w:rsidRDefault="00B71142">
            <w:pPr>
              <w:spacing w:before="30" w:after="30"/>
            </w:pPr>
            <w:r>
              <w:rPr>
                <w:sz w:val="13"/>
              </w:rPr>
              <w:t>Normal esophagus</w:t>
            </w:r>
          </w:p>
        </w:tc>
        <w:tc>
          <w:tcPr>
            <w:tcW w:w="1835" w:type="dxa"/>
          </w:tcPr>
          <w:p w14:paraId="0DAF4EC9" w14:textId="77777777" w:rsidR="00F5072C" w:rsidRDefault="00B71142">
            <w:pPr>
              <w:spacing w:before="30" w:after="30"/>
            </w:pPr>
            <w:r>
              <w:rPr>
                <w:sz w:val="13"/>
              </w:rPr>
              <w:t>140</w:t>
            </w:r>
          </w:p>
        </w:tc>
        <w:tc>
          <w:tcPr>
            <w:tcW w:w="1835" w:type="dxa"/>
          </w:tcPr>
          <w:p w14:paraId="196E2444" w14:textId="77777777" w:rsidR="00F5072C" w:rsidRDefault="00B71142">
            <w:pPr>
              <w:spacing w:before="30" w:after="30"/>
            </w:pPr>
            <w:r>
              <w:rPr>
                <w:sz w:val="13"/>
              </w:rPr>
              <w:t>OTHERCLASS</w:t>
            </w:r>
          </w:p>
        </w:tc>
        <w:tc>
          <w:tcPr>
            <w:tcW w:w="1835" w:type="dxa"/>
          </w:tcPr>
          <w:p w14:paraId="3171F91E" w14:textId="77777777" w:rsidR="00F5072C" w:rsidRDefault="00B71142">
            <w:pPr>
              <w:spacing w:before="30" w:after="30"/>
            </w:pPr>
            <w:r>
              <w:rPr>
                <w:sz w:val="13"/>
              </w:rPr>
              <w:t>oesophagus or the oesophago-gastric junction; proximal to the gastric protocol</w:t>
            </w:r>
          </w:p>
        </w:tc>
      </w:tr>
      <w:tr w:rsidR="00F5072C" w14:paraId="5300EC55" w14:textId="77777777">
        <w:trPr>
          <w:jc w:val="center"/>
        </w:trPr>
        <w:tc>
          <w:tcPr>
            <w:tcW w:w="1835" w:type="dxa"/>
            <w:shd w:val="clear" w:color="auto" w:fill="F5F7FA"/>
          </w:tcPr>
          <w:p w14:paraId="3F4C8AA0" w14:textId="77777777" w:rsidR="00F5072C" w:rsidRDefault="00B71142">
            <w:pPr>
              <w:spacing w:before="30" w:after="30"/>
            </w:pPr>
            <w:r>
              <w:rPr>
                <w:sz w:val="13"/>
              </w:rPr>
              <w:t>gastrovision</w:t>
            </w:r>
          </w:p>
        </w:tc>
        <w:tc>
          <w:tcPr>
            <w:tcW w:w="1835" w:type="dxa"/>
            <w:shd w:val="clear" w:color="auto" w:fill="F5F7FA"/>
          </w:tcPr>
          <w:p w14:paraId="766EEF11" w14:textId="77777777" w:rsidR="00F5072C" w:rsidRDefault="00B71142">
            <w:pPr>
              <w:spacing w:before="30" w:after="30"/>
            </w:pPr>
            <w:r>
              <w:rPr>
                <w:sz w:val="13"/>
              </w:rPr>
              <w:t>Normal mucosa and vascular pattern in the large bowel</w:t>
            </w:r>
          </w:p>
        </w:tc>
        <w:tc>
          <w:tcPr>
            <w:tcW w:w="1835" w:type="dxa"/>
            <w:shd w:val="clear" w:color="auto" w:fill="F5F7FA"/>
          </w:tcPr>
          <w:p w14:paraId="18D6624E" w14:textId="77777777" w:rsidR="00F5072C" w:rsidRDefault="00B71142">
            <w:pPr>
              <w:spacing w:before="30" w:after="30"/>
            </w:pPr>
            <w:r>
              <w:rPr>
                <w:sz w:val="13"/>
              </w:rPr>
              <w:t>1,467</w:t>
            </w:r>
          </w:p>
        </w:tc>
        <w:tc>
          <w:tcPr>
            <w:tcW w:w="1835" w:type="dxa"/>
            <w:shd w:val="clear" w:color="auto" w:fill="F5F7FA"/>
          </w:tcPr>
          <w:p w14:paraId="7385F903" w14:textId="77777777" w:rsidR="00F5072C" w:rsidRDefault="00B71142">
            <w:pPr>
              <w:spacing w:before="30" w:after="30"/>
            </w:pPr>
            <w:r>
              <w:rPr>
                <w:sz w:val="13"/>
              </w:rPr>
              <w:t>OTHERCLASS</w:t>
            </w:r>
          </w:p>
        </w:tc>
        <w:tc>
          <w:tcPr>
            <w:tcW w:w="1835" w:type="dxa"/>
            <w:shd w:val="clear" w:color="auto" w:fill="F5F7FA"/>
          </w:tcPr>
          <w:p w14:paraId="75AEEE82" w14:textId="77777777" w:rsidR="00F5072C" w:rsidRDefault="00B71142">
            <w:pPr>
              <w:spacing w:before="30" w:after="30"/>
            </w:pPr>
            <w:r>
              <w:rPr>
                <w:sz w:val="13"/>
              </w:rPr>
              <w:t>lower gastrointestinal tract; not a gastric SSS station</w:t>
            </w:r>
          </w:p>
        </w:tc>
      </w:tr>
      <w:tr w:rsidR="00F5072C" w14:paraId="381D3464" w14:textId="77777777">
        <w:trPr>
          <w:jc w:val="center"/>
        </w:trPr>
        <w:tc>
          <w:tcPr>
            <w:tcW w:w="1835" w:type="dxa"/>
          </w:tcPr>
          <w:p w14:paraId="65776380" w14:textId="77777777" w:rsidR="00F5072C" w:rsidRDefault="00B71142">
            <w:pPr>
              <w:spacing w:before="30" w:after="30"/>
            </w:pPr>
            <w:r>
              <w:rPr>
                <w:sz w:val="13"/>
              </w:rPr>
              <w:t>gastrovision</w:t>
            </w:r>
          </w:p>
        </w:tc>
        <w:tc>
          <w:tcPr>
            <w:tcW w:w="1835" w:type="dxa"/>
          </w:tcPr>
          <w:p w14:paraId="3031118C" w14:textId="77777777" w:rsidR="00F5072C" w:rsidRDefault="00B71142">
            <w:pPr>
              <w:spacing w:before="30" w:after="30"/>
            </w:pPr>
            <w:r>
              <w:rPr>
                <w:sz w:val="13"/>
              </w:rPr>
              <w:t>Normal stomach</w:t>
            </w:r>
          </w:p>
        </w:tc>
        <w:tc>
          <w:tcPr>
            <w:tcW w:w="1835" w:type="dxa"/>
          </w:tcPr>
          <w:p w14:paraId="657AFED9" w14:textId="77777777" w:rsidR="00F5072C" w:rsidRDefault="00B71142">
            <w:pPr>
              <w:spacing w:before="30" w:after="30"/>
            </w:pPr>
            <w:r>
              <w:rPr>
                <w:sz w:val="13"/>
              </w:rPr>
              <w:t>969</w:t>
            </w:r>
          </w:p>
        </w:tc>
        <w:tc>
          <w:tcPr>
            <w:tcW w:w="1835" w:type="dxa"/>
          </w:tcPr>
          <w:p w14:paraId="3A8FC69D" w14:textId="77777777" w:rsidR="00F5072C" w:rsidRDefault="00B71142">
            <w:pPr>
              <w:spacing w:before="30" w:after="30"/>
            </w:pPr>
            <w:r>
              <w:rPr>
                <w:sz w:val="13"/>
              </w:rPr>
              <w:t>FORWARD_GASTRIC</w:t>
            </w:r>
          </w:p>
        </w:tc>
        <w:tc>
          <w:tcPr>
            <w:tcW w:w="1835" w:type="dxa"/>
          </w:tcPr>
          <w:p w14:paraId="38C35193" w14:textId="77777777" w:rsidR="00F5072C" w:rsidRDefault="00B71142">
            <w:pPr>
              <w:spacing w:before="30" w:after="30"/>
            </w:pPr>
            <w:r>
              <w:rPr>
                <w:sz w:val="13"/>
              </w:rPr>
              <w:t>normal gastric mucosa. GastroVision has NO retroflex-stomach class, so retroflexed gastric frames in this corpus have nowhere else to be filed and may</w:t>
            </w:r>
          </w:p>
        </w:tc>
      </w:tr>
      <w:tr w:rsidR="00F5072C" w14:paraId="2738E33B" w14:textId="77777777">
        <w:trPr>
          <w:jc w:val="center"/>
        </w:trPr>
        <w:tc>
          <w:tcPr>
            <w:tcW w:w="1835" w:type="dxa"/>
            <w:shd w:val="clear" w:color="auto" w:fill="F5F7FA"/>
          </w:tcPr>
          <w:p w14:paraId="536FBED0" w14:textId="77777777" w:rsidR="00F5072C" w:rsidRDefault="00B71142">
            <w:pPr>
              <w:spacing w:before="30" w:after="30"/>
            </w:pPr>
            <w:r>
              <w:rPr>
                <w:sz w:val="13"/>
              </w:rPr>
              <w:t>gastrovision</w:t>
            </w:r>
          </w:p>
        </w:tc>
        <w:tc>
          <w:tcPr>
            <w:tcW w:w="1835" w:type="dxa"/>
            <w:shd w:val="clear" w:color="auto" w:fill="F5F7FA"/>
          </w:tcPr>
          <w:p w14:paraId="00F80D47" w14:textId="77777777" w:rsidR="00F5072C" w:rsidRDefault="00B71142">
            <w:pPr>
              <w:spacing w:before="30" w:after="30"/>
            </w:pPr>
            <w:r>
              <w:rPr>
                <w:sz w:val="13"/>
              </w:rPr>
              <w:t>Pylorus</w:t>
            </w:r>
          </w:p>
        </w:tc>
        <w:tc>
          <w:tcPr>
            <w:tcW w:w="1835" w:type="dxa"/>
            <w:shd w:val="clear" w:color="auto" w:fill="F5F7FA"/>
          </w:tcPr>
          <w:p w14:paraId="47221CDB" w14:textId="77777777" w:rsidR="00F5072C" w:rsidRDefault="00B71142">
            <w:pPr>
              <w:spacing w:before="30" w:after="30"/>
            </w:pPr>
            <w:r>
              <w:rPr>
                <w:sz w:val="13"/>
              </w:rPr>
              <w:t>393</w:t>
            </w:r>
          </w:p>
        </w:tc>
        <w:tc>
          <w:tcPr>
            <w:tcW w:w="1835" w:type="dxa"/>
            <w:shd w:val="clear" w:color="auto" w:fill="F5F7FA"/>
          </w:tcPr>
          <w:p w14:paraId="02B9E304" w14:textId="77777777" w:rsidR="00F5072C" w:rsidRDefault="00B71142">
            <w:pPr>
              <w:spacing w:before="30" w:after="30"/>
            </w:pPr>
            <w:r>
              <w:rPr>
                <w:sz w:val="13"/>
              </w:rPr>
              <w:t>FORWARD_GASTRIC</w:t>
            </w:r>
          </w:p>
        </w:tc>
        <w:tc>
          <w:tcPr>
            <w:tcW w:w="1835" w:type="dxa"/>
            <w:shd w:val="clear" w:color="auto" w:fill="F5F7FA"/>
          </w:tcPr>
          <w:p w14:paraId="3046CD25" w14:textId="77777777" w:rsidR="00F5072C" w:rsidRDefault="00B71142">
            <w:pPr>
              <w:spacing w:before="30" w:after="30"/>
            </w:pPr>
            <w:r>
              <w:rPr>
                <w:sz w:val="13"/>
              </w:rPr>
              <w:t>forward view of the pyloric ring; same reasoning as the HyperKvasir pylorus class.</w:t>
            </w:r>
          </w:p>
        </w:tc>
      </w:tr>
      <w:tr w:rsidR="00F5072C" w14:paraId="1E5F03C0" w14:textId="77777777">
        <w:trPr>
          <w:jc w:val="center"/>
        </w:trPr>
        <w:tc>
          <w:tcPr>
            <w:tcW w:w="1835" w:type="dxa"/>
          </w:tcPr>
          <w:p w14:paraId="4C72104C" w14:textId="77777777" w:rsidR="00F5072C" w:rsidRDefault="00B71142">
            <w:pPr>
              <w:spacing w:before="30" w:after="30"/>
            </w:pPr>
            <w:r>
              <w:rPr>
                <w:sz w:val="13"/>
              </w:rPr>
              <w:t>gastrovision</w:t>
            </w:r>
          </w:p>
        </w:tc>
        <w:tc>
          <w:tcPr>
            <w:tcW w:w="1835" w:type="dxa"/>
          </w:tcPr>
          <w:p w14:paraId="4EE8007C" w14:textId="77777777" w:rsidR="00F5072C" w:rsidRDefault="00B71142">
            <w:pPr>
              <w:spacing w:before="30" w:after="30"/>
            </w:pPr>
            <w:r>
              <w:rPr>
                <w:sz w:val="13"/>
              </w:rPr>
              <w:t>Resected polyps</w:t>
            </w:r>
          </w:p>
        </w:tc>
        <w:tc>
          <w:tcPr>
            <w:tcW w:w="1835" w:type="dxa"/>
          </w:tcPr>
          <w:p w14:paraId="35677CD3" w14:textId="77777777" w:rsidR="00F5072C" w:rsidRDefault="00B71142">
            <w:pPr>
              <w:spacing w:before="30" w:after="30"/>
            </w:pPr>
            <w:r>
              <w:rPr>
                <w:sz w:val="13"/>
              </w:rPr>
              <w:t>92</w:t>
            </w:r>
          </w:p>
        </w:tc>
        <w:tc>
          <w:tcPr>
            <w:tcW w:w="1835" w:type="dxa"/>
          </w:tcPr>
          <w:p w14:paraId="5E2C7415" w14:textId="77777777" w:rsidR="00F5072C" w:rsidRDefault="00B71142">
            <w:pPr>
              <w:spacing w:before="30" w:after="30"/>
            </w:pPr>
            <w:r>
              <w:rPr>
                <w:sz w:val="13"/>
              </w:rPr>
              <w:t>OTHERCLASS</w:t>
            </w:r>
          </w:p>
        </w:tc>
        <w:tc>
          <w:tcPr>
            <w:tcW w:w="1835" w:type="dxa"/>
          </w:tcPr>
          <w:p w14:paraId="6A6E23C4" w14:textId="77777777" w:rsidR="00F5072C" w:rsidRDefault="00B71142">
            <w:pPr>
              <w:spacing w:before="30" w:after="30"/>
            </w:pPr>
            <w:r>
              <w:rPr>
                <w:sz w:val="13"/>
              </w:rPr>
              <w:t>therapeutic/interventional frame from the lower GI tract</w:t>
            </w:r>
          </w:p>
        </w:tc>
      </w:tr>
      <w:tr w:rsidR="00F5072C" w14:paraId="3229D205" w14:textId="77777777">
        <w:trPr>
          <w:jc w:val="center"/>
        </w:trPr>
        <w:tc>
          <w:tcPr>
            <w:tcW w:w="1835" w:type="dxa"/>
            <w:shd w:val="clear" w:color="auto" w:fill="F5F7FA"/>
          </w:tcPr>
          <w:p w14:paraId="3E1FA5A8" w14:textId="77777777" w:rsidR="00F5072C" w:rsidRDefault="00B71142">
            <w:pPr>
              <w:spacing w:before="30" w:after="30"/>
            </w:pPr>
            <w:r>
              <w:rPr>
                <w:sz w:val="13"/>
              </w:rPr>
              <w:lastRenderedPageBreak/>
              <w:t>gastrovision</w:t>
            </w:r>
          </w:p>
        </w:tc>
        <w:tc>
          <w:tcPr>
            <w:tcW w:w="1835" w:type="dxa"/>
            <w:shd w:val="clear" w:color="auto" w:fill="F5F7FA"/>
          </w:tcPr>
          <w:p w14:paraId="5F22EDC1" w14:textId="77777777" w:rsidR="00F5072C" w:rsidRDefault="00B71142">
            <w:pPr>
              <w:spacing w:before="30" w:after="30"/>
            </w:pPr>
            <w:r>
              <w:rPr>
                <w:sz w:val="13"/>
              </w:rPr>
              <w:t>Resection margins</w:t>
            </w:r>
          </w:p>
        </w:tc>
        <w:tc>
          <w:tcPr>
            <w:tcW w:w="1835" w:type="dxa"/>
            <w:shd w:val="clear" w:color="auto" w:fill="F5F7FA"/>
          </w:tcPr>
          <w:p w14:paraId="5A07E924" w14:textId="77777777" w:rsidR="00F5072C" w:rsidRDefault="00B71142">
            <w:pPr>
              <w:spacing w:before="30" w:after="30"/>
            </w:pPr>
            <w:r>
              <w:rPr>
                <w:sz w:val="13"/>
              </w:rPr>
              <w:t>25</w:t>
            </w:r>
          </w:p>
        </w:tc>
        <w:tc>
          <w:tcPr>
            <w:tcW w:w="1835" w:type="dxa"/>
            <w:shd w:val="clear" w:color="auto" w:fill="F5F7FA"/>
          </w:tcPr>
          <w:p w14:paraId="7C87F6B9" w14:textId="77777777" w:rsidR="00F5072C" w:rsidRDefault="00B71142">
            <w:pPr>
              <w:spacing w:before="30" w:after="30"/>
            </w:pPr>
            <w:r>
              <w:rPr>
                <w:sz w:val="13"/>
              </w:rPr>
              <w:t>OTHERCLASS</w:t>
            </w:r>
          </w:p>
        </w:tc>
        <w:tc>
          <w:tcPr>
            <w:tcW w:w="1835" w:type="dxa"/>
            <w:shd w:val="clear" w:color="auto" w:fill="F5F7FA"/>
          </w:tcPr>
          <w:p w14:paraId="0710FF96" w14:textId="77777777" w:rsidR="00F5072C" w:rsidRDefault="00B71142">
            <w:pPr>
              <w:spacing w:before="30" w:after="30"/>
            </w:pPr>
            <w:r>
              <w:rPr>
                <w:sz w:val="13"/>
              </w:rPr>
              <w:t>therapeutic/interventional frame from the lower GI tract</w:t>
            </w:r>
          </w:p>
        </w:tc>
      </w:tr>
      <w:tr w:rsidR="00F5072C" w14:paraId="77AC72A0" w14:textId="77777777">
        <w:trPr>
          <w:jc w:val="center"/>
        </w:trPr>
        <w:tc>
          <w:tcPr>
            <w:tcW w:w="1835" w:type="dxa"/>
          </w:tcPr>
          <w:p w14:paraId="096AC9F5" w14:textId="77777777" w:rsidR="00F5072C" w:rsidRDefault="00B71142">
            <w:pPr>
              <w:spacing w:before="30" w:after="30"/>
            </w:pPr>
            <w:r>
              <w:rPr>
                <w:sz w:val="13"/>
              </w:rPr>
              <w:t>gastrovision</w:t>
            </w:r>
          </w:p>
        </w:tc>
        <w:tc>
          <w:tcPr>
            <w:tcW w:w="1835" w:type="dxa"/>
          </w:tcPr>
          <w:p w14:paraId="60D2820F" w14:textId="77777777" w:rsidR="00F5072C" w:rsidRDefault="00B71142">
            <w:pPr>
              <w:spacing w:before="30" w:after="30"/>
            </w:pPr>
            <w:r>
              <w:rPr>
                <w:sz w:val="13"/>
              </w:rPr>
              <w:t>Retroflex rectum</w:t>
            </w:r>
          </w:p>
        </w:tc>
        <w:tc>
          <w:tcPr>
            <w:tcW w:w="1835" w:type="dxa"/>
          </w:tcPr>
          <w:p w14:paraId="06D47349" w14:textId="77777777" w:rsidR="00F5072C" w:rsidRDefault="00B71142">
            <w:pPr>
              <w:spacing w:before="30" w:after="30"/>
            </w:pPr>
            <w:r>
              <w:rPr>
                <w:sz w:val="13"/>
              </w:rPr>
              <w:t>67</w:t>
            </w:r>
          </w:p>
        </w:tc>
        <w:tc>
          <w:tcPr>
            <w:tcW w:w="1835" w:type="dxa"/>
          </w:tcPr>
          <w:p w14:paraId="1F577856" w14:textId="77777777" w:rsidR="00F5072C" w:rsidRDefault="00B71142">
            <w:pPr>
              <w:spacing w:before="30" w:after="30"/>
            </w:pPr>
            <w:r>
              <w:rPr>
                <w:sz w:val="13"/>
              </w:rPr>
              <w:t>OTHERCLASS</w:t>
            </w:r>
          </w:p>
        </w:tc>
        <w:tc>
          <w:tcPr>
            <w:tcW w:w="1835" w:type="dxa"/>
          </w:tcPr>
          <w:p w14:paraId="79B03349" w14:textId="77777777" w:rsidR="00F5072C" w:rsidRDefault="00B71142">
            <w:pPr>
              <w:spacing w:before="30" w:after="30"/>
            </w:pPr>
            <w:r>
              <w:rPr>
                <w:sz w:val="13"/>
              </w:rPr>
              <w:t>lower gastrointestinal tract; not a gastric SSS station. RECTAL retroflexion; must not be pooled with a gastric retroflexion.</w:t>
            </w:r>
          </w:p>
        </w:tc>
      </w:tr>
      <w:tr w:rsidR="00F5072C" w14:paraId="39921916" w14:textId="77777777">
        <w:trPr>
          <w:jc w:val="center"/>
        </w:trPr>
        <w:tc>
          <w:tcPr>
            <w:tcW w:w="1835" w:type="dxa"/>
            <w:shd w:val="clear" w:color="auto" w:fill="F5F7FA"/>
          </w:tcPr>
          <w:p w14:paraId="2DB64EC0" w14:textId="77777777" w:rsidR="00F5072C" w:rsidRDefault="00B71142">
            <w:pPr>
              <w:spacing w:before="30" w:after="30"/>
            </w:pPr>
            <w:r>
              <w:rPr>
                <w:sz w:val="13"/>
              </w:rPr>
              <w:t>gastrovision</w:t>
            </w:r>
          </w:p>
        </w:tc>
        <w:tc>
          <w:tcPr>
            <w:tcW w:w="1835" w:type="dxa"/>
            <w:shd w:val="clear" w:color="auto" w:fill="F5F7FA"/>
          </w:tcPr>
          <w:p w14:paraId="45F7E182" w14:textId="77777777" w:rsidR="00F5072C" w:rsidRDefault="00B71142">
            <w:pPr>
              <w:spacing w:before="30" w:after="30"/>
            </w:pPr>
            <w:r>
              <w:rPr>
                <w:sz w:val="13"/>
              </w:rPr>
              <w:t>Small bowel_terminal ileum</w:t>
            </w:r>
          </w:p>
        </w:tc>
        <w:tc>
          <w:tcPr>
            <w:tcW w:w="1835" w:type="dxa"/>
            <w:shd w:val="clear" w:color="auto" w:fill="F5F7FA"/>
          </w:tcPr>
          <w:p w14:paraId="51931630" w14:textId="77777777" w:rsidR="00F5072C" w:rsidRDefault="00B71142">
            <w:pPr>
              <w:spacing w:before="30" w:after="30"/>
            </w:pPr>
            <w:r>
              <w:rPr>
                <w:sz w:val="13"/>
              </w:rPr>
              <w:t>846</w:t>
            </w:r>
          </w:p>
        </w:tc>
        <w:tc>
          <w:tcPr>
            <w:tcW w:w="1835" w:type="dxa"/>
            <w:shd w:val="clear" w:color="auto" w:fill="F5F7FA"/>
          </w:tcPr>
          <w:p w14:paraId="12C700BD" w14:textId="77777777" w:rsidR="00F5072C" w:rsidRDefault="00B71142">
            <w:pPr>
              <w:spacing w:before="30" w:after="30"/>
            </w:pPr>
            <w:r>
              <w:rPr>
                <w:sz w:val="13"/>
              </w:rPr>
              <w:t>OTHERCLASS</w:t>
            </w:r>
          </w:p>
        </w:tc>
        <w:tc>
          <w:tcPr>
            <w:tcW w:w="1835" w:type="dxa"/>
            <w:shd w:val="clear" w:color="auto" w:fill="F5F7FA"/>
          </w:tcPr>
          <w:p w14:paraId="77740934" w14:textId="77777777" w:rsidR="00F5072C" w:rsidRDefault="00B71142">
            <w:pPr>
              <w:spacing w:before="30" w:after="30"/>
            </w:pPr>
            <w:r>
              <w:rPr>
                <w:sz w:val="13"/>
              </w:rPr>
              <w:t>lower gastrointestinal tract; not a gastric SSS station</w:t>
            </w:r>
          </w:p>
        </w:tc>
      </w:tr>
      <w:tr w:rsidR="00F5072C" w14:paraId="6EC27007" w14:textId="77777777">
        <w:trPr>
          <w:jc w:val="center"/>
        </w:trPr>
        <w:tc>
          <w:tcPr>
            <w:tcW w:w="1835" w:type="dxa"/>
          </w:tcPr>
          <w:p w14:paraId="34D92AF3" w14:textId="77777777" w:rsidR="00F5072C" w:rsidRDefault="00B71142">
            <w:pPr>
              <w:spacing w:before="30" w:after="30"/>
            </w:pPr>
            <w:r>
              <w:rPr>
                <w:sz w:val="13"/>
              </w:rPr>
              <w:t>gastrovision</w:t>
            </w:r>
          </w:p>
        </w:tc>
        <w:tc>
          <w:tcPr>
            <w:tcW w:w="1835" w:type="dxa"/>
          </w:tcPr>
          <w:p w14:paraId="0A516A79" w14:textId="77777777" w:rsidR="00F5072C" w:rsidRDefault="00B71142">
            <w:pPr>
              <w:spacing w:before="30" w:after="30"/>
            </w:pPr>
            <w:r>
              <w:rPr>
                <w:sz w:val="13"/>
              </w:rPr>
              <w:t>Ulcer</w:t>
            </w:r>
          </w:p>
        </w:tc>
        <w:tc>
          <w:tcPr>
            <w:tcW w:w="1835" w:type="dxa"/>
          </w:tcPr>
          <w:p w14:paraId="706E4E4A" w14:textId="77777777" w:rsidR="00F5072C" w:rsidRDefault="00B71142">
            <w:pPr>
              <w:spacing w:before="30" w:after="30"/>
            </w:pPr>
            <w:r>
              <w:rPr>
                <w:sz w:val="13"/>
              </w:rPr>
              <w:t>6</w:t>
            </w:r>
          </w:p>
        </w:tc>
        <w:tc>
          <w:tcPr>
            <w:tcW w:w="1835" w:type="dxa"/>
          </w:tcPr>
          <w:p w14:paraId="52BE5EC6" w14:textId="77777777" w:rsidR="00F5072C" w:rsidRDefault="00B71142">
            <w:pPr>
              <w:spacing w:before="30" w:after="30"/>
            </w:pPr>
            <w:r>
              <w:rPr>
                <w:sz w:val="13"/>
              </w:rPr>
              <w:t>discard</w:t>
            </w:r>
          </w:p>
        </w:tc>
        <w:tc>
          <w:tcPr>
            <w:tcW w:w="1835" w:type="dxa"/>
          </w:tcPr>
          <w:p w14:paraId="6C46AF5D" w14:textId="77777777" w:rsidR="00F5072C" w:rsidRDefault="00B71142">
            <w:pPr>
              <w:spacing w:before="30" w:after="30"/>
            </w:pPr>
            <w:r>
              <w:rPr>
                <w:sz w:val="13"/>
              </w:rPr>
              <w:t>site not specified by the label; gastric and duodenal ulcers are both present in this class, so it cannot be assigned.</w:t>
            </w:r>
          </w:p>
        </w:tc>
      </w:tr>
      <w:tr w:rsidR="00F5072C" w14:paraId="249BD90F" w14:textId="77777777">
        <w:trPr>
          <w:jc w:val="center"/>
        </w:trPr>
        <w:tc>
          <w:tcPr>
            <w:tcW w:w="1835" w:type="dxa"/>
            <w:shd w:val="clear" w:color="auto" w:fill="F5F7FA"/>
          </w:tcPr>
          <w:p w14:paraId="3450B674" w14:textId="77777777" w:rsidR="00F5072C" w:rsidRDefault="00B71142">
            <w:pPr>
              <w:spacing w:before="30" w:after="30"/>
            </w:pPr>
            <w:r>
              <w:rPr>
                <w:sz w:val="13"/>
              </w:rPr>
              <w:t>hyperkvasir</w:t>
            </w:r>
          </w:p>
        </w:tc>
        <w:tc>
          <w:tcPr>
            <w:tcW w:w="1835" w:type="dxa"/>
            <w:shd w:val="clear" w:color="auto" w:fill="F5F7FA"/>
          </w:tcPr>
          <w:p w14:paraId="17744800" w14:textId="77777777" w:rsidR="00F5072C" w:rsidRDefault="00B71142">
            <w:pPr>
              <w:spacing w:before="30" w:after="30"/>
            </w:pPr>
            <w:r>
              <w:rPr>
                <w:sz w:val="13"/>
              </w:rPr>
              <w:t>barretts</w:t>
            </w:r>
          </w:p>
        </w:tc>
        <w:tc>
          <w:tcPr>
            <w:tcW w:w="1835" w:type="dxa"/>
            <w:shd w:val="clear" w:color="auto" w:fill="F5F7FA"/>
          </w:tcPr>
          <w:p w14:paraId="62FAE2E4" w14:textId="77777777" w:rsidR="00F5072C" w:rsidRDefault="00B71142">
            <w:pPr>
              <w:spacing w:before="30" w:after="30"/>
            </w:pPr>
            <w:r>
              <w:rPr>
                <w:sz w:val="13"/>
              </w:rPr>
              <w:t>41</w:t>
            </w:r>
          </w:p>
        </w:tc>
        <w:tc>
          <w:tcPr>
            <w:tcW w:w="1835" w:type="dxa"/>
            <w:shd w:val="clear" w:color="auto" w:fill="F5F7FA"/>
          </w:tcPr>
          <w:p w14:paraId="4DDF3C30" w14:textId="77777777" w:rsidR="00F5072C" w:rsidRDefault="00B71142">
            <w:pPr>
              <w:spacing w:before="30" w:after="30"/>
            </w:pPr>
            <w:r>
              <w:rPr>
                <w:sz w:val="13"/>
              </w:rPr>
              <w:t>OTHERCLASS</w:t>
            </w:r>
          </w:p>
        </w:tc>
        <w:tc>
          <w:tcPr>
            <w:tcW w:w="1835" w:type="dxa"/>
            <w:shd w:val="clear" w:color="auto" w:fill="F5F7FA"/>
          </w:tcPr>
          <w:p w14:paraId="0814E4D8" w14:textId="77777777" w:rsidR="00F5072C" w:rsidRDefault="00B71142">
            <w:pPr>
              <w:spacing w:before="30" w:after="30"/>
            </w:pPr>
            <w:r>
              <w:rPr>
                <w:sz w:val="13"/>
              </w:rPr>
              <w:t>oesophagus or the oesophago-gastric junction; proximal to the gastric protocol</w:t>
            </w:r>
          </w:p>
        </w:tc>
      </w:tr>
      <w:tr w:rsidR="00F5072C" w14:paraId="06AA0FF4" w14:textId="77777777">
        <w:trPr>
          <w:jc w:val="center"/>
        </w:trPr>
        <w:tc>
          <w:tcPr>
            <w:tcW w:w="1835" w:type="dxa"/>
          </w:tcPr>
          <w:p w14:paraId="09E2DCD5" w14:textId="77777777" w:rsidR="00F5072C" w:rsidRDefault="00B71142">
            <w:pPr>
              <w:spacing w:before="30" w:after="30"/>
            </w:pPr>
            <w:r>
              <w:rPr>
                <w:sz w:val="13"/>
              </w:rPr>
              <w:t>hyperkvasir</w:t>
            </w:r>
          </w:p>
        </w:tc>
        <w:tc>
          <w:tcPr>
            <w:tcW w:w="1835" w:type="dxa"/>
          </w:tcPr>
          <w:p w14:paraId="5F3E9CB0" w14:textId="77777777" w:rsidR="00F5072C" w:rsidRDefault="00B71142">
            <w:pPr>
              <w:spacing w:before="30" w:after="30"/>
            </w:pPr>
            <w:r>
              <w:rPr>
                <w:sz w:val="13"/>
              </w:rPr>
              <w:t>barretts-short-segment</w:t>
            </w:r>
          </w:p>
        </w:tc>
        <w:tc>
          <w:tcPr>
            <w:tcW w:w="1835" w:type="dxa"/>
          </w:tcPr>
          <w:p w14:paraId="000DE675" w14:textId="77777777" w:rsidR="00F5072C" w:rsidRDefault="00B71142">
            <w:pPr>
              <w:spacing w:before="30" w:after="30"/>
            </w:pPr>
            <w:r>
              <w:rPr>
                <w:sz w:val="13"/>
              </w:rPr>
              <w:t>53</w:t>
            </w:r>
          </w:p>
        </w:tc>
        <w:tc>
          <w:tcPr>
            <w:tcW w:w="1835" w:type="dxa"/>
          </w:tcPr>
          <w:p w14:paraId="304EB3CD" w14:textId="77777777" w:rsidR="00F5072C" w:rsidRDefault="00B71142">
            <w:pPr>
              <w:spacing w:before="30" w:after="30"/>
            </w:pPr>
            <w:r>
              <w:rPr>
                <w:sz w:val="13"/>
              </w:rPr>
              <w:t>OTHERCLASS</w:t>
            </w:r>
          </w:p>
        </w:tc>
        <w:tc>
          <w:tcPr>
            <w:tcW w:w="1835" w:type="dxa"/>
          </w:tcPr>
          <w:p w14:paraId="56549A23" w14:textId="77777777" w:rsidR="00F5072C" w:rsidRDefault="00B71142">
            <w:pPr>
              <w:spacing w:before="30" w:after="30"/>
            </w:pPr>
            <w:r>
              <w:rPr>
                <w:sz w:val="13"/>
              </w:rPr>
              <w:t>oesophagus or the oesophago-gastric junction; proximal to the gastric protocol</w:t>
            </w:r>
          </w:p>
        </w:tc>
      </w:tr>
      <w:tr w:rsidR="00F5072C" w14:paraId="3C9D7B3C" w14:textId="77777777">
        <w:trPr>
          <w:jc w:val="center"/>
        </w:trPr>
        <w:tc>
          <w:tcPr>
            <w:tcW w:w="1835" w:type="dxa"/>
            <w:shd w:val="clear" w:color="auto" w:fill="F5F7FA"/>
          </w:tcPr>
          <w:p w14:paraId="4532B1F2" w14:textId="77777777" w:rsidR="00F5072C" w:rsidRDefault="00B71142">
            <w:pPr>
              <w:spacing w:before="30" w:after="30"/>
            </w:pPr>
            <w:r>
              <w:rPr>
                <w:sz w:val="13"/>
              </w:rPr>
              <w:t>hyperkvasir</w:t>
            </w:r>
          </w:p>
        </w:tc>
        <w:tc>
          <w:tcPr>
            <w:tcW w:w="1835" w:type="dxa"/>
            <w:shd w:val="clear" w:color="auto" w:fill="F5F7FA"/>
          </w:tcPr>
          <w:p w14:paraId="44E1747E" w14:textId="77777777" w:rsidR="00F5072C" w:rsidRDefault="00B71142">
            <w:pPr>
              <w:spacing w:before="30" w:after="30"/>
            </w:pPr>
            <w:r>
              <w:rPr>
                <w:sz w:val="13"/>
              </w:rPr>
              <w:t>bbps-0-1</w:t>
            </w:r>
          </w:p>
        </w:tc>
        <w:tc>
          <w:tcPr>
            <w:tcW w:w="1835" w:type="dxa"/>
            <w:shd w:val="clear" w:color="auto" w:fill="F5F7FA"/>
          </w:tcPr>
          <w:p w14:paraId="183EEEFA" w14:textId="77777777" w:rsidR="00F5072C" w:rsidRDefault="00B71142">
            <w:pPr>
              <w:spacing w:before="30" w:after="30"/>
            </w:pPr>
            <w:r>
              <w:rPr>
                <w:sz w:val="13"/>
              </w:rPr>
              <w:t>646</w:t>
            </w:r>
          </w:p>
        </w:tc>
        <w:tc>
          <w:tcPr>
            <w:tcW w:w="1835" w:type="dxa"/>
            <w:shd w:val="clear" w:color="auto" w:fill="F5F7FA"/>
          </w:tcPr>
          <w:p w14:paraId="4162A132" w14:textId="77777777" w:rsidR="00F5072C" w:rsidRDefault="00B71142">
            <w:pPr>
              <w:spacing w:before="30" w:after="30"/>
            </w:pPr>
            <w:r>
              <w:rPr>
                <w:sz w:val="13"/>
              </w:rPr>
              <w:t>OTHERCLASS</w:t>
            </w:r>
          </w:p>
        </w:tc>
        <w:tc>
          <w:tcPr>
            <w:tcW w:w="1835" w:type="dxa"/>
            <w:shd w:val="clear" w:color="auto" w:fill="F5F7FA"/>
          </w:tcPr>
          <w:p w14:paraId="7FCED3BA" w14:textId="77777777" w:rsidR="00F5072C" w:rsidRDefault="00B71142">
            <w:pPr>
              <w:spacing w:before="30" w:after="30"/>
            </w:pPr>
            <w:r>
              <w:rPr>
                <w:sz w:val="13"/>
              </w:rPr>
              <w:t>bowel-preparation quality score from the lower GI tract</w:t>
            </w:r>
          </w:p>
        </w:tc>
      </w:tr>
      <w:tr w:rsidR="00F5072C" w14:paraId="079405FA" w14:textId="77777777">
        <w:trPr>
          <w:jc w:val="center"/>
        </w:trPr>
        <w:tc>
          <w:tcPr>
            <w:tcW w:w="1835" w:type="dxa"/>
          </w:tcPr>
          <w:p w14:paraId="008D7F99" w14:textId="77777777" w:rsidR="00F5072C" w:rsidRDefault="00B71142">
            <w:pPr>
              <w:spacing w:before="30" w:after="30"/>
            </w:pPr>
            <w:r>
              <w:rPr>
                <w:sz w:val="13"/>
              </w:rPr>
              <w:t>hyperkvasir</w:t>
            </w:r>
          </w:p>
        </w:tc>
        <w:tc>
          <w:tcPr>
            <w:tcW w:w="1835" w:type="dxa"/>
          </w:tcPr>
          <w:p w14:paraId="4F64B90B" w14:textId="77777777" w:rsidR="00F5072C" w:rsidRDefault="00B71142">
            <w:pPr>
              <w:spacing w:before="30" w:after="30"/>
            </w:pPr>
            <w:r>
              <w:rPr>
                <w:sz w:val="13"/>
              </w:rPr>
              <w:t>bbps-2-3</w:t>
            </w:r>
          </w:p>
        </w:tc>
        <w:tc>
          <w:tcPr>
            <w:tcW w:w="1835" w:type="dxa"/>
          </w:tcPr>
          <w:p w14:paraId="661BB822" w14:textId="77777777" w:rsidR="00F5072C" w:rsidRDefault="00B71142">
            <w:pPr>
              <w:spacing w:before="30" w:after="30"/>
            </w:pPr>
            <w:r>
              <w:rPr>
                <w:sz w:val="13"/>
              </w:rPr>
              <w:t>1,148</w:t>
            </w:r>
          </w:p>
        </w:tc>
        <w:tc>
          <w:tcPr>
            <w:tcW w:w="1835" w:type="dxa"/>
          </w:tcPr>
          <w:p w14:paraId="5073CD30" w14:textId="77777777" w:rsidR="00F5072C" w:rsidRDefault="00B71142">
            <w:pPr>
              <w:spacing w:before="30" w:after="30"/>
            </w:pPr>
            <w:r>
              <w:rPr>
                <w:sz w:val="13"/>
              </w:rPr>
              <w:t>OTHERCLASS</w:t>
            </w:r>
          </w:p>
        </w:tc>
        <w:tc>
          <w:tcPr>
            <w:tcW w:w="1835" w:type="dxa"/>
          </w:tcPr>
          <w:p w14:paraId="0593864E" w14:textId="77777777" w:rsidR="00F5072C" w:rsidRDefault="00B71142">
            <w:pPr>
              <w:spacing w:before="30" w:after="30"/>
            </w:pPr>
            <w:r>
              <w:rPr>
                <w:sz w:val="13"/>
              </w:rPr>
              <w:t>bowel-preparation quality score from the lower GI tract</w:t>
            </w:r>
          </w:p>
        </w:tc>
      </w:tr>
      <w:tr w:rsidR="00F5072C" w14:paraId="42032D27" w14:textId="77777777">
        <w:trPr>
          <w:jc w:val="center"/>
        </w:trPr>
        <w:tc>
          <w:tcPr>
            <w:tcW w:w="1835" w:type="dxa"/>
            <w:shd w:val="clear" w:color="auto" w:fill="F5F7FA"/>
          </w:tcPr>
          <w:p w14:paraId="54B5FEAB" w14:textId="77777777" w:rsidR="00F5072C" w:rsidRDefault="00B71142">
            <w:pPr>
              <w:spacing w:before="30" w:after="30"/>
            </w:pPr>
            <w:r>
              <w:rPr>
                <w:sz w:val="13"/>
              </w:rPr>
              <w:t>hyperkvasir</w:t>
            </w:r>
          </w:p>
        </w:tc>
        <w:tc>
          <w:tcPr>
            <w:tcW w:w="1835" w:type="dxa"/>
            <w:shd w:val="clear" w:color="auto" w:fill="F5F7FA"/>
          </w:tcPr>
          <w:p w14:paraId="64F7BE76" w14:textId="77777777" w:rsidR="00F5072C" w:rsidRDefault="00B71142">
            <w:pPr>
              <w:spacing w:before="30" w:after="30"/>
            </w:pPr>
            <w:r>
              <w:rPr>
                <w:sz w:val="13"/>
              </w:rPr>
              <w:t>cecum</w:t>
            </w:r>
          </w:p>
        </w:tc>
        <w:tc>
          <w:tcPr>
            <w:tcW w:w="1835" w:type="dxa"/>
            <w:shd w:val="clear" w:color="auto" w:fill="F5F7FA"/>
          </w:tcPr>
          <w:p w14:paraId="0F5294A1" w14:textId="77777777" w:rsidR="00F5072C" w:rsidRDefault="00B71142">
            <w:pPr>
              <w:spacing w:before="30" w:after="30"/>
            </w:pPr>
            <w:r>
              <w:rPr>
                <w:sz w:val="13"/>
              </w:rPr>
              <w:t>1,009</w:t>
            </w:r>
          </w:p>
        </w:tc>
        <w:tc>
          <w:tcPr>
            <w:tcW w:w="1835" w:type="dxa"/>
            <w:shd w:val="clear" w:color="auto" w:fill="F5F7FA"/>
          </w:tcPr>
          <w:p w14:paraId="6E1C9D35" w14:textId="77777777" w:rsidR="00F5072C" w:rsidRDefault="00B71142">
            <w:pPr>
              <w:spacing w:before="30" w:after="30"/>
            </w:pPr>
            <w:r>
              <w:rPr>
                <w:sz w:val="13"/>
              </w:rPr>
              <w:t>OTHERCLASS</w:t>
            </w:r>
          </w:p>
        </w:tc>
        <w:tc>
          <w:tcPr>
            <w:tcW w:w="1835" w:type="dxa"/>
            <w:shd w:val="clear" w:color="auto" w:fill="F5F7FA"/>
          </w:tcPr>
          <w:p w14:paraId="5AC7E759" w14:textId="77777777" w:rsidR="00F5072C" w:rsidRDefault="00B71142">
            <w:pPr>
              <w:spacing w:before="30" w:after="30"/>
            </w:pPr>
            <w:r>
              <w:rPr>
                <w:sz w:val="13"/>
              </w:rPr>
              <w:t>lower gastrointestinal tract; not a gastric SSS station</w:t>
            </w:r>
          </w:p>
        </w:tc>
      </w:tr>
      <w:tr w:rsidR="00F5072C" w14:paraId="3584949D" w14:textId="77777777">
        <w:trPr>
          <w:jc w:val="center"/>
        </w:trPr>
        <w:tc>
          <w:tcPr>
            <w:tcW w:w="1835" w:type="dxa"/>
          </w:tcPr>
          <w:p w14:paraId="0EE8199F" w14:textId="77777777" w:rsidR="00F5072C" w:rsidRDefault="00B71142">
            <w:pPr>
              <w:spacing w:before="30" w:after="30"/>
            </w:pPr>
            <w:r>
              <w:rPr>
                <w:sz w:val="13"/>
              </w:rPr>
              <w:t>hyperkvasir</w:t>
            </w:r>
          </w:p>
        </w:tc>
        <w:tc>
          <w:tcPr>
            <w:tcW w:w="1835" w:type="dxa"/>
          </w:tcPr>
          <w:p w14:paraId="792BA42D" w14:textId="77777777" w:rsidR="00F5072C" w:rsidRDefault="00B71142">
            <w:pPr>
              <w:spacing w:before="30" w:after="30"/>
            </w:pPr>
            <w:r>
              <w:rPr>
                <w:sz w:val="13"/>
              </w:rPr>
              <w:t>dyed-lifted-polyps</w:t>
            </w:r>
          </w:p>
        </w:tc>
        <w:tc>
          <w:tcPr>
            <w:tcW w:w="1835" w:type="dxa"/>
          </w:tcPr>
          <w:p w14:paraId="1A465420" w14:textId="77777777" w:rsidR="00F5072C" w:rsidRDefault="00B71142">
            <w:pPr>
              <w:spacing w:before="30" w:after="30"/>
            </w:pPr>
            <w:r>
              <w:rPr>
                <w:sz w:val="13"/>
              </w:rPr>
              <w:t>1,002</w:t>
            </w:r>
          </w:p>
        </w:tc>
        <w:tc>
          <w:tcPr>
            <w:tcW w:w="1835" w:type="dxa"/>
          </w:tcPr>
          <w:p w14:paraId="17161A2E" w14:textId="77777777" w:rsidR="00F5072C" w:rsidRDefault="00B71142">
            <w:pPr>
              <w:spacing w:before="30" w:after="30"/>
            </w:pPr>
            <w:r>
              <w:rPr>
                <w:sz w:val="13"/>
              </w:rPr>
              <w:t>OTHERCLASS</w:t>
            </w:r>
          </w:p>
        </w:tc>
        <w:tc>
          <w:tcPr>
            <w:tcW w:w="1835" w:type="dxa"/>
          </w:tcPr>
          <w:p w14:paraId="45F72649" w14:textId="77777777" w:rsidR="00F5072C" w:rsidRDefault="00B71142">
            <w:pPr>
              <w:spacing w:before="30" w:after="30"/>
            </w:pPr>
            <w:r>
              <w:rPr>
                <w:sz w:val="13"/>
              </w:rPr>
              <w:t>therapeutic/interventional frame from the lower GI tract</w:t>
            </w:r>
          </w:p>
        </w:tc>
      </w:tr>
      <w:tr w:rsidR="00F5072C" w14:paraId="0F4F2183" w14:textId="77777777">
        <w:trPr>
          <w:jc w:val="center"/>
        </w:trPr>
        <w:tc>
          <w:tcPr>
            <w:tcW w:w="1835" w:type="dxa"/>
            <w:shd w:val="clear" w:color="auto" w:fill="F5F7FA"/>
          </w:tcPr>
          <w:p w14:paraId="3A461990" w14:textId="77777777" w:rsidR="00F5072C" w:rsidRDefault="00B71142">
            <w:pPr>
              <w:spacing w:before="30" w:after="30"/>
            </w:pPr>
            <w:r>
              <w:rPr>
                <w:sz w:val="13"/>
              </w:rPr>
              <w:t>hyperkvasir</w:t>
            </w:r>
          </w:p>
        </w:tc>
        <w:tc>
          <w:tcPr>
            <w:tcW w:w="1835" w:type="dxa"/>
            <w:shd w:val="clear" w:color="auto" w:fill="F5F7FA"/>
          </w:tcPr>
          <w:p w14:paraId="2E4F6A94" w14:textId="77777777" w:rsidR="00F5072C" w:rsidRDefault="00B71142">
            <w:pPr>
              <w:spacing w:before="30" w:after="30"/>
            </w:pPr>
            <w:r>
              <w:rPr>
                <w:sz w:val="13"/>
              </w:rPr>
              <w:t>dyed-resection-margins</w:t>
            </w:r>
          </w:p>
        </w:tc>
        <w:tc>
          <w:tcPr>
            <w:tcW w:w="1835" w:type="dxa"/>
            <w:shd w:val="clear" w:color="auto" w:fill="F5F7FA"/>
          </w:tcPr>
          <w:p w14:paraId="37B86B42" w14:textId="77777777" w:rsidR="00F5072C" w:rsidRDefault="00B71142">
            <w:pPr>
              <w:spacing w:before="30" w:after="30"/>
            </w:pPr>
            <w:r>
              <w:rPr>
                <w:sz w:val="13"/>
              </w:rPr>
              <w:t>989</w:t>
            </w:r>
          </w:p>
        </w:tc>
        <w:tc>
          <w:tcPr>
            <w:tcW w:w="1835" w:type="dxa"/>
            <w:shd w:val="clear" w:color="auto" w:fill="F5F7FA"/>
          </w:tcPr>
          <w:p w14:paraId="38F7A55C" w14:textId="77777777" w:rsidR="00F5072C" w:rsidRDefault="00B71142">
            <w:pPr>
              <w:spacing w:before="30" w:after="30"/>
            </w:pPr>
            <w:r>
              <w:rPr>
                <w:sz w:val="13"/>
              </w:rPr>
              <w:t>OTHERCLASS</w:t>
            </w:r>
          </w:p>
        </w:tc>
        <w:tc>
          <w:tcPr>
            <w:tcW w:w="1835" w:type="dxa"/>
            <w:shd w:val="clear" w:color="auto" w:fill="F5F7FA"/>
          </w:tcPr>
          <w:p w14:paraId="0F8F80DC" w14:textId="77777777" w:rsidR="00F5072C" w:rsidRDefault="00B71142">
            <w:pPr>
              <w:spacing w:before="30" w:after="30"/>
            </w:pPr>
            <w:r>
              <w:rPr>
                <w:sz w:val="13"/>
              </w:rPr>
              <w:t>therapeutic/interventional frame from the lower GI tract</w:t>
            </w:r>
          </w:p>
        </w:tc>
      </w:tr>
      <w:tr w:rsidR="00F5072C" w14:paraId="5B1C10D1" w14:textId="77777777">
        <w:trPr>
          <w:jc w:val="center"/>
        </w:trPr>
        <w:tc>
          <w:tcPr>
            <w:tcW w:w="1835" w:type="dxa"/>
          </w:tcPr>
          <w:p w14:paraId="69C54ACC" w14:textId="77777777" w:rsidR="00F5072C" w:rsidRDefault="00B71142">
            <w:pPr>
              <w:spacing w:before="30" w:after="30"/>
            </w:pPr>
            <w:r>
              <w:rPr>
                <w:sz w:val="13"/>
              </w:rPr>
              <w:t>hyperkvasir</w:t>
            </w:r>
          </w:p>
        </w:tc>
        <w:tc>
          <w:tcPr>
            <w:tcW w:w="1835" w:type="dxa"/>
          </w:tcPr>
          <w:p w14:paraId="50D35464" w14:textId="77777777" w:rsidR="00F5072C" w:rsidRDefault="00B71142">
            <w:pPr>
              <w:spacing w:before="30" w:after="30"/>
            </w:pPr>
            <w:r>
              <w:rPr>
                <w:sz w:val="13"/>
              </w:rPr>
              <w:t>esophagitis-a</w:t>
            </w:r>
          </w:p>
        </w:tc>
        <w:tc>
          <w:tcPr>
            <w:tcW w:w="1835" w:type="dxa"/>
          </w:tcPr>
          <w:p w14:paraId="565969D3" w14:textId="77777777" w:rsidR="00F5072C" w:rsidRDefault="00B71142">
            <w:pPr>
              <w:spacing w:before="30" w:after="30"/>
            </w:pPr>
            <w:r>
              <w:rPr>
                <w:sz w:val="13"/>
              </w:rPr>
              <w:t>403</w:t>
            </w:r>
          </w:p>
        </w:tc>
        <w:tc>
          <w:tcPr>
            <w:tcW w:w="1835" w:type="dxa"/>
          </w:tcPr>
          <w:p w14:paraId="3F3DBA44" w14:textId="77777777" w:rsidR="00F5072C" w:rsidRDefault="00B71142">
            <w:pPr>
              <w:spacing w:before="30" w:after="30"/>
            </w:pPr>
            <w:r>
              <w:rPr>
                <w:sz w:val="13"/>
              </w:rPr>
              <w:t>OTHERCLASS</w:t>
            </w:r>
          </w:p>
        </w:tc>
        <w:tc>
          <w:tcPr>
            <w:tcW w:w="1835" w:type="dxa"/>
          </w:tcPr>
          <w:p w14:paraId="3E1F8AC9" w14:textId="77777777" w:rsidR="00F5072C" w:rsidRDefault="00B71142">
            <w:pPr>
              <w:spacing w:before="30" w:after="30"/>
            </w:pPr>
            <w:r>
              <w:rPr>
                <w:sz w:val="13"/>
              </w:rPr>
              <w:t>oesophagus or the oesophago-gastric junction; proximal to the gastric protocol</w:t>
            </w:r>
          </w:p>
        </w:tc>
      </w:tr>
      <w:tr w:rsidR="00F5072C" w14:paraId="3ED3D308" w14:textId="77777777">
        <w:trPr>
          <w:jc w:val="center"/>
        </w:trPr>
        <w:tc>
          <w:tcPr>
            <w:tcW w:w="1835" w:type="dxa"/>
            <w:shd w:val="clear" w:color="auto" w:fill="F5F7FA"/>
          </w:tcPr>
          <w:p w14:paraId="5EBE0CEC" w14:textId="77777777" w:rsidR="00F5072C" w:rsidRDefault="00B71142">
            <w:pPr>
              <w:spacing w:before="30" w:after="30"/>
            </w:pPr>
            <w:r>
              <w:rPr>
                <w:sz w:val="13"/>
              </w:rPr>
              <w:t>hyperkvasir</w:t>
            </w:r>
          </w:p>
        </w:tc>
        <w:tc>
          <w:tcPr>
            <w:tcW w:w="1835" w:type="dxa"/>
            <w:shd w:val="clear" w:color="auto" w:fill="F5F7FA"/>
          </w:tcPr>
          <w:p w14:paraId="3C02A243" w14:textId="77777777" w:rsidR="00F5072C" w:rsidRDefault="00B71142">
            <w:pPr>
              <w:spacing w:before="30" w:after="30"/>
            </w:pPr>
            <w:r>
              <w:rPr>
                <w:sz w:val="13"/>
              </w:rPr>
              <w:t>esophagitis-b-d</w:t>
            </w:r>
          </w:p>
        </w:tc>
        <w:tc>
          <w:tcPr>
            <w:tcW w:w="1835" w:type="dxa"/>
            <w:shd w:val="clear" w:color="auto" w:fill="F5F7FA"/>
          </w:tcPr>
          <w:p w14:paraId="4C17A6BA" w14:textId="77777777" w:rsidR="00F5072C" w:rsidRDefault="00B71142">
            <w:pPr>
              <w:spacing w:before="30" w:after="30"/>
            </w:pPr>
            <w:r>
              <w:rPr>
                <w:sz w:val="13"/>
              </w:rPr>
              <w:t>260</w:t>
            </w:r>
          </w:p>
        </w:tc>
        <w:tc>
          <w:tcPr>
            <w:tcW w:w="1835" w:type="dxa"/>
            <w:shd w:val="clear" w:color="auto" w:fill="F5F7FA"/>
          </w:tcPr>
          <w:p w14:paraId="426404DD" w14:textId="77777777" w:rsidR="00F5072C" w:rsidRDefault="00B71142">
            <w:pPr>
              <w:spacing w:before="30" w:after="30"/>
            </w:pPr>
            <w:r>
              <w:rPr>
                <w:sz w:val="13"/>
              </w:rPr>
              <w:t>OTHERCLASS</w:t>
            </w:r>
          </w:p>
        </w:tc>
        <w:tc>
          <w:tcPr>
            <w:tcW w:w="1835" w:type="dxa"/>
            <w:shd w:val="clear" w:color="auto" w:fill="F5F7FA"/>
          </w:tcPr>
          <w:p w14:paraId="121B5D37" w14:textId="77777777" w:rsidR="00F5072C" w:rsidRDefault="00B71142">
            <w:pPr>
              <w:spacing w:before="30" w:after="30"/>
            </w:pPr>
            <w:r>
              <w:rPr>
                <w:sz w:val="13"/>
              </w:rPr>
              <w:t>oesophagus or the oesophago-gastric junction; proximal to the gastric protocol</w:t>
            </w:r>
          </w:p>
        </w:tc>
      </w:tr>
      <w:tr w:rsidR="00F5072C" w14:paraId="235E8056" w14:textId="77777777">
        <w:trPr>
          <w:jc w:val="center"/>
        </w:trPr>
        <w:tc>
          <w:tcPr>
            <w:tcW w:w="1835" w:type="dxa"/>
          </w:tcPr>
          <w:p w14:paraId="5F53C1C1" w14:textId="77777777" w:rsidR="00F5072C" w:rsidRDefault="00B71142">
            <w:pPr>
              <w:spacing w:before="30" w:after="30"/>
            </w:pPr>
            <w:r>
              <w:rPr>
                <w:sz w:val="13"/>
              </w:rPr>
              <w:t>hyperkvasir</w:t>
            </w:r>
          </w:p>
        </w:tc>
        <w:tc>
          <w:tcPr>
            <w:tcW w:w="1835" w:type="dxa"/>
          </w:tcPr>
          <w:p w14:paraId="2B3CFFE0" w14:textId="77777777" w:rsidR="00F5072C" w:rsidRDefault="00B71142">
            <w:pPr>
              <w:spacing w:before="30" w:after="30"/>
            </w:pPr>
            <w:r>
              <w:rPr>
                <w:sz w:val="13"/>
              </w:rPr>
              <w:t>hemorrhoids</w:t>
            </w:r>
          </w:p>
        </w:tc>
        <w:tc>
          <w:tcPr>
            <w:tcW w:w="1835" w:type="dxa"/>
          </w:tcPr>
          <w:p w14:paraId="5E310A64" w14:textId="77777777" w:rsidR="00F5072C" w:rsidRDefault="00B71142">
            <w:pPr>
              <w:spacing w:before="30" w:after="30"/>
            </w:pPr>
            <w:r>
              <w:rPr>
                <w:sz w:val="13"/>
              </w:rPr>
              <w:t>6</w:t>
            </w:r>
          </w:p>
        </w:tc>
        <w:tc>
          <w:tcPr>
            <w:tcW w:w="1835" w:type="dxa"/>
          </w:tcPr>
          <w:p w14:paraId="1A688C40" w14:textId="77777777" w:rsidR="00F5072C" w:rsidRDefault="00B71142">
            <w:pPr>
              <w:spacing w:before="30" w:after="30"/>
            </w:pPr>
            <w:r>
              <w:rPr>
                <w:sz w:val="13"/>
              </w:rPr>
              <w:t>OTHERCLASS</w:t>
            </w:r>
          </w:p>
        </w:tc>
        <w:tc>
          <w:tcPr>
            <w:tcW w:w="1835" w:type="dxa"/>
          </w:tcPr>
          <w:p w14:paraId="37D938A2" w14:textId="77777777" w:rsidR="00F5072C" w:rsidRDefault="00B71142">
            <w:pPr>
              <w:spacing w:before="30" w:after="30"/>
            </w:pPr>
            <w:r>
              <w:rPr>
                <w:sz w:val="13"/>
              </w:rPr>
              <w:t>lower gastrointestinal tract; not a gastric SSS station</w:t>
            </w:r>
          </w:p>
        </w:tc>
      </w:tr>
      <w:tr w:rsidR="00F5072C" w14:paraId="2FA8413B" w14:textId="77777777">
        <w:trPr>
          <w:jc w:val="center"/>
        </w:trPr>
        <w:tc>
          <w:tcPr>
            <w:tcW w:w="1835" w:type="dxa"/>
            <w:shd w:val="clear" w:color="auto" w:fill="F5F7FA"/>
          </w:tcPr>
          <w:p w14:paraId="7B6E22C7" w14:textId="77777777" w:rsidR="00F5072C" w:rsidRDefault="00B71142">
            <w:pPr>
              <w:spacing w:before="30" w:after="30"/>
            </w:pPr>
            <w:r>
              <w:rPr>
                <w:sz w:val="13"/>
              </w:rPr>
              <w:t>hyperkvasir</w:t>
            </w:r>
          </w:p>
        </w:tc>
        <w:tc>
          <w:tcPr>
            <w:tcW w:w="1835" w:type="dxa"/>
            <w:shd w:val="clear" w:color="auto" w:fill="F5F7FA"/>
          </w:tcPr>
          <w:p w14:paraId="4B392DB2" w14:textId="77777777" w:rsidR="00F5072C" w:rsidRDefault="00B71142">
            <w:pPr>
              <w:spacing w:before="30" w:after="30"/>
            </w:pPr>
            <w:r>
              <w:rPr>
                <w:sz w:val="13"/>
              </w:rPr>
              <w:t>ileum</w:t>
            </w:r>
          </w:p>
        </w:tc>
        <w:tc>
          <w:tcPr>
            <w:tcW w:w="1835" w:type="dxa"/>
            <w:shd w:val="clear" w:color="auto" w:fill="F5F7FA"/>
          </w:tcPr>
          <w:p w14:paraId="6B9AD3D0" w14:textId="77777777" w:rsidR="00F5072C" w:rsidRDefault="00B71142">
            <w:pPr>
              <w:spacing w:before="30" w:after="30"/>
            </w:pPr>
            <w:r>
              <w:rPr>
                <w:sz w:val="13"/>
              </w:rPr>
              <w:t>9</w:t>
            </w:r>
          </w:p>
        </w:tc>
        <w:tc>
          <w:tcPr>
            <w:tcW w:w="1835" w:type="dxa"/>
            <w:shd w:val="clear" w:color="auto" w:fill="F5F7FA"/>
          </w:tcPr>
          <w:p w14:paraId="2DBCBDB6" w14:textId="77777777" w:rsidR="00F5072C" w:rsidRDefault="00B71142">
            <w:pPr>
              <w:spacing w:before="30" w:after="30"/>
            </w:pPr>
            <w:r>
              <w:rPr>
                <w:sz w:val="13"/>
              </w:rPr>
              <w:t>OTHERCLASS</w:t>
            </w:r>
          </w:p>
        </w:tc>
        <w:tc>
          <w:tcPr>
            <w:tcW w:w="1835" w:type="dxa"/>
            <w:shd w:val="clear" w:color="auto" w:fill="F5F7FA"/>
          </w:tcPr>
          <w:p w14:paraId="3CC6BF5E" w14:textId="77777777" w:rsidR="00F5072C" w:rsidRDefault="00B71142">
            <w:pPr>
              <w:spacing w:before="30" w:after="30"/>
            </w:pPr>
            <w:r>
              <w:rPr>
                <w:sz w:val="13"/>
              </w:rPr>
              <w:t>lower gastrointestinal tract; not a gastric SSS station</w:t>
            </w:r>
          </w:p>
        </w:tc>
      </w:tr>
      <w:tr w:rsidR="00F5072C" w14:paraId="5DF18E16" w14:textId="77777777">
        <w:trPr>
          <w:jc w:val="center"/>
        </w:trPr>
        <w:tc>
          <w:tcPr>
            <w:tcW w:w="1835" w:type="dxa"/>
          </w:tcPr>
          <w:p w14:paraId="64DB443B" w14:textId="77777777" w:rsidR="00F5072C" w:rsidRDefault="00B71142">
            <w:pPr>
              <w:spacing w:before="30" w:after="30"/>
            </w:pPr>
            <w:r>
              <w:rPr>
                <w:sz w:val="13"/>
              </w:rPr>
              <w:t>hyperkvasir</w:t>
            </w:r>
          </w:p>
        </w:tc>
        <w:tc>
          <w:tcPr>
            <w:tcW w:w="1835" w:type="dxa"/>
          </w:tcPr>
          <w:p w14:paraId="4AD5766E" w14:textId="77777777" w:rsidR="00F5072C" w:rsidRDefault="00B71142">
            <w:pPr>
              <w:spacing w:before="30" w:after="30"/>
            </w:pPr>
            <w:r>
              <w:rPr>
                <w:sz w:val="13"/>
              </w:rPr>
              <w:t>impacted-stool</w:t>
            </w:r>
          </w:p>
        </w:tc>
        <w:tc>
          <w:tcPr>
            <w:tcW w:w="1835" w:type="dxa"/>
          </w:tcPr>
          <w:p w14:paraId="7A2D427C" w14:textId="77777777" w:rsidR="00F5072C" w:rsidRDefault="00B71142">
            <w:pPr>
              <w:spacing w:before="30" w:after="30"/>
            </w:pPr>
            <w:r>
              <w:rPr>
                <w:sz w:val="13"/>
              </w:rPr>
              <w:t>131</w:t>
            </w:r>
          </w:p>
        </w:tc>
        <w:tc>
          <w:tcPr>
            <w:tcW w:w="1835" w:type="dxa"/>
          </w:tcPr>
          <w:p w14:paraId="355C77CC" w14:textId="77777777" w:rsidR="00F5072C" w:rsidRDefault="00B71142">
            <w:pPr>
              <w:spacing w:before="30" w:after="30"/>
            </w:pPr>
            <w:r>
              <w:rPr>
                <w:sz w:val="13"/>
              </w:rPr>
              <w:t>OTHERCLASS</w:t>
            </w:r>
          </w:p>
        </w:tc>
        <w:tc>
          <w:tcPr>
            <w:tcW w:w="1835" w:type="dxa"/>
          </w:tcPr>
          <w:p w14:paraId="376CA48D" w14:textId="77777777" w:rsidR="00F5072C" w:rsidRDefault="00B71142">
            <w:pPr>
              <w:spacing w:before="30" w:after="30"/>
            </w:pPr>
            <w:r>
              <w:rPr>
                <w:sz w:val="13"/>
              </w:rPr>
              <w:t>lower gastrointestinal tract; not a gastric SSS station</w:t>
            </w:r>
          </w:p>
        </w:tc>
      </w:tr>
      <w:tr w:rsidR="00F5072C" w14:paraId="6FE93ECC" w14:textId="77777777">
        <w:trPr>
          <w:jc w:val="center"/>
        </w:trPr>
        <w:tc>
          <w:tcPr>
            <w:tcW w:w="1835" w:type="dxa"/>
            <w:shd w:val="clear" w:color="auto" w:fill="F5F7FA"/>
          </w:tcPr>
          <w:p w14:paraId="16E4CC2B" w14:textId="77777777" w:rsidR="00F5072C" w:rsidRDefault="00B71142">
            <w:pPr>
              <w:spacing w:before="30" w:after="30"/>
            </w:pPr>
            <w:r>
              <w:rPr>
                <w:sz w:val="13"/>
              </w:rPr>
              <w:t>hyperkvasir</w:t>
            </w:r>
          </w:p>
        </w:tc>
        <w:tc>
          <w:tcPr>
            <w:tcW w:w="1835" w:type="dxa"/>
            <w:shd w:val="clear" w:color="auto" w:fill="F5F7FA"/>
          </w:tcPr>
          <w:p w14:paraId="62794FDB" w14:textId="77777777" w:rsidR="00F5072C" w:rsidRDefault="00B71142">
            <w:pPr>
              <w:spacing w:before="30" w:after="30"/>
            </w:pPr>
            <w:r>
              <w:rPr>
                <w:sz w:val="13"/>
              </w:rPr>
              <w:t>polyps</w:t>
            </w:r>
          </w:p>
        </w:tc>
        <w:tc>
          <w:tcPr>
            <w:tcW w:w="1835" w:type="dxa"/>
            <w:shd w:val="clear" w:color="auto" w:fill="F5F7FA"/>
          </w:tcPr>
          <w:p w14:paraId="62F97446" w14:textId="77777777" w:rsidR="00F5072C" w:rsidRDefault="00B71142">
            <w:pPr>
              <w:spacing w:before="30" w:after="30"/>
            </w:pPr>
            <w:r>
              <w:rPr>
                <w:sz w:val="13"/>
              </w:rPr>
              <w:t>1,028</w:t>
            </w:r>
          </w:p>
        </w:tc>
        <w:tc>
          <w:tcPr>
            <w:tcW w:w="1835" w:type="dxa"/>
            <w:shd w:val="clear" w:color="auto" w:fill="F5F7FA"/>
          </w:tcPr>
          <w:p w14:paraId="16EE9AF7" w14:textId="77777777" w:rsidR="00F5072C" w:rsidRDefault="00B71142">
            <w:pPr>
              <w:spacing w:before="30" w:after="30"/>
            </w:pPr>
            <w:r>
              <w:rPr>
                <w:sz w:val="13"/>
              </w:rPr>
              <w:t>OTHERCLASS</w:t>
            </w:r>
          </w:p>
        </w:tc>
        <w:tc>
          <w:tcPr>
            <w:tcW w:w="1835" w:type="dxa"/>
            <w:shd w:val="clear" w:color="auto" w:fill="F5F7FA"/>
          </w:tcPr>
          <w:p w14:paraId="5ABBC108" w14:textId="77777777" w:rsidR="00F5072C" w:rsidRDefault="00B71142">
            <w:pPr>
              <w:spacing w:before="30" w:after="30"/>
            </w:pPr>
            <w:r>
              <w:rPr>
                <w:sz w:val="13"/>
              </w:rPr>
              <w:t>lower gastrointestinal tract; not a gastric SSS station</w:t>
            </w:r>
          </w:p>
        </w:tc>
      </w:tr>
      <w:tr w:rsidR="00F5072C" w14:paraId="10260EAD" w14:textId="77777777">
        <w:trPr>
          <w:jc w:val="center"/>
        </w:trPr>
        <w:tc>
          <w:tcPr>
            <w:tcW w:w="1835" w:type="dxa"/>
          </w:tcPr>
          <w:p w14:paraId="621B11B7" w14:textId="77777777" w:rsidR="00F5072C" w:rsidRDefault="00B71142">
            <w:pPr>
              <w:spacing w:before="30" w:after="30"/>
            </w:pPr>
            <w:r>
              <w:rPr>
                <w:sz w:val="13"/>
              </w:rPr>
              <w:t>hyperkvasir</w:t>
            </w:r>
          </w:p>
        </w:tc>
        <w:tc>
          <w:tcPr>
            <w:tcW w:w="1835" w:type="dxa"/>
          </w:tcPr>
          <w:p w14:paraId="43839231" w14:textId="77777777" w:rsidR="00F5072C" w:rsidRDefault="00B71142">
            <w:pPr>
              <w:spacing w:before="30" w:after="30"/>
            </w:pPr>
            <w:r>
              <w:rPr>
                <w:sz w:val="13"/>
              </w:rPr>
              <w:t>pylorus</w:t>
            </w:r>
          </w:p>
        </w:tc>
        <w:tc>
          <w:tcPr>
            <w:tcW w:w="1835" w:type="dxa"/>
          </w:tcPr>
          <w:p w14:paraId="298C2D2E" w14:textId="77777777" w:rsidR="00F5072C" w:rsidRDefault="00B71142">
            <w:pPr>
              <w:spacing w:before="30" w:after="30"/>
            </w:pPr>
            <w:r>
              <w:rPr>
                <w:sz w:val="13"/>
              </w:rPr>
              <w:t>999</w:t>
            </w:r>
          </w:p>
        </w:tc>
        <w:tc>
          <w:tcPr>
            <w:tcW w:w="1835" w:type="dxa"/>
          </w:tcPr>
          <w:p w14:paraId="01AE0D37" w14:textId="77777777" w:rsidR="00F5072C" w:rsidRDefault="00B71142">
            <w:pPr>
              <w:spacing w:before="30" w:after="30"/>
            </w:pPr>
            <w:r>
              <w:rPr>
                <w:sz w:val="13"/>
              </w:rPr>
              <w:t>FORWARD_GASTRIC</w:t>
            </w:r>
          </w:p>
        </w:tc>
        <w:tc>
          <w:tcPr>
            <w:tcW w:w="1835" w:type="dxa"/>
          </w:tcPr>
          <w:p w14:paraId="0D3D9FBF" w14:textId="77777777" w:rsidR="00F5072C" w:rsidRDefault="00B71142">
            <w:pPr>
              <w:spacing w:before="30" w:after="30"/>
            </w:pPr>
            <w:r>
              <w:rPr>
                <w:sz w:val="13"/>
              </w:rPr>
              <w:t>forward view of the pyloric ring from the antrum. The pylorus is distal to the antrum and is NOT itself an SSS station, so this cannot be assigned a s</w:t>
            </w:r>
          </w:p>
        </w:tc>
      </w:tr>
      <w:tr w:rsidR="00F5072C" w14:paraId="42E46FC8" w14:textId="77777777">
        <w:trPr>
          <w:jc w:val="center"/>
        </w:trPr>
        <w:tc>
          <w:tcPr>
            <w:tcW w:w="1835" w:type="dxa"/>
            <w:shd w:val="clear" w:color="auto" w:fill="F5F7FA"/>
          </w:tcPr>
          <w:p w14:paraId="1F0DB45E" w14:textId="77777777" w:rsidR="00F5072C" w:rsidRDefault="00B71142">
            <w:pPr>
              <w:spacing w:before="30" w:after="30"/>
            </w:pPr>
            <w:r>
              <w:rPr>
                <w:sz w:val="13"/>
              </w:rPr>
              <w:t>hyperkvasir</w:t>
            </w:r>
          </w:p>
        </w:tc>
        <w:tc>
          <w:tcPr>
            <w:tcW w:w="1835" w:type="dxa"/>
            <w:shd w:val="clear" w:color="auto" w:fill="F5F7FA"/>
          </w:tcPr>
          <w:p w14:paraId="6BCD4736" w14:textId="77777777" w:rsidR="00F5072C" w:rsidRDefault="00B71142">
            <w:pPr>
              <w:spacing w:before="30" w:after="30"/>
            </w:pPr>
            <w:r>
              <w:rPr>
                <w:sz w:val="13"/>
              </w:rPr>
              <w:t>retroflex-rectum</w:t>
            </w:r>
          </w:p>
        </w:tc>
        <w:tc>
          <w:tcPr>
            <w:tcW w:w="1835" w:type="dxa"/>
            <w:shd w:val="clear" w:color="auto" w:fill="F5F7FA"/>
          </w:tcPr>
          <w:p w14:paraId="3D31C8A2" w14:textId="77777777" w:rsidR="00F5072C" w:rsidRDefault="00B71142">
            <w:pPr>
              <w:spacing w:before="30" w:after="30"/>
            </w:pPr>
            <w:r>
              <w:rPr>
                <w:sz w:val="13"/>
              </w:rPr>
              <w:t>391</w:t>
            </w:r>
          </w:p>
        </w:tc>
        <w:tc>
          <w:tcPr>
            <w:tcW w:w="1835" w:type="dxa"/>
            <w:shd w:val="clear" w:color="auto" w:fill="F5F7FA"/>
          </w:tcPr>
          <w:p w14:paraId="39EAC133" w14:textId="77777777" w:rsidR="00F5072C" w:rsidRDefault="00B71142">
            <w:pPr>
              <w:spacing w:before="30" w:after="30"/>
            </w:pPr>
            <w:r>
              <w:rPr>
                <w:sz w:val="13"/>
              </w:rPr>
              <w:t>OTHERCLASS</w:t>
            </w:r>
          </w:p>
        </w:tc>
        <w:tc>
          <w:tcPr>
            <w:tcW w:w="1835" w:type="dxa"/>
            <w:shd w:val="clear" w:color="auto" w:fill="F5F7FA"/>
          </w:tcPr>
          <w:p w14:paraId="7E028CE7" w14:textId="77777777" w:rsidR="00F5072C" w:rsidRDefault="00B71142">
            <w:pPr>
              <w:spacing w:before="30" w:after="30"/>
            </w:pPr>
            <w:r>
              <w:rPr>
                <w:sz w:val="13"/>
              </w:rPr>
              <w:t>lower gastrointestinal tract; not a gastric SSS station. Note this is a RECTAL retroflexion, not a gastric one; it must not be pooled with retroflex-s</w:t>
            </w:r>
          </w:p>
        </w:tc>
      </w:tr>
      <w:tr w:rsidR="00F5072C" w14:paraId="6CADD2DD" w14:textId="77777777">
        <w:trPr>
          <w:jc w:val="center"/>
        </w:trPr>
        <w:tc>
          <w:tcPr>
            <w:tcW w:w="1835" w:type="dxa"/>
          </w:tcPr>
          <w:p w14:paraId="50A11ADB" w14:textId="77777777" w:rsidR="00F5072C" w:rsidRDefault="00B71142">
            <w:pPr>
              <w:spacing w:before="30" w:after="30"/>
            </w:pPr>
            <w:r>
              <w:rPr>
                <w:sz w:val="13"/>
              </w:rPr>
              <w:t>hyperkvasir</w:t>
            </w:r>
          </w:p>
        </w:tc>
        <w:tc>
          <w:tcPr>
            <w:tcW w:w="1835" w:type="dxa"/>
          </w:tcPr>
          <w:p w14:paraId="4F901D2C" w14:textId="77777777" w:rsidR="00F5072C" w:rsidRDefault="00B71142">
            <w:pPr>
              <w:spacing w:before="30" w:after="30"/>
            </w:pPr>
            <w:r>
              <w:rPr>
                <w:sz w:val="13"/>
              </w:rPr>
              <w:t>retroflex-stomach</w:t>
            </w:r>
          </w:p>
        </w:tc>
        <w:tc>
          <w:tcPr>
            <w:tcW w:w="1835" w:type="dxa"/>
          </w:tcPr>
          <w:p w14:paraId="66BC041D" w14:textId="77777777" w:rsidR="00F5072C" w:rsidRDefault="00B71142">
            <w:pPr>
              <w:spacing w:before="30" w:after="30"/>
            </w:pPr>
            <w:r>
              <w:rPr>
                <w:sz w:val="13"/>
              </w:rPr>
              <w:t>764</w:t>
            </w:r>
          </w:p>
        </w:tc>
        <w:tc>
          <w:tcPr>
            <w:tcW w:w="1835" w:type="dxa"/>
          </w:tcPr>
          <w:p w14:paraId="55F6B249" w14:textId="77777777" w:rsidR="00F5072C" w:rsidRDefault="00B71142">
            <w:pPr>
              <w:spacing w:before="30" w:after="30"/>
            </w:pPr>
            <w:r>
              <w:rPr>
                <w:sz w:val="13"/>
              </w:rPr>
              <w:t>RETROFLEXION</w:t>
            </w:r>
          </w:p>
        </w:tc>
        <w:tc>
          <w:tcPr>
            <w:tcW w:w="1835" w:type="dxa"/>
          </w:tcPr>
          <w:p w14:paraId="74228DFB" w14:textId="77777777" w:rsidR="00F5072C" w:rsidRDefault="00B71142">
            <w:pPr>
              <w:spacing w:before="30" w:after="30"/>
            </w:pPr>
            <w:r>
              <w:rPr>
                <w:sz w:val="13"/>
              </w:rPr>
              <w:t>retroflexed view of the gastric cardia/fundus. This is the only class in either corpus that unambiguously denotes a stomach retroflexion, and P5-A res</w:t>
            </w:r>
          </w:p>
        </w:tc>
      </w:tr>
      <w:tr w:rsidR="00F5072C" w14:paraId="3A3E037D" w14:textId="77777777">
        <w:trPr>
          <w:jc w:val="center"/>
        </w:trPr>
        <w:tc>
          <w:tcPr>
            <w:tcW w:w="1835" w:type="dxa"/>
            <w:shd w:val="clear" w:color="auto" w:fill="F5F7FA"/>
          </w:tcPr>
          <w:p w14:paraId="637F4BB7" w14:textId="77777777" w:rsidR="00F5072C" w:rsidRDefault="00B71142">
            <w:pPr>
              <w:spacing w:before="30" w:after="30"/>
            </w:pPr>
            <w:r>
              <w:rPr>
                <w:sz w:val="13"/>
              </w:rPr>
              <w:t>hyperkvasir</w:t>
            </w:r>
          </w:p>
        </w:tc>
        <w:tc>
          <w:tcPr>
            <w:tcW w:w="1835" w:type="dxa"/>
            <w:shd w:val="clear" w:color="auto" w:fill="F5F7FA"/>
          </w:tcPr>
          <w:p w14:paraId="258886D2" w14:textId="77777777" w:rsidR="00F5072C" w:rsidRDefault="00B71142">
            <w:pPr>
              <w:spacing w:before="30" w:after="30"/>
            </w:pPr>
            <w:r>
              <w:rPr>
                <w:sz w:val="13"/>
              </w:rPr>
              <w:t>ulcerative-colitis-grade-0-1</w:t>
            </w:r>
          </w:p>
        </w:tc>
        <w:tc>
          <w:tcPr>
            <w:tcW w:w="1835" w:type="dxa"/>
            <w:shd w:val="clear" w:color="auto" w:fill="F5F7FA"/>
          </w:tcPr>
          <w:p w14:paraId="01A8E9E1" w14:textId="77777777" w:rsidR="00F5072C" w:rsidRDefault="00B71142">
            <w:pPr>
              <w:spacing w:before="30" w:after="30"/>
            </w:pPr>
            <w:r>
              <w:rPr>
                <w:sz w:val="13"/>
              </w:rPr>
              <w:t>35</w:t>
            </w:r>
          </w:p>
        </w:tc>
        <w:tc>
          <w:tcPr>
            <w:tcW w:w="1835" w:type="dxa"/>
            <w:shd w:val="clear" w:color="auto" w:fill="F5F7FA"/>
          </w:tcPr>
          <w:p w14:paraId="48210A12" w14:textId="77777777" w:rsidR="00F5072C" w:rsidRDefault="00B71142">
            <w:pPr>
              <w:spacing w:before="30" w:after="30"/>
            </w:pPr>
            <w:r>
              <w:rPr>
                <w:sz w:val="13"/>
              </w:rPr>
              <w:t>OTHERCLASS</w:t>
            </w:r>
          </w:p>
        </w:tc>
        <w:tc>
          <w:tcPr>
            <w:tcW w:w="1835" w:type="dxa"/>
            <w:shd w:val="clear" w:color="auto" w:fill="F5F7FA"/>
          </w:tcPr>
          <w:p w14:paraId="368C2A42" w14:textId="77777777" w:rsidR="00F5072C" w:rsidRDefault="00B71142">
            <w:pPr>
              <w:spacing w:before="30" w:after="30"/>
            </w:pPr>
            <w:r>
              <w:rPr>
                <w:sz w:val="13"/>
              </w:rPr>
              <w:t>lower gastrointestinal tract; not a gastric SSS station</w:t>
            </w:r>
          </w:p>
        </w:tc>
      </w:tr>
      <w:tr w:rsidR="00F5072C" w14:paraId="44E13BA1" w14:textId="77777777">
        <w:trPr>
          <w:jc w:val="center"/>
        </w:trPr>
        <w:tc>
          <w:tcPr>
            <w:tcW w:w="1835" w:type="dxa"/>
          </w:tcPr>
          <w:p w14:paraId="7818A042" w14:textId="77777777" w:rsidR="00F5072C" w:rsidRDefault="00B71142">
            <w:pPr>
              <w:spacing w:before="30" w:after="30"/>
            </w:pPr>
            <w:r>
              <w:rPr>
                <w:sz w:val="13"/>
              </w:rPr>
              <w:t>hyperkvasir</w:t>
            </w:r>
          </w:p>
        </w:tc>
        <w:tc>
          <w:tcPr>
            <w:tcW w:w="1835" w:type="dxa"/>
          </w:tcPr>
          <w:p w14:paraId="63C8F99D" w14:textId="77777777" w:rsidR="00F5072C" w:rsidRDefault="00B71142">
            <w:pPr>
              <w:spacing w:before="30" w:after="30"/>
            </w:pPr>
            <w:r>
              <w:rPr>
                <w:sz w:val="13"/>
              </w:rPr>
              <w:t>ulcerative-colitis-grade-1</w:t>
            </w:r>
          </w:p>
        </w:tc>
        <w:tc>
          <w:tcPr>
            <w:tcW w:w="1835" w:type="dxa"/>
          </w:tcPr>
          <w:p w14:paraId="301CDCC5" w14:textId="77777777" w:rsidR="00F5072C" w:rsidRDefault="00B71142">
            <w:pPr>
              <w:spacing w:before="30" w:after="30"/>
            </w:pPr>
            <w:r>
              <w:rPr>
                <w:sz w:val="13"/>
              </w:rPr>
              <w:t>201</w:t>
            </w:r>
          </w:p>
        </w:tc>
        <w:tc>
          <w:tcPr>
            <w:tcW w:w="1835" w:type="dxa"/>
          </w:tcPr>
          <w:p w14:paraId="5E4E3826" w14:textId="77777777" w:rsidR="00F5072C" w:rsidRDefault="00B71142">
            <w:pPr>
              <w:spacing w:before="30" w:after="30"/>
            </w:pPr>
            <w:r>
              <w:rPr>
                <w:sz w:val="13"/>
              </w:rPr>
              <w:t>OTHERCLASS</w:t>
            </w:r>
          </w:p>
        </w:tc>
        <w:tc>
          <w:tcPr>
            <w:tcW w:w="1835" w:type="dxa"/>
          </w:tcPr>
          <w:p w14:paraId="79CCE7B0" w14:textId="77777777" w:rsidR="00F5072C" w:rsidRDefault="00B71142">
            <w:pPr>
              <w:spacing w:before="30" w:after="30"/>
            </w:pPr>
            <w:r>
              <w:rPr>
                <w:sz w:val="13"/>
              </w:rPr>
              <w:t>lower gastrointestinal tract; not a gastric SSS station</w:t>
            </w:r>
          </w:p>
        </w:tc>
      </w:tr>
      <w:tr w:rsidR="00F5072C" w14:paraId="26CD3EDE" w14:textId="77777777">
        <w:trPr>
          <w:jc w:val="center"/>
        </w:trPr>
        <w:tc>
          <w:tcPr>
            <w:tcW w:w="1835" w:type="dxa"/>
            <w:shd w:val="clear" w:color="auto" w:fill="F5F7FA"/>
          </w:tcPr>
          <w:p w14:paraId="0FB97086" w14:textId="77777777" w:rsidR="00F5072C" w:rsidRDefault="00B71142">
            <w:pPr>
              <w:spacing w:before="30" w:after="30"/>
            </w:pPr>
            <w:r>
              <w:rPr>
                <w:sz w:val="13"/>
              </w:rPr>
              <w:t>hyperkvasir</w:t>
            </w:r>
          </w:p>
        </w:tc>
        <w:tc>
          <w:tcPr>
            <w:tcW w:w="1835" w:type="dxa"/>
            <w:shd w:val="clear" w:color="auto" w:fill="F5F7FA"/>
          </w:tcPr>
          <w:p w14:paraId="581E80C5" w14:textId="77777777" w:rsidR="00F5072C" w:rsidRDefault="00B71142">
            <w:pPr>
              <w:spacing w:before="30" w:after="30"/>
            </w:pPr>
            <w:r>
              <w:rPr>
                <w:sz w:val="13"/>
              </w:rPr>
              <w:t>ulcerative-colitis-grade-1-2</w:t>
            </w:r>
          </w:p>
        </w:tc>
        <w:tc>
          <w:tcPr>
            <w:tcW w:w="1835" w:type="dxa"/>
            <w:shd w:val="clear" w:color="auto" w:fill="F5F7FA"/>
          </w:tcPr>
          <w:p w14:paraId="253EF955" w14:textId="77777777" w:rsidR="00F5072C" w:rsidRDefault="00B71142">
            <w:pPr>
              <w:spacing w:before="30" w:after="30"/>
            </w:pPr>
            <w:r>
              <w:rPr>
                <w:sz w:val="13"/>
              </w:rPr>
              <w:t>11</w:t>
            </w:r>
          </w:p>
        </w:tc>
        <w:tc>
          <w:tcPr>
            <w:tcW w:w="1835" w:type="dxa"/>
            <w:shd w:val="clear" w:color="auto" w:fill="F5F7FA"/>
          </w:tcPr>
          <w:p w14:paraId="7BEFFDB4" w14:textId="77777777" w:rsidR="00F5072C" w:rsidRDefault="00B71142">
            <w:pPr>
              <w:spacing w:before="30" w:after="30"/>
            </w:pPr>
            <w:r>
              <w:rPr>
                <w:sz w:val="13"/>
              </w:rPr>
              <w:t>OTHERCLASS</w:t>
            </w:r>
          </w:p>
        </w:tc>
        <w:tc>
          <w:tcPr>
            <w:tcW w:w="1835" w:type="dxa"/>
            <w:shd w:val="clear" w:color="auto" w:fill="F5F7FA"/>
          </w:tcPr>
          <w:p w14:paraId="40E4DBB3" w14:textId="77777777" w:rsidR="00F5072C" w:rsidRDefault="00B71142">
            <w:pPr>
              <w:spacing w:before="30" w:after="30"/>
            </w:pPr>
            <w:r>
              <w:rPr>
                <w:sz w:val="13"/>
              </w:rPr>
              <w:t>lower gastrointestinal tract; not a gastric SSS station</w:t>
            </w:r>
          </w:p>
        </w:tc>
      </w:tr>
      <w:tr w:rsidR="00F5072C" w14:paraId="7416471A" w14:textId="77777777">
        <w:trPr>
          <w:jc w:val="center"/>
        </w:trPr>
        <w:tc>
          <w:tcPr>
            <w:tcW w:w="1835" w:type="dxa"/>
          </w:tcPr>
          <w:p w14:paraId="2AF18026" w14:textId="77777777" w:rsidR="00F5072C" w:rsidRDefault="00B71142">
            <w:pPr>
              <w:spacing w:before="30" w:after="30"/>
            </w:pPr>
            <w:r>
              <w:rPr>
                <w:sz w:val="13"/>
              </w:rPr>
              <w:t>hyperkvasir</w:t>
            </w:r>
          </w:p>
        </w:tc>
        <w:tc>
          <w:tcPr>
            <w:tcW w:w="1835" w:type="dxa"/>
          </w:tcPr>
          <w:p w14:paraId="0DCDFFCF" w14:textId="77777777" w:rsidR="00F5072C" w:rsidRDefault="00B71142">
            <w:pPr>
              <w:spacing w:before="30" w:after="30"/>
            </w:pPr>
            <w:r>
              <w:rPr>
                <w:sz w:val="13"/>
              </w:rPr>
              <w:t>ulcerative-colitis-grade-2</w:t>
            </w:r>
          </w:p>
        </w:tc>
        <w:tc>
          <w:tcPr>
            <w:tcW w:w="1835" w:type="dxa"/>
          </w:tcPr>
          <w:p w14:paraId="32DB5F0C" w14:textId="77777777" w:rsidR="00F5072C" w:rsidRDefault="00B71142">
            <w:pPr>
              <w:spacing w:before="30" w:after="30"/>
            </w:pPr>
            <w:r>
              <w:rPr>
                <w:sz w:val="13"/>
              </w:rPr>
              <w:t>443</w:t>
            </w:r>
          </w:p>
        </w:tc>
        <w:tc>
          <w:tcPr>
            <w:tcW w:w="1835" w:type="dxa"/>
          </w:tcPr>
          <w:p w14:paraId="24DA27B4" w14:textId="77777777" w:rsidR="00F5072C" w:rsidRDefault="00B71142">
            <w:pPr>
              <w:spacing w:before="30" w:after="30"/>
            </w:pPr>
            <w:r>
              <w:rPr>
                <w:sz w:val="13"/>
              </w:rPr>
              <w:t>OTHERCLASS</w:t>
            </w:r>
          </w:p>
        </w:tc>
        <w:tc>
          <w:tcPr>
            <w:tcW w:w="1835" w:type="dxa"/>
          </w:tcPr>
          <w:p w14:paraId="6031DDC9" w14:textId="77777777" w:rsidR="00F5072C" w:rsidRDefault="00B71142">
            <w:pPr>
              <w:spacing w:before="30" w:after="30"/>
            </w:pPr>
            <w:r>
              <w:rPr>
                <w:sz w:val="13"/>
              </w:rPr>
              <w:t>lower gastrointestinal tract; not a gastric SSS station</w:t>
            </w:r>
          </w:p>
        </w:tc>
      </w:tr>
      <w:tr w:rsidR="00F5072C" w14:paraId="48A588A8" w14:textId="77777777">
        <w:trPr>
          <w:jc w:val="center"/>
        </w:trPr>
        <w:tc>
          <w:tcPr>
            <w:tcW w:w="1835" w:type="dxa"/>
            <w:shd w:val="clear" w:color="auto" w:fill="F5F7FA"/>
          </w:tcPr>
          <w:p w14:paraId="15B29D8B" w14:textId="77777777" w:rsidR="00F5072C" w:rsidRDefault="00B71142">
            <w:pPr>
              <w:spacing w:before="30" w:after="30"/>
            </w:pPr>
            <w:r>
              <w:rPr>
                <w:sz w:val="13"/>
              </w:rPr>
              <w:t>hyperkvasir</w:t>
            </w:r>
          </w:p>
        </w:tc>
        <w:tc>
          <w:tcPr>
            <w:tcW w:w="1835" w:type="dxa"/>
            <w:shd w:val="clear" w:color="auto" w:fill="F5F7FA"/>
          </w:tcPr>
          <w:p w14:paraId="0052A2F5" w14:textId="77777777" w:rsidR="00F5072C" w:rsidRDefault="00B71142">
            <w:pPr>
              <w:spacing w:before="30" w:after="30"/>
            </w:pPr>
            <w:r>
              <w:rPr>
                <w:sz w:val="13"/>
              </w:rPr>
              <w:t>ulcerative-colitis-grade-2-3</w:t>
            </w:r>
          </w:p>
        </w:tc>
        <w:tc>
          <w:tcPr>
            <w:tcW w:w="1835" w:type="dxa"/>
            <w:shd w:val="clear" w:color="auto" w:fill="F5F7FA"/>
          </w:tcPr>
          <w:p w14:paraId="7D425316" w14:textId="77777777" w:rsidR="00F5072C" w:rsidRDefault="00B71142">
            <w:pPr>
              <w:spacing w:before="30" w:after="30"/>
            </w:pPr>
            <w:r>
              <w:rPr>
                <w:sz w:val="13"/>
              </w:rPr>
              <w:t>28</w:t>
            </w:r>
          </w:p>
        </w:tc>
        <w:tc>
          <w:tcPr>
            <w:tcW w:w="1835" w:type="dxa"/>
            <w:shd w:val="clear" w:color="auto" w:fill="F5F7FA"/>
          </w:tcPr>
          <w:p w14:paraId="747A7B23" w14:textId="77777777" w:rsidR="00F5072C" w:rsidRDefault="00B71142">
            <w:pPr>
              <w:spacing w:before="30" w:after="30"/>
            </w:pPr>
            <w:r>
              <w:rPr>
                <w:sz w:val="13"/>
              </w:rPr>
              <w:t>OTHERCLASS</w:t>
            </w:r>
          </w:p>
        </w:tc>
        <w:tc>
          <w:tcPr>
            <w:tcW w:w="1835" w:type="dxa"/>
            <w:shd w:val="clear" w:color="auto" w:fill="F5F7FA"/>
          </w:tcPr>
          <w:p w14:paraId="19D2D797" w14:textId="77777777" w:rsidR="00F5072C" w:rsidRDefault="00B71142">
            <w:pPr>
              <w:spacing w:before="30" w:after="30"/>
            </w:pPr>
            <w:r>
              <w:rPr>
                <w:sz w:val="13"/>
              </w:rPr>
              <w:t>lower gastrointestinal tract; not a gastric SSS station</w:t>
            </w:r>
          </w:p>
        </w:tc>
      </w:tr>
      <w:tr w:rsidR="00F5072C" w14:paraId="42FEABC1" w14:textId="77777777">
        <w:trPr>
          <w:jc w:val="center"/>
        </w:trPr>
        <w:tc>
          <w:tcPr>
            <w:tcW w:w="1835" w:type="dxa"/>
          </w:tcPr>
          <w:p w14:paraId="117875D7" w14:textId="77777777" w:rsidR="00F5072C" w:rsidRDefault="00B71142">
            <w:pPr>
              <w:spacing w:before="30" w:after="30"/>
            </w:pPr>
            <w:r>
              <w:rPr>
                <w:sz w:val="13"/>
              </w:rPr>
              <w:t>hyperkvasir</w:t>
            </w:r>
          </w:p>
        </w:tc>
        <w:tc>
          <w:tcPr>
            <w:tcW w:w="1835" w:type="dxa"/>
          </w:tcPr>
          <w:p w14:paraId="554D86A8" w14:textId="77777777" w:rsidR="00F5072C" w:rsidRDefault="00B71142">
            <w:pPr>
              <w:spacing w:before="30" w:after="30"/>
            </w:pPr>
            <w:r>
              <w:rPr>
                <w:sz w:val="13"/>
              </w:rPr>
              <w:t>ulcerative-colitis-grade-3</w:t>
            </w:r>
          </w:p>
        </w:tc>
        <w:tc>
          <w:tcPr>
            <w:tcW w:w="1835" w:type="dxa"/>
          </w:tcPr>
          <w:p w14:paraId="1A33B4CC" w14:textId="77777777" w:rsidR="00F5072C" w:rsidRDefault="00B71142">
            <w:pPr>
              <w:spacing w:before="30" w:after="30"/>
            </w:pPr>
            <w:r>
              <w:rPr>
                <w:sz w:val="13"/>
              </w:rPr>
              <w:t>133</w:t>
            </w:r>
          </w:p>
        </w:tc>
        <w:tc>
          <w:tcPr>
            <w:tcW w:w="1835" w:type="dxa"/>
          </w:tcPr>
          <w:p w14:paraId="4CABC0D0" w14:textId="77777777" w:rsidR="00F5072C" w:rsidRDefault="00B71142">
            <w:pPr>
              <w:spacing w:before="30" w:after="30"/>
            </w:pPr>
            <w:r>
              <w:rPr>
                <w:sz w:val="13"/>
              </w:rPr>
              <w:t>OTHERCLASS</w:t>
            </w:r>
          </w:p>
        </w:tc>
        <w:tc>
          <w:tcPr>
            <w:tcW w:w="1835" w:type="dxa"/>
          </w:tcPr>
          <w:p w14:paraId="7410C912" w14:textId="77777777" w:rsidR="00F5072C" w:rsidRDefault="00B71142">
            <w:pPr>
              <w:spacing w:before="30" w:after="30"/>
            </w:pPr>
            <w:r>
              <w:rPr>
                <w:sz w:val="13"/>
              </w:rPr>
              <w:t>lower gastrointestinal tract; not a gastric SSS station</w:t>
            </w:r>
          </w:p>
        </w:tc>
      </w:tr>
      <w:tr w:rsidR="00F5072C" w14:paraId="652183FE" w14:textId="77777777">
        <w:trPr>
          <w:jc w:val="center"/>
        </w:trPr>
        <w:tc>
          <w:tcPr>
            <w:tcW w:w="1835" w:type="dxa"/>
            <w:shd w:val="clear" w:color="auto" w:fill="F5F7FA"/>
          </w:tcPr>
          <w:p w14:paraId="3F0FDA76" w14:textId="77777777" w:rsidR="00F5072C" w:rsidRDefault="00B71142">
            <w:pPr>
              <w:spacing w:before="30" w:after="30"/>
            </w:pPr>
            <w:r>
              <w:rPr>
                <w:sz w:val="13"/>
              </w:rPr>
              <w:lastRenderedPageBreak/>
              <w:t>hyperkvasir</w:t>
            </w:r>
          </w:p>
        </w:tc>
        <w:tc>
          <w:tcPr>
            <w:tcW w:w="1835" w:type="dxa"/>
            <w:shd w:val="clear" w:color="auto" w:fill="F5F7FA"/>
          </w:tcPr>
          <w:p w14:paraId="5E3CC86B" w14:textId="77777777" w:rsidR="00F5072C" w:rsidRDefault="00B71142">
            <w:pPr>
              <w:spacing w:before="30" w:after="30"/>
            </w:pPr>
            <w:r>
              <w:rPr>
                <w:sz w:val="13"/>
              </w:rPr>
              <w:t>z-line</w:t>
            </w:r>
          </w:p>
        </w:tc>
        <w:tc>
          <w:tcPr>
            <w:tcW w:w="1835" w:type="dxa"/>
            <w:shd w:val="clear" w:color="auto" w:fill="F5F7FA"/>
          </w:tcPr>
          <w:p w14:paraId="5CE18BC2" w14:textId="77777777" w:rsidR="00F5072C" w:rsidRDefault="00B71142">
            <w:pPr>
              <w:spacing w:before="30" w:after="30"/>
            </w:pPr>
            <w:r>
              <w:rPr>
                <w:sz w:val="13"/>
              </w:rPr>
              <w:t>932</w:t>
            </w:r>
          </w:p>
        </w:tc>
        <w:tc>
          <w:tcPr>
            <w:tcW w:w="1835" w:type="dxa"/>
            <w:shd w:val="clear" w:color="auto" w:fill="F5F7FA"/>
          </w:tcPr>
          <w:p w14:paraId="53BB77FA" w14:textId="77777777" w:rsidR="00F5072C" w:rsidRDefault="00B71142">
            <w:pPr>
              <w:spacing w:before="30" w:after="30"/>
            </w:pPr>
            <w:r>
              <w:rPr>
                <w:sz w:val="13"/>
              </w:rPr>
              <w:t>OTHERCLASS</w:t>
            </w:r>
          </w:p>
        </w:tc>
        <w:tc>
          <w:tcPr>
            <w:tcW w:w="1835" w:type="dxa"/>
            <w:shd w:val="clear" w:color="auto" w:fill="F5F7FA"/>
          </w:tcPr>
          <w:p w14:paraId="59F69E3E" w14:textId="77777777" w:rsidR="00F5072C" w:rsidRDefault="00B71142">
            <w:pPr>
              <w:spacing w:before="30" w:after="30"/>
            </w:pPr>
            <w:r>
              <w:rPr>
                <w:sz w:val="13"/>
              </w:rPr>
              <w:t>oesophagus or the oesophago-gastric junction; proximal to the gastric protocol. The Z-line is the squamocolumnar junction, outside the gastric protoco</w:t>
            </w:r>
          </w:p>
        </w:tc>
      </w:tr>
    </w:tbl>
    <w:p w14:paraId="51D18E73" w14:textId="77777777" w:rsidR="00F5072C" w:rsidRDefault="00F5072C">
      <w:pPr>
        <w:spacing w:after="120"/>
      </w:pPr>
    </w:p>
    <w:p w14:paraId="6F52B02F" w14:textId="77777777" w:rsidR="00F5072C" w:rsidRDefault="00B71142">
      <w:pPr>
        <w:pStyle w:val="Heading2"/>
      </w:pPr>
      <w:bookmarkStart w:id="42" w:name="_Toc236153010"/>
      <w:r>
        <w:rPr>
          <w:color w:val="1F3A5F"/>
        </w:rPr>
        <w:t>Appendix B. Per-seed results</w:t>
      </w:r>
      <w:bookmarkEnd w:id="42"/>
    </w:p>
    <w:p w14:paraId="523DF62E" w14:textId="7F440F32" w:rsidR="00F5072C" w:rsidRDefault="00B71142">
      <w:pPr>
        <w:pStyle w:val="Caption"/>
        <w:spacing w:before="160" w:after="60"/>
      </w:pPr>
      <w:bookmarkStart w:id="43" w:name="_Toc236153028"/>
      <w:r>
        <w:t xml:space="preserve">Table </w:t>
      </w:r>
      <w:r>
        <w:fldChar w:fldCharType="begin"/>
      </w:r>
      <w:r>
        <w:instrText xml:space="preserve"> SEQ Table \* ARABIC </w:instrText>
      </w:r>
      <w:r>
        <w:fldChar w:fldCharType="separate"/>
      </w:r>
      <w:r w:rsidR="00D80AD7">
        <w:rPr>
          <w:noProof/>
        </w:rPr>
        <w:t>10</w:t>
      </w:r>
      <w:r>
        <w:fldChar w:fldCharType="end"/>
      </w:r>
      <w:r>
        <w:rPr>
          <w:b w:val="0"/>
          <w:color w:val="595959"/>
        </w:rPr>
        <w:t>. P5-A per seed. The recognition column is the fraction of gastric images not routed to OTHERCLASS.</w:t>
      </w:r>
      <w:bookmarkEnd w:id="43"/>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F5072C" w14:paraId="46FB849D" w14:textId="77777777">
        <w:trPr>
          <w:tblHeader/>
          <w:jc w:val="center"/>
        </w:trPr>
        <w:tc>
          <w:tcPr>
            <w:tcW w:w="1529" w:type="dxa"/>
            <w:shd w:val="clear" w:color="auto" w:fill="1F3A5F"/>
          </w:tcPr>
          <w:p w14:paraId="2E1A2D56" w14:textId="77777777" w:rsidR="00F5072C" w:rsidRDefault="00B71142">
            <w:pPr>
              <w:spacing w:before="30" w:after="30"/>
            </w:pPr>
            <w:r>
              <w:rPr>
                <w:b/>
                <w:color w:val="FFFFFF"/>
                <w:sz w:val="16"/>
              </w:rPr>
              <w:t>Config</w:t>
            </w:r>
          </w:p>
        </w:tc>
        <w:tc>
          <w:tcPr>
            <w:tcW w:w="1529" w:type="dxa"/>
            <w:shd w:val="clear" w:color="auto" w:fill="1F3A5F"/>
          </w:tcPr>
          <w:p w14:paraId="3D4A01ED" w14:textId="77777777" w:rsidR="00F5072C" w:rsidRDefault="00B71142">
            <w:pPr>
              <w:spacing w:before="30" w:after="30"/>
            </w:pPr>
            <w:r>
              <w:rPr>
                <w:b/>
                <w:color w:val="FFFFFF"/>
                <w:sz w:val="16"/>
              </w:rPr>
              <w:t>Seed</w:t>
            </w:r>
          </w:p>
        </w:tc>
        <w:tc>
          <w:tcPr>
            <w:tcW w:w="1529" w:type="dxa"/>
            <w:shd w:val="clear" w:color="auto" w:fill="1F3A5F"/>
          </w:tcPr>
          <w:p w14:paraId="5B38B817" w14:textId="77777777" w:rsidR="00F5072C" w:rsidRDefault="00B71142">
            <w:pPr>
              <w:spacing w:before="30" w:after="30"/>
            </w:pPr>
            <w:r>
              <w:rPr>
                <w:b/>
                <w:color w:val="FFFFFF"/>
                <w:sz w:val="16"/>
              </w:rPr>
              <w:t>External F1</w:t>
            </w:r>
          </w:p>
        </w:tc>
        <w:tc>
          <w:tcPr>
            <w:tcW w:w="1529" w:type="dxa"/>
            <w:shd w:val="clear" w:color="auto" w:fill="1F3A5F"/>
          </w:tcPr>
          <w:p w14:paraId="29FB1FC7" w14:textId="77777777" w:rsidR="00F5072C" w:rsidRDefault="00B71142">
            <w:pPr>
              <w:spacing w:before="30" w:after="30"/>
            </w:pPr>
            <w:r>
              <w:rPr>
                <w:b/>
                <w:color w:val="FFFFFF"/>
                <w:sz w:val="16"/>
              </w:rPr>
              <w:t>Internal F1</w:t>
            </w:r>
          </w:p>
        </w:tc>
        <w:tc>
          <w:tcPr>
            <w:tcW w:w="1529" w:type="dxa"/>
            <w:shd w:val="clear" w:color="auto" w:fill="1F3A5F"/>
          </w:tcPr>
          <w:p w14:paraId="21FECB78" w14:textId="77777777" w:rsidR="00F5072C" w:rsidRDefault="00B71142">
            <w:pPr>
              <w:spacing w:before="30" w:after="30"/>
            </w:pPr>
            <w:r>
              <w:rPr>
                <w:b/>
                <w:color w:val="FFFFFF"/>
                <w:sz w:val="16"/>
              </w:rPr>
              <w:t>Drop</w:t>
            </w:r>
          </w:p>
        </w:tc>
        <w:tc>
          <w:tcPr>
            <w:tcW w:w="1529" w:type="dxa"/>
            <w:shd w:val="clear" w:color="auto" w:fill="1F3A5F"/>
          </w:tcPr>
          <w:p w14:paraId="46D07A95" w14:textId="77777777" w:rsidR="00F5072C" w:rsidRDefault="00B71142">
            <w:pPr>
              <w:spacing w:before="30" w:after="30"/>
            </w:pPr>
            <w:r>
              <w:rPr>
                <w:b/>
                <w:color w:val="FFFFFF"/>
                <w:sz w:val="16"/>
              </w:rPr>
              <w:t>Gastric recognition (%)</w:t>
            </w:r>
          </w:p>
        </w:tc>
      </w:tr>
      <w:tr w:rsidR="00F5072C" w14:paraId="2ADB15FC" w14:textId="77777777">
        <w:trPr>
          <w:jc w:val="center"/>
        </w:trPr>
        <w:tc>
          <w:tcPr>
            <w:tcW w:w="1529" w:type="dxa"/>
          </w:tcPr>
          <w:p w14:paraId="3A1B56C0" w14:textId="77777777" w:rsidR="00F5072C" w:rsidRDefault="00B71142">
            <w:pPr>
              <w:spacing w:before="30" w:after="30"/>
            </w:pPr>
            <w:r>
              <w:rPr>
                <w:sz w:val="14"/>
              </w:rPr>
              <w:t>C0</w:t>
            </w:r>
          </w:p>
        </w:tc>
        <w:tc>
          <w:tcPr>
            <w:tcW w:w="1529" w:type="dxa"/>
          </w:tcPr>
          <w:p w14:paraId="45DBC3D0" w14:textId="77777777" w:rsidR="00F5072C" w:rsidRDefault="00B71142">
            <w:pPr>
              <w:spacing w:before="30" w:after="30"/>
            </w:pPr>
            <w:r>
              <w:rPr>
                <w:sz w:val="14"/>
              </w:rPr>
              <w:t>1</w:t>
            </w:r>
          </w:p>
        </w:tc>
        <w:tc>
          <w:tcPr>
            <w:tcW w:w="1529" w:type="dxa"/>
          </w:tcPr>
          <w:p w14:paraId="1AF3E805" w14:textId="77777777" w:rsidR="00F5072C" w:rsidRDefault="00B71142">
            <w:pPr>
              <w:spacing w:before="30" w:after="30"/>
            </w:pPr>
            <w:r>
              <w:rPr>
                <w:sz w:val="14"/>
              </w:rPr>
              <w:t>78.96</w:t>
            </w:r>
          </w:p>
        </w:tc>
        <w:tc>
          <w:tcPr>
            <w:tcW w:w="1529" w:type="dxa"/>
          </w:tcPr>
          <w:p w14:paraId="1A18B90C" w14:textId="77777777" w:rsidR="00F5072C" w:rsidRDefault="00B71142">
            <w:pPr>
              <w:spacing w:before="30" w:after="30"/>
            </w:pPr>
            <w:r>
              <w:rPr>
                <w:sz w:val="14"/>
              </w:rPr>
              <w:t>97.55</w:t>
            </w:r>
          </w:p>
        </w:tc>
        <w:tc>
          <w:tcPr>
            <w:tcW w:w="1529" w:type="dxa"/>
          </w:tcPr>
          <w:p w14:paraId="417FC1CC" w14:textId="77777777" w:rsidR="00F5072C" w:rsidRDefault="00B71142">
            <w:pPr>
              <w:spacing w:before="30" w:after="30"/>
            </w:pPr>
            <w:r>
              <w:rPr>
                <w:sz w:val="14"/>
              </w:rPr>
              <w:t>-18.59</w:t>
            </w:r>
          </w:p>
        </w:tc>
        <w:tc>
          <w:tcPr>
            <w:tcW w:w="1529" w:type="dxa"/>
          </w:tcPr>
          <w:p w14:paraId="5D3A910A" w14:textId="77777777" w:rsidR="00F5072C" w:rsidRDefault="00B71142">
            <w:pPr>
              <w:spacing w:before="30" w:after="30"/>
            </w:pPr>
            <w:r>
              <w:rPr>
                <w:sz w:val="14"/>
              </w:rPr>
              <w:t>93.1</w:t>
            </w:r>
          </w:p>
        </w:tc>
      </w:tr>
      <w:tr w:rsidR="00F5072C" w14:paraId="20A39311" w14:textId="77777777">
        <w:trPr>
          <w:jc w:val="center"/>
        </w:trPr>
        <w:tc>
          <w:tcPr>
            <w:tcW w:w="1529" w:type="dxa"/>
            <w:shd w:val="clear" w:color="auto" w:fill="F5F7FA"/>
          </w:tcPr>
          <w:p w14:paraId="31E726DC" w14:textId="77777777" w:rsidR="00F5072C" w:rsidRDefault="00B71142">
            <w:pPr>
              <w:spacing w:before="30" w:after="30"/>
            </w:pPr>
            <w:r>
              <w:rPr>
                <w:sz w:val="14"/>
              </w:rPr>
              <w:t>C0</w:t>
            </w:r>
          </w:p>
        </w:tc>
        <w:tc>
          <w:tcPr>
            <w:tcW w:w="1529" w:type="dxa"/>
            <w:shd w:val="clear" w:color="auto" w:fill="F5F7FA"/>
          </w:tcPr>
          <w:p w14:paraId="0BCA9640" w14:textId="77777777" w:rsidR="00F5072C" w:rsidRDefault="00B71142">
            <w:pPr>
              <w:spacing w:before="30" w:after="30"/>
            </w:pPr>
            <w:r>
              <w:rPr>
                <w:sz w:val="14"/>
              </w:rPr>
              <w:t>2</w:t>
            </w:r>
          </w:p>
        </w:tc>
        <w:tc>
          <w:tcPr>
            <w:tcW w:w="1529" w:type="dxa"/>
            <w:shd w:val="clear" w:color="auto" w:fill="F5F7FA"/>
          </w:tcPr>
          <w:p w14:paraId="75F2BDEF" w14:textId="77777777" w:rsidR="00F5072C" w:rsidRDefault="00B71142">
            <w:pPr>
              <w:spacing w:before="30" w:after="30"/>
            </w:pPr>
            <w:r>
              <w:rPr>
                <w:sz w:val="14"/>
              </w:rPr>
              <w:t>76.38</w:t>
            </w:r>
          </w:p>
        </w:tc>
        <w:tc>
          <w:tcPr>
            <w:tcW w:w="1529" w:type="dxa"/>
            <w:shd w:val="clear" w:color="auto" w:fill="F5F7FA"/>
          </w:tcPr>
          <w:p w14:paraId="7C6D6BDD" w14:textId="77777777" w:rsidR="00F5072C" w:rsidRDefault="00B71142">
            <w:pPr>
              <w:spacing w:before="30" w:after="30"/>
            </w:pPr>
            <w:r>
              <w:rPr>
                <w:sz w:val="14"/>
              </w:rPr>
              <w:t>96.77</w:t>
            </w:r>
          </w:p>
        </w:tc>
        <w:tc>
          <w:tcPr>
            <w:tcW w:w="1529" w:type="dxa"/>
            <w:shd w:val="clear" w:color="auto" w:fill="F5F7FA"/>
          </w:tcPr>
          <w:p w14:paraId="0CCFE8D0" w14:textId="77777777" w:rsidR="00F5072C" w:rsidRDefault="00B71142">
            <w:pPr>
              <w:spacing w:before="30" w:after="30"/>
            </w:pPr>
            <w:r>
              <w:rPr>
                <w:sz w:val="14"/>
              </w:rPr>
              <w:t>-20.39</w:t>
            </w:r>
          </w:p>
        </w:tc>
        <w:tc>
          <w:tcPr>
            <w:tcW w:w="1529" w:type="dxa"/>
            <w:shd w:val="clear" w:color="auto" w:fill="F5F7FA"/>
          </w:tcPr>
          <w:p w14:paraId="1F2319DA" w14:textId="77777777" w:rsidR="00F5072C" w:rsidRDefault="00B71142">
            <w:pPr>
              <w:spacing w:before="30" w:after="30"/>
            </w:pPr>
            <w:r>
              <w:rPr>
                <w:sz w:val="14"/>
              </w:rPr>
              <w:t>84.3</w:t>
            </w:r>
          </w:p>
        </w:tc>
      </w:tr>
      <w:tr w:rsidR="00F5072C" w14:paraId="113F9914" w14:textId="77777777">
        <w:trPr>
          <w:jc w:val="center"/>
        </w:trPr>
        <w:tc>
          <w:tcPr>
            <w:tcW w:w="1529" w:type="dxa"/>
          </w:tcPr>
          <w:p w14:paraId="3E4DC8F8" w14:textId="77777777" w:rsidR="00F5072C" w:rsidRDefault="00B71142">
            <w:pPr>
              <w:spacing w:before="30" w:after="30"/>
            </w:pPr>
            <w:r>
              <w:rPr>
                <w:sz w:val="14"/>
              </w:rPr>
              <w:t>C0</w:t>
            </w:r>
          </w:p>
        </w:tc>
        <w:tc>
          <w:tcPr>
            <w:tcW w:w="1529" w:type="dxa"/>
          </w:tcPr>
          <w:p w14:paraId="4923AB1C" w14:textId="77777777" w:rsidR="00F5072C" w:rsidRDefault="00B71142">
            <w:pPr>
              <w:spacing w:before="30" w:after="30"/>
            </w:pPr>
            <w:r>
              <w:rPr>
                <w:sz w:val="14"/>
              </w:rPr>
              <w:t>3</w:t>
            </w:r>
          </w:p>
        </w:tc>
        <w:tc>
          <w:tcPr>
            <w:tcW w:w="1529" w:type="dxa"/>
          </w:tcPr>
          <w:p w14:paraId="786822EA" w14:textId="77777777" w:rsidR="00F5072C" w:rsidRDefault="00B71142">
            <w:pPr>
              <w:spacing w:before="30" w:after="30"/>
            </w:pPr>
            <w:r>
              <w:rPr>
                <w:sz w:val="14"/>
              </w:rPr>
              <w:t>78.75</w:t>
            </w:r>
          </w:p>
        </w:tc>
        <w:tc>
          <w:tcPr>
            <w:tcW w:w="1529" w:type="dxa"/>
          </w:tcPr>
          <w:p w14:paraId="4E1071BA" w14:textId="77777777" w:rsidR="00F5072C" w:rsidRDefault="00B71142">
            <w:pPr>
              <w:spacing w:before="30" w:after="30"/>
            </w:pPr>
            <w:r>
              <w:rPr>
                <w:sz w:val="14"/>
              </w:rPr>
              <w:t>97.98</w:t>
            </w:r>
          </w:p>
        </w:tc>
        <w:tc>
          <w:tcPr>
            <w:tcW w:w="1529" w:type="dxa"/>
          </w:tcPr>
          <w:p w14:paraId="67E7DD2F" w14:textId="77777777" w:rsidR="00F5072C" w:rsidRDefault="00B71142">
            <w:pPr>
              <w:spacing w:before="30" w:after="30"/>
            </w:pPr>
            <w:r>
              <w:rPr>
                <w:sz w:val="14"/>
              </w:rPr>
              <w:t>-19.23</w:t>
            </w:r>
          </w:p>
        </w:tc>
        <w:tc>
          <w:tcPr>
            <w:tcW w:w="1529" w:type="dxa"/>
          </w:tcPr>
          <w:p w14:paraId="451D5480" w14:textId="77777777" w:rsidR="00F5072C" w:rsidRDefault="00B71142">
            <w:pPr>
              <w:spacing w:before="30" w:after="30"/>
            </w:pPr>
            <w:r>
              <w:rPr>
                <w:sz w:val="14"/>
              </w:rPr>
              <w:t>93.0</w:t>
            </w:r>
          </w:p>
        </w:tc>
      </w:tr>
      <w:tr w:rsidR="00F5072C" w14:paraId="59F6FEE0" w14:textId="77777777">
        <w:trPr>
          <w:jc w:val="center"/>
        </w:trPr>
        <w:tc>
          <w:tcPr>
            <w:tcW w:w="1529" w:type="dxa"/>
            <w:shd w:val="clear" w:color="auto" w:fill="F5F7FA"/>
          </w:tcPr>
          <w:p w14:paraId="4FE0614B" w14:textId="77777777" w:rsidR="00F5072C" w:rsidRDefault="00B71142">
            <w:pPr>
              <w:spacing w:before="30" w:after="30"/>
            </w:pPr>
            <w:r>
              <w:rPr>
                <w:sz w:val="14"/>
              </w:rPr>
              <w:t>C1</w:t>
            </w:r>
          </w:p>
        </w:tc>
        <w:tc>
          <w:tcPr>
            <w:tcW w:w="1529" w:type="dxa"/>
            <w:shd w:val="clear" w:color="auto" w:fill="F5F7FA"/>
          </w:tcPr>
          <w:p w14:paraId="6E014998" w14:textId="77777777" w:rsidR="00F5072C" w:rsidRDefault="00B71142">
            <w:pPr>
              <w:spacing w:before="30" w:after="30"/>
            </w:pPr>
            <w:r>
              <w:rPr>
                <w:sz w:val="14"/>
              </w:rPr>
              <w:t>1</w:t>
            </w:r>
          </w:p>
        </w:tc>
        <w:tc>
          <w:tcPr>
            <w:tcW w:w="1529" w:type="dxa"/>
            <w:shd w:val="clear" w:color="auto" w:fill="F5F7FA"/>
          </w:tcPr>
          <w:p w14:paraId="427133C5" w14:textId="77777777" w:rsidR="00F5072C" w:rsidRDefault="00B71142">
            <w:pPr>
              <w:spacing w:before="30" w:after="30"/>
            </w:pPr>
            <w:r>
              <w:rPr>
                <w:sz w:val="14"/>
              </w:rPr>
              <w:t>79.53</w:t>
            </w:r>
          </w:p>
        </w:tc>
        <w:tc>
          <w:tcPr>
            <w:tcW w:w="1529" w:type="dxa"/>
            <w:shd w:val="clear" w:color="auto" w:fill="F5F7FA"/>
          </w:tcPr>
          <w:p w14:paraId="0BDBE79C" w14:textId="77777777" w:rsidR="00F5072C" w:rsidRDefault="00B71142">
            <w:pPr>
              <w:spacing w:before="30" w:after="30"/>
            </w:pPr>
            <w:r>
              <w:rPr>
                <w:sz w:val="14"/>
              </w:rPr>
              <w:t>97.85</w:t>
            </w:r>
          </w:p>
        </w:tc>
        <w:tc>
          <w:tcPr>
            <w:tcW w:w="1529" w:type="dxa"/>
            <w:shd w:val="clear" w:color="auto" w:fill="F5F7FA"/>
          </w:tcPr>
          <w:p w14:paraId="0E50F363" w14:textId="77777777" w:rsidR="00F5072C" w:rsidRDefault="00B71142">
            <w:pPr>
              <w:spacing w:before="30" w:after="30"/>
            </w:pPr>
            <w:r>
              <w:rPr>
                <w:sz w:val="14"/>
              </w:rPr>
              <w:t>-18.32</w:t>
            </w:r>
          </w:p>
        </w:tc>
        <w:tc>
          <w:tcPr>
            <w:tcW w:w="1529" w:type="dxa"/>
            <w:shd w:val="clear" w:color="auto" w:fill="F5F7FA"/>
          </w:tcPr>
          <w:p w14:paraId="5295DAC8" w14:textId="77777777" w:rsidR="00F5072C" w:rsidRDefault="00B71142">
            <w:pPr>
              <w:spacing w:before="30" w:after="30"/>
            </w:pPr>
            <w:r>
              <w:rPr>
                <w:sz w:val="14"/>
              </w:rPr>
              <w:t>95.0</w:t>
            </w:r>
          </w:p>
        </w:tc>
      </w:tr>
      <w:tr w:rsidR="00F5072C" w14:paraId="1BC0C255" w14:textId="77777777">
        <w:trPr>
          <w:jc w:val="center"/>
        </w:trPr>
        <w:tc>
          <w:tcPr>
            <w:tcW w:w="1529" w:type="dxa"/>
          </w:tcPr>
          <w:p w14:paraId="739CB781" w14:textId="77777777" w:rsidR="00F5072C" w:rsidRDefault="00B71142">
            <w:pPr>
              <w:spacing w:before="30" w:after="30"/>
            </w:pPr>
            <w:r>
              <w:rPr>
                <w:sz w:val="14"/>
              </w:rPr>
              <w:t>C1</w:t>
            </w:r>
          </w:p>
        </w:tc>
        <w:tc>
          <w:tcPr>
            <w:tcW w:w="1529" w:type="dxa"/>
          </w:tcPr>
          <w:p w14:paraId="5E38D1CA" w14:textId="77777777" w:rsidR="00F5072C" w:rsidRDefault="00B71142">
            <w:pPr>
              <w:spacing w:before="30" w:after="30"/>
            </w:pPr>
            <w:r>
              <w:rPr>
                <w:sz w:val="14"/>
              </w:rPr>
              <w:t>2</w:t>
            </w:r>
          </w:p>
        </w:tc>
        <w:tc>
          <w:tcPr>
            <w:tcW w:w="1529" w:type="dxa"/>
          </w:tcPr>
          <w:p w14:paraId="44D50B06" w14:textId="77777777" w:rsidR="00F5072C" w:rsidRDefault="00B71142">
            <w:pPr>
              <w:spacing w:before="30" w:after="30"/>
            </w:pPr>
            <w:r>
              <w:rPr>
                <w:sz w:val="14"/>
              </w:rPr>
              <w:t>79.21</w:t>
            </w:r>
          </w:p>
        </w:tc>
        <w:tc>
          <w:tcPr>
            <w:tcW w:w="1529" w:type="dxa"/>
          </w:tcPr>
          <w:p w14:paraId="3C14BA73" w14:textId="77777777" w:rsidR="00F5072C" w:rsidRDefault="00B71142">
            <w:pPr>
              <w:spacing w:before="30" w:after="30"/>
            </w:pPr>
            <w:r>
              <w:rPr>
                <w:sz w:val="14"/>
              </w:rPr>
              <w:t>97.85</w:t>
            </w:r>
          </w:p>
        </w:tc>
        <w:tc>
          <w:tcPr>
            <w:tcW w:w="1529" w:type="dxa"/>
          </w:tcPr>
          <w:p w14:paraId="02419C62" w14:textId="77777777" w:rsidR="00F5072C" w:rsidRDefault="00B71142">
            <w:pPr>
              <w:spacing w:before="30" w:after="30"/>
            </w:pPr>
            <w:r>
              <w:rPr>
                <w:sz w:val="14"/>
              </w:rPr>
              <w:t>-18.64</w:t>
            </w:r>
          </w:p>
        </w:tc>
        <w:tc>
          <w:tcPr>
            <w:tcW w:w="1529" w:type="dxa"/>
          </w:tcPr>
          <w:p w14:paraId="2A18FD79" w14:textId="77777777" w:rsidR="00F5072C" w:rsidRDefault="00B71142">
            <w:pPr>
              <w:spacing w:before="30" w:after="30"/>
            </w:pPr>
            <w:r>
              <w:rPr>
                <w:sz w:val="14"/>
              </w:rPr>
              <w:t>95.4</w:t>
            </w:r>
          </w:p>
        </w:tc>
      </w:tr>
      <w:tr w:rsidR="00F5072C" w14:paraId="73159CEE" w14:textId="77777777">
        <w:trPr>
          <w:jc w:val="center"/>
        </w:trPr>
        <w:tc>
          <w:tcPr>
            <w:tcW w:w="1529" w:type="dxa"/>
            <w:shd w:val="clear" w:color="auto" w:fill="F5F7FA"/>
          </w:tcPr>
          <w:p w14:paraId="4CEC0A46" w14:textId="77777777" w:rsidR="00F5072C" w:rsidRDefault="00B71142">
            <w:pPr>
              <w:spacing w:before="30" w:after="30"/>
            </w:pPr>
            <w:r>
              <w:rPr>
                <w:sz w:val="14"/>
              </w:rPr>
              <w:t>C1</w:t>
            </w:r>
          </w:p>
        </w:tc>
        <w:tc>
          <w:tcPr>
            <w:tcW w:w="1529" w:type="dxa"/>
            <w:shd w:val="clear" w:color="auto" w:fill="F5F7FA"/>
          </w:tcPr>
          <w:p w14:paraId="1652FFA4" w14:textId="77777777" w:rsidR="00F5072C" w:rsidRDefault="00B71142">
            <w:pPr>
              <w:spacing w:before="30" w:after="30"/>
            </w:pPr>
            <w:r>
              <w:rPr>
                <w:sz w:val="14"/>
              </w:rPr>
              <w:t>3</w:t>
            </w:r>
          </w:p>
        </w:tc>
        <w:tc>
          <w:tcPr>
            <w:tcW w:w="1529" w:type="dxa"/>
            <w:shd w:val="clear" w:color="auto" w:fill="F5F7FA"/>
          </w:tcPr>
          <w:p w14:paraId="0925F2C0" w14:textId="77777777" w:rsidR="00F5072C" w:rsidRDefault="00B71142">
            <w:pPr>
              <w:spacing w:before="30" w:after="30"/>
            </w:pPr>
            <w:r>
              <w:rPr>
                <w:sz w:val="14"/>
              </w:rPr>
              <w:t>78.53</w:t>
            </w:r>
          </w:p>
        </w:tc>
        <w:tc>
          <w:tcPr>
            <w:tcW w:w="1529" w:type="dxa"/>
            <w:shd w:val="clear" w:color="auto" w:fill="F5F7FA"/>
          </w:tcPr>
          <w:p w14:paraId="0FDE5DC2" w14:textId="77777777" w:rsidR="00F5072C" w:rsidRDefault="00B71142">
            <w:pPr>
              <w:spacing w:before="30" w:after="30"/>
            </w:pPr>
            <w:r>
              <w:rPr>
                <w:sz w:val="14"/>
              </w:rPr>
              <w:t>98.14</w:t>
            </w:r>
          </w:p>
        </w:tc>
        <w:tc>
          <w:tcPr>
            <w:tcW w:w="1529" w:type="dxa"/>
            <w:shd w:val="clear" w:color="auto" w:fill="F5F7FA"/>
          </w:tcPr>
          <w:p w14:paraId="60BFA32E" w14:textId="77777777" w:rsidR="00F5072C" w:rsidRDefault="00B71142">
            <w:pPr>
              <w:spacing w:before="30" w:after="30"/>
            </w:pPr>
            <w:r>
              <w:rPr>
                <w:sz w:val="14"/>
              </w:rPr>
              <w:t>-19.61</w:t>
            </w:r>
          </w:p>
        </w:tc>
        <w:tc>
          <w:tcPr>
            <w:tcW w:w="1529" w:type="dxa"/>
            <w:shd w:val="clear" w:color="auto" w:fill="F5F7FA"/>
          </w:tcPr>
          <w:p w14:paraId="32E41565" w14:textId="77777777" w:rsidR="00F5072C" w:rsidRDefault="00B71142">
            <w:pPr>
              <w:spacing w:before="30" w:after="30"/>
            </w:pPr>
            <w:r>
              <w:rPr>
                <w:sz w:val="14"/>
              </w:rPr>
              <w:t>93.2</w:t>
            </w:r>
          </w:p>
        </w:tc>
      </w:tr>
      <w:tr w:rsidR="00F5072C" w14:paraId="3AA22FFE" w14:textId="77777777">
        <w:trPr>
          <w:jc w:val="center"/>
        </w:trPr>
        <w:tc>
          <w:tcPr>
            <w:tcW w:w="1529" w:type="dxa"/>
          </w:tcPr>
          <w:p w14:paraId="1F323D1D" w14:textId="77777777" w:rsidR="00F5072C" w:rsidRDefault="00B71142">
            <w:pPr>
              <w:spacing w:before="30" w:after="30"/>
            </w:pPr>
            <w:r>
              <w:rPr>
                <w:sz w:val="14"/>
              </w:rPr>
              <w:t>C2</w:t>
            </w:r>
          </w:p>
        </w:tc>
        <w:tc>
          <w:tcPr>
            <w:tcW w:w="1529" w:type="dxa"/>
          </w:tcPr>
          <w:p w14:paraId="655F55AD" w14:textId="77777777" w:rsidR="00F5072C" w:rsidRDefault="00B71142">
            <w:pPr>
              <w:spacing w:before="30" w:after="30"/>
            </w:pPr>
            <w:r>
              <w:rPr>
                <w:sz w:val="14"/>
              </w:rPr>
              <w:t>1</w:t>
            </w:r>
          </w:p>
        </w:tc>
        <w:tc>
          <w:tcPr>
            <w:tcW w:w="1529" w:type="dxa"/>
          </w:tcPr>
          <w:p w14:paraId="1566CD61" w14:textId="77777777" w:rsidR="00F5072C" w:rsidRDefault="00B71142">
            <w:pPr>
              <w:spacing w:before="30" w:after="30"/>
            </w:pPr>
            <w:r>
              <w:rPr>
                <w:sz w:val="14"/>
              </w:rPr>
              <w:t>78.66</w:t>
            </w:r>
          </w:p>
        </w:tc>
        <w:tc>
          <w:tcPr>
            <w:tcW w:w="1529" w:type="dxa"/>
          </w:tcPr>
          <w:p w14:paraId="23E1BB8F" w14:textId="77777777" w:rsidR="00F5072C" w:rsidRDefault="00B71142">
            <w:pPr>
              <w:spacing w:before="30" w:after="30"/>
            </w:pPr>
            <w:r>
              <w:rPr>
                <w:sz w:val="14"/>
              </w:rPr>
              <w:t>98.08</w:t>
            </w:r>
          </w:p>
        </w:tc>
        <w:tc>
          <w:tcPr>
            <w:tcW w:w="1529" w:type="dxa"/>
          </w:tcPr>
          <w:p w14:paraId="25E53511" w14:textId="77777777" w:rsidR="00F5072C" w:rsidRDefault="00B71142">
            <w:pPr>
              <w:spacing w:before="30" w:after="30"/>
            </w:pPr>
            <w:r>
              <w:rPr>
                <w:sz w:val="14"/>
              </w:rPr>
              <w:t>-19.43</w:t>
            </w:r>
          </w:p>
        </w:tc>
        <w:tc>
          <w:tcPr>
            <w:tcW w:w="1529" w:type="dxa"/>
          </w:tcPr>
          <w:p w14:paraId="65319807" w14:textId="77777777" w:rsidR="00F5072C" w:rsidRDefault="00B71142">
            <w:pPr>
              <w:spacing w:before="30" w:after="30"/>
            </w:pPr>
            <w:r>
              <w:rPr>
                <w:sz w:val="14"/>
              </w:rPr>
              <w:t>91.2</w:t>
            </w:r>
          </w:p>
        </w:tc>
      </w:tr>
      <w:tr w:rsidR="00F5072C" w14:paraId="7B03863E" w14:textId="77777777">
        <w:trPr>
          <w:jc w:val="center"/>
        </w:trPr>
        <w:tc>
          <w:tcPr>
            <w:tcW w:w="1529" w:type="dxa"/>
            <w:shd w:val="clear" w:color="auto" w:fill="F5F7FA"/>
          </w:tcPr>
          <w:p w14:paraId="7B17E8E1" w14:textId="77777777" w:rsidR="00F5072C" w:rsidRDefault="00B71142">
            <w:pPr>
              <w:spacing w:before="30" w:after="30"/>
            </w:pPr>
            <w:r>
              <w:rPr>
                <w:sz w:val="14"/>
              </w:rPr>
              <w:t>C2</w:t>
            </w:r>
          </w:p>
        </w:tc>
        <w:tc>
          <w:tcPr>
            <w:tcW w:w="1529" w:type="dxa"/>
            <w:shd w:val="clear" w:color="auto" w:fill="F5F7FA"/>
          </w:tcPr>
          <w:p w14:paraId="5F4DF620" w14:textId="77777777" w:rsidR="00F5072C" w:rsidRDefault="00B71142">
            <w:pPr>
              <w:spacing w:before="30" w:after="30"/>
            </w:pPr>
            <w:r>
              <w:rPr>
                <w:sz w:val="14"/>
              </w:rPr>
              <w:t>2</w:t>
            </w:r>
          </w:p>
        </w:tc>
        <w:tc>
          <w:tcPr>
            <w:tcW w:w="1529" w:type="dxa"/>
            <w:shd w:val="clear" w:color="auto" w:fill="F5F7FA"/>
          </w:tcPr>
          <w:p w14:paraId="4CE8032A" w14:textId="77777777" w:rsidR="00F5072C" w:rsidRDefault="00B71142">
            <w:pPr>
              <w:spacing w:before="30" w:after="30"/>
            </w:pPr>
            <w:r>
              <w:rPr>
                <w:sz w:val="14"/>
              </w:rPr>
              <w:t>78.64</w:t>
            </w:r>
          </w:p>
        </w:tc>
        <w:tc>
          <w:tcPr>
            <w:tcW w:w="1529" w:type="dxa"/>
            <w:shd w:val="clear" w:color="auto" w:fill="F5F7FA"/>
          </w:tcPr>
          <w:p w14:paraId="7BCE3E6B" w14:textId="77777777" w:rsidR="00F5072C" w:rsidRDefault="00B71142">
            <w:pPr>
              <w:spacing w:before="30" w:after="30"/>
            </w:pPr>
            <w:r>
              <w:rPr>
                <w:sz w:val="14"/>
              </w:rPr>
              <w:t>98.28</w:t>
            </w:r>
          </w:p>
        </w:tc>
        <w:tc>
          <w:tcPr>
            <w:tcW w:w="1529" w:type="dxa"/>
            <w:shd w:val="clear" w:color="auto" w:fill="F5F7FA"/>
          </w:tcPr>
          <w:p w14:paraId="323D78BF" w14:textId="77777777" w:rsidR="00F5072C" w:rsidRDefault="00B71142">
            <w:pPr>
              <w:spacing w:before="30" w:after="30"/>
            </w:pPr>
            <w:r>
              <w:rPr>
                <w:sz w:val="14"/>
              </w:rPr>
              <w:t>-19.64</w:t>
            </w:r>
          </w:p>
        </w:tc>
        <w:tc>
          <w:tcPr>
            <w:tcW w:w="1529" w:type="dxa"/>
            <w:shd w:val="clear" w:color="auto" w:fill="F5F7FA"/>
          </w:tcPr>
          <w:p w14:paraId="7B4E042F" w14:textId="77777777" w:rsidR="00F5072C" w:rsidRDefault="00B71142">
            <w:pPr>
              <w:spacing w:before="30" w:after="30"/>
            </w:pPr>
            <w:r>
              <w:rPr>
                <w:sz w:val="14"/>
              </w:rPr>
              <w:t>90.3</w:t>
            </w:r>
          </w:p>
        </w:tc>
      </w:tr>
      <w:tr w:rsidR="00F5072C" w14:paraId="1518A77D" w14:textId="77777777">
        <w:trPr>
          <w:jc w:val="center"/>
        </w:trPr>
        <w:tc>
          <w:tcPr>
            <w:tcW w:w="1529" w:type="dxa"/>
          </w:tcPr>
          <w:p w14:paraId="5141EC70" w14:textId="77777777" w:rsidR="00F5072C" w:rsidRDefault="00B71142">
            <w:pPr>
              <w:spacing w:before="30" w:after="30"/>
            </w:pPr>
            <w:r>
              <w:rPr>
                <w:sz w:val="14"/>
              </w:rPr>
              <w:t>C2</w:t>
            </w:r>
          </w:p>
        </w:tc>
        <w:tc>
          <w:tcPr>
            <w:tcW w:w="1529" w:type="dxa"/>
          </w:tcPr>
          <w:p w14:paraId="69185E86" w14:textId="77777777" w:rsidR="00F5072C" w:rsidRDefault="00B71142">
            <w:pPr>
              <w:spacing w:before="30" w:after="30"/>
            </w:pPr>
            <w:r>
              <w:rPr>
                <w:sz w:val="14"/>
              </w:rPr>
              <w:t>3</w:t>
            </w:r>
          </w:p>
        </w:tc>
        <w:tc>
          <w:tcPr>
            <w:tcW w:w="1529" w:type="dxa"/>
          </w:tcPr>
          <w:p w14:paraId="66EF32B6" w14:textId="77777777" w:rsidR="00F5072C" w:rsidRDefault="00B71142">
            <w:pPr>
              <w:spacing w:before="30" w:after="30"/>
            </w:pPr>
            <w:r>
              <w:rPr>
                <w:sz w:val="14"/>
              </w:rPr>
              <w:t>77.95</w:t>
            </w:r>
          </w:p>
        </w:tc>
        <w:tc>
          <w:tcPr>
            <w:tcW w:w="1529" w:type="dxa"/>
          </w:tcPr>
          <w:p w14:paraId="01796FE0" w14:textId="77777777" w:rsidR="00F5072C" w:rsidRDefault="00B71142">
            <w:pPr>
              <w:spacing w:before="30" w:after="30"/>
            </w:pPr>
            <w:r>
              <w:rPr>
                <w:sz w:val="14"/>
              </w:rPr>
              <w:t>98.13</w:t>
            </w:r>
          </w:p>
        </w:tc>
        <w:tc>
          <w:tcPr>
            <w:tcW w:w="1529" w:type="dxa"/>
          </w:tcPr>
          <w:p w14:paraId="2AC58C3D" w14:textId="77777777" w:rsidR="00F5072C" w:rsidRDefault="00B71142">
            <w:pPr>
              <w:spacing w:before="30" w:after="30"/>
            </w:pPr>
            <w:r>
              <w:rPr>
                <w:sz w:val="14"/>
              </w:rPr>
              <w:t>-20.18</w:t>
            </w:r>
          </w:p>
        </w:tc>
        <w:tc>
          <w:tcPr>
            <w:tcW w:w="1529" w:type="dxa"/>
          </w:tcPr>
          <w:p w14:paraId="77A1CBE9" w14:textId="77777777" w:rsidR="00F5072C" w:rsidRDefault="00B71142">
            <w:pPr>
              <w:spacing w:before="30" w:after="30"/>
            </w:pPr>
            <w:r>
              <w:rPr>
                <w:sz w:val="14"/>
              </w:rPr>
              <w:t>89.3</w:t>
            </w:r>
          </w:p>
        </w:tc>
      </w:tr>
      <w:tr w:rsidR="00F5072C" w14:paraId="2348FC69" w14:textId="77777777">
        <w:trPr>
          <w:jc w:val="center"/>
        </w:trPr>
        <w:tc>
          <w:tcPr>
            <w:tcW w:w="1529" w:type="dxa"/>
            <w:shd w:val="clear" w:color="auto" w:fill="F5F7FA"/>
          </w:tcPr>
          <w:p w14:paraId="6DDE2F9D" w14:textId="77777777" w:rsidR="00F5072C" w:rsidRDefault="00B71142">
            <w:pPr>
              <w:spacing w:before="30" w:after="30"/>
            </w:pPr>
            <w:r>
              <w:rPr>
                <w:sz w:val="14"/>
              </w:rPr>
              <w:t>C3</w:t>
            </w:r>
          </w:p>
        </w:tc>
        <w:tc>
          <w:tcPr>
            <w:tcW w:w="1529" w:type="dxa"/>
            <w:shd w:val="clear" w:color="auto" w:fill="F5F7FA"/>
          </w:tcPr>
          <w:p w14:paraId="7FD585A1" w14:textId="77777777" w:rsidR="00F5072C" w:rsidRDefault="00B71142">
            <w:pPr>
              <w:spacing w:before="30" w:after="30"/>
            </w:pPr>
            <w:r>
              <w:rPr>
                <w:sz w:val="14"/>
              </w:rPr>
              <w:t>1</w:t>
            </w:r>
          </w:p>
        </w:tc>
        <w:tc>
          <w:tcPr>
            <w:tcW w:w="1529" w:type="dxa"/>
            <w:shd w:val="clear" w:color="auto" w:fill="F5F7FA"/>
          </w:tcPr>
          <w:p w14:paraId="3D746B66" w14:textId="77777777" w:rsidR="00F5072C" w:rsidRDefault="00B71142">
            <w:pPr>
              <w:spacing w:before="30" w:after="30"/>
            </w:pPr>
            <w:r>
              <w:rPr>
                <w:sz w:val="14"/>
              </w:rPr>
              <w:t>79.02</w:t>
            </w:r>
          </w:p>
        </w:tc>
        <w:tc>
          <w:tcPr>
            <w:tcW w:w="1529" w:type="dxa"/>
            <w:shd w:val="clear" w:color="auto" w:fill="F5F7FA"/>
          </w:tcPr>
          <w:p w14:paraId="3648EFE9" w14:textId="77777777" w:rsidR="00F5072C" w:rsidRDefault="00B71142">
            <w:pPr>
              <w:spacing w:before="30" w:after="30"/>
            </w:pPr>
            <w:r>
              <w:rPr>
                <w:sz w:val="14"/>
              </w:rPr>
              <w:t>98.30</w:t>
            </w:r>
          </w:p>
        </w:tc>
        <w:tc>
          <w:tcPr>
            <w:tcW w:w="1529" w:type="dxa"/>
            <w:shd w:val="clear" w:color="auto" w:fill="F5F7FA"/>
          </w:tcPr>
          <w:p w14:paraId="27289EE7" w14:textId="77777777" w:rsidR="00F5072C" w:rsidRDefault="00B71142">
            <w:pPr>
              <w:spacing w:before="30" w:after="30"/>
            </w:pPr>
            <w:r>
              <w:rPr>
                <w:sz w:val="14"/>
              </w:rPr>
              <w:t>-19.29</w:t>
            </w:r>
          </w:p>
        </w:tc>
        <w:tc>
          <w:tcPr>
            <w:tcW w:w="1529" w:type="dxa"/>
            <w:shd w:val="clear" w:color="auto" w:fill="F5F7FA"/>
          </w:tcPr>
          <w:p w14:paraId="5C64D4EA" w14:textId="77777777" w:rsidR="00F5072C" w:rsidRDefault="00B71142">
            <w:pPr>
              <w:spacing w:before="30" w:after="30"/>
            </w:pPr>
            <w:r>
              <w:rPr>
                <w:sz w:val="14"/>
              </w:rPr>
              <w:t>95.5</w:t>
            </w:r>
          </w:p>
        </w:tc>
      </w:tr>
      <w:tr w:rsidR="00F5072C" w14:paraId="0035FF4B" w14:textId="77777777">
        <w:trPr>
          <w:jc w:val="center"/>
        </w:trPr>
        <w:tc>
          <w:tcPr>
            <w:tcW w:w="1529" w:type="dxa"/>
          </w:tcPr>
          <w:p w14:paraId="42081519" w14:textId="77777777" w:rsidR="00F5072C" w:rsidRDefault="00B71142">
            <w:pPr>
              <w:spacing w:before="30" w:after="30"/>
            </w:pPr>
            <w:r>
              <w:rPr>
                <w:sz w:val="14"/>
              </w:rPr>
              <w:t>C3</w:t>
            </w:r>
          </w:p>
        </w:tc>
        <w:tc>
          <w:tcPr>
            <w:tcW w:w="1529" w:type="dxa"/>
          </w:tcPr>
          <w:p w14:paraId="4B1E2876" w14:textId="77777777" w:rsidR="00F5072C" w:rsidRDefault="00B71142">
            <w:pPr>
              <w:spacing w:before="30" w:after="30"/>
            </w:pPr>
            <w:r>
              <w:rPr>
                <w:sz w:val="14"/>
              </w:rPr>
              <w:t>2</w:t>
            </w:r>
          </w:p>
        </w:tc>
        <w:tc>
          <w:tcPr>
            <w:tcW w:w="1529" w:type="dxa"/>
          </w:tcPr>
          <w:p w14:paraId="5F03228A" w14:textId="77777777" w:rsidR="00F5072C" w:rsidRDefault="00B71142">
            <w:pPr>
              <w:spacing w:before="30" w:after="30"/>
            </w:pPr>
            <w:r>
              <w:rPr>
                <w:sz w:val="14"/>
              </w:rPr>
              <w:t>79.08</w:t>
            </w:r>
          </w:p>
        </w:tc>
        <w:tc>
          <w:tcPr>
            <w:tcW w:w="1529" w:type="dxa"/>
          </w:tcPr>
          <w:p w14:paraId="1650E2A6" w14:textId="77777777" w:rsidR="00F5072C" w:rsidRDefault="00B71142">
            <w:pPr>
              <w:spacing w:before="30" w:after="30"/>
            </w:pPr>
            <w:r>
              <w:rPr>
                <w:sz w:val="14"/>
              </w:rPr>
              <w:t>98.33</w:t>
            </w:r>
          </w:p>
        </w:tc>
        <w:tc>
          <w:tcPr>
            <w:tcW w:w="1529" w:type="dxa"/>
          </w:tcPr>
          <w:p w14:paraId="3813BDF7" w14:textId="77777777" w:rsidR="00F5072C" w:rsidRDefault="00B71142">
            <w:pPr>
              <w:spacing w:before="30" w:after="30"/>
            </w:pPr>
            <w:r>
              <w:rPr>
                <w:sz w:val="14"/>
              </w:rPr>
              <w:t>-19.25</w:t>
            </w:r>
          </w:p>
        </w:tc>
        <w:tc>
          <w:tcPr>
            <w:tcW w:w="1529" w:type="dxa"/>
          </w:tcPr>
          <w:p w14:paraId="686B8764" w14:textId="77777777" w:rsidR="00F5072C" w:rsidRDefault="00B71142">
            <w:pPr>
              <w:spacing w:before="30" w:after="30"/>
            </w:pPr>
            <w:r>
              <w:rPr>
                <w:sz w:val="14"/>
              </w:rPr>
              <w:t>95.8</w:t>
            </w:r>
          </w:p>
        </w:tc>
      </w:tr>
      <w:tr w:rsidR="00F5072C" w14:paraId="4E96FCF1" w14:textId="77777777">
        <w:trPr>
          <w:jc w:val="center"/>
        </w:trPr>
        <w:tc>
          <w:tcPr>
            <w:tcW w:w="1529" w:type="dxa"/>
            <w:shd w:val="clear" w:color="auto" w:fill="F5F7FA"/>
          </w:tcPr>
          <w:p w14:paraId="328F8C4E" w14:textId="77777777" w:rsidR="00F5072C" w:rsidRDefault="00B71142">
            <w:pPr>
              <w:spacing w:before="30" w:after="30"/>
            </w:pPr>
            <w:r>
              <w:rPr>
                <w:sz w:val="14"/>
              </w:rPr>
              <w:t>C3</w:t>
            </w:r>
          </w:p>
        </w:tc>
        <w:tc>
          <w:tcPr>
            <w:tcW w:w="1529" w:type="dxa"/>
            <w:shd w:val="clear" w:color="auto" w:fill="F5F7FA"/>
          </w:tcPr>
          <w:p w14:paraId="48065EAF" w14:textId="77777777" w:rsidR="00F5072C" w:rsidRDefault="00B71142">
            <w:pPr>
              <w:spacing w:before="30" w:after="30"/>
            </w:pPr>
            <w:r>
              <w:rPr>
                <w:sz w:val="14"/>
              </w:rPr>
              <w:t>3</w:t>
            </w:r>
          </w:p>
        </w:tc>
        <w:tc>
          <w:tcPr>
            <w:tcW w:w="1529" w:type="dxa"/>
            <w:shd w:val="clear" w:color="auto" w:fill="F5F7FA"/>
          </w:tcPr>
          <w:p w14:paraId="376B3957" w14:textId="77777777" w:rsidR="00F5072C" w:rsidRDefault="00B71142">
            <w:pPr>
              <w:spacing w:before="30" w:after="30"/>
            </w:pPr>
            <w:r>
              <w:rPr>
                <w:sz w:val="14"/>
              </w:rPr>
              <w:t>78.15</w:t>
            </w:r>
          </w:p>
        </w:tc>
        <w:tc>
          <w:tcPr>
            <w:tcW w:w="1529" w:type="dxa"/>
            <w:shd w:val="clear" w:color="auto" w:fill="F5F7FA"/>
          </w:tcPr>
          <w:p w14:paraId="27838950" w14:textId="77777777" w:rsidR="00F5072C" w:rsidRDefault="00B71142">
            <w:pPr>
              <w:spacing w:before="30" w:after="30"/>
            </w:pPr>
            <w:r>
              <w:rPr>
                <w:sz w:val="14"/>
              </w:rPr>
              <w:t>98.25</w:t>
            </w:r>
          </w:p>
        </w:tc>
        <w:tc>
          <w:tcPr>
            <w:tcW w:w="1529" w:type="dxa"/>
            <w:shd w:val="clear" w:color="auto" w:fill="F5F7FA"/>
          </w:tcPr>
          <w:p w14:paraId="7C377935" w14:textId="77777777" w:rsidR="00F5072C" w:rsidRDefault="00B71142">
            <w:pPr>
              <w:spacing w:before="30" w:after="30"/>
            </w:pPr>
            <w:r>
              <w:rPr>
                <w:sz w:val="14"/>
              </w:rPr>
              <w:t>-20.10</w:t>
            </w:r>
          </w:p>
        </w:tc>
        <w:tc>
          <w:tcPr>
            <w:tcW w:w="1529" w:type="dxa"/>
            <w:shd w:val="clear" w:color="auto" w:fill="F5F7FA"/>
          </w:tcPr>
          <w:p w14:paraId="7731DA77" w14:textId="77777777" w:rsidR="00F5072C" w:rsidRDefault="00B71142">
            <w:pPr>
              <w:spacing w:before="30" w:after="30"/>
            </w:pPr>
            <w:r>
              <w:rPr>
                <w:sz w:val="14"/>
              </w:rPr>
              <w:t>94.7</w:t>
            </w:r>
          </w:p>
        </w:tc>
      </w:tr>
      <w:tr w:rsidR="00F5072C" w14:paraId="57ED89A2" w14:textId="77777777">
        <w:trPr>
          <w:jc w:val="center"/>
        </w:trPr>
        <w:tc>
          <w:tcPr>
            <w:tcW w:w="1529" w:type="dxa"/>
          </w:tcPr>
          <w:p w14:paraId="1172912E" w14:textId="77777777" w:rsidR="00F5072C" w:rsidRDefault="00B71142">
            <w:pPr>
              <w:spacing w:before="30" w:after="30"/>
            </w:pPr>
            <w:r>
              <w:rPr>
                <w:sz w:val="14"/>
              </w:rPr>
              <w:t>C4</w:t>
            </w:r>
          </w:p>
        </w:tc>
        <w:tc>
          <w:tcPr>
            <w:tcW w:w="1529" w:type="dxa"/>
          </w:tcPr>
          <w:p w14:paraId="73384D34" w14:textId="77777777" w:rsidR="00F5072C" w:rsidRDefault="00B71142">
            <w:pPr>
              <w:spacing w:before="30" w:after="30"/>
            </w:pPr>
            <w:r>
              <w:rPr>
                <w:sz w:val="14"/>
              </w:rPr>
              <w:t>1</w:t>
            </w:r>
          </w:p>
        </w:tc>
        <w:tc>
          <w:tcPr>
            <w:tcW w:w="1529" w:type="dxa"/>
          </w:tcPr>
          <w:p w14:paraId="51F6A645" w14:textId="77777777" w:rsidR="00F5072C" w:rsidRDefault="00B71142">
            <w:pPr>
              <w:spacing w:before="30" w:after="30"/>
            </w:pPr>
            <w:r>
              <w:rPr>
                <w:sz w:val="14"/>
              </w:rPr>
              <w:t>78.50</w:t>
            </w:r>
          </w:p>
        </w:tc>
        <w:tc>
          <w:tcPr>
            <w:tcW w:w="1529" w:type="dxa"/>
          </w:tcPr>
          <w:p w14:paraId="7E5591EF" w14:textId="77777777" w:rsidR="00F5072C" w:rsidRDefault="00B71142">
            <w:pPr>
              <w:spacing w:before="30" w:after="30"/>
            </w:pPr>
            <w:r>
              <w:rPr>
                <w:sz w:val="14"/>
              </w:rPr>
              <w:t>98.54</w:t>
            </w:r>
          </w:p>
        </w:tc>
        <w:tc>
          <w:tcPr>
            <w:tcW w:w="1529" w:type="dxa"/>
          </w:tcPr>
          <w:p w14:paraId="33CC7B1B" w14:textId="77777777" w:rsidR="00F5072C" w:rsidRDefault="00B71142">
            <w:pPr>
              <w:spacing w:before="30" w:after="30"/>
            </w:pPr>
            <w:r>
              <w:rPr>
                <w:sz w:val="14"/>
              </w:rPr>
              <w:t>-20.04</w:t>
            </w:r>
          </w:p>
        </w:tc>
        <w:tc>
          <w:tcPr>
            <w:tcW w:w="1529" w:type="dxa"/>
          </w:tcPr>
          <w:p w14:paraId="469B8942" w14:textId="77777777" w:rsidR="00F5072C" w:rsidRDefault="00B71142">
            <w:pPr>
              <w:spacing w:before="30" w:after="30"/>
            </w:pPr>
            <w:r>
              <w:rPr>
                <w:sz w:val="14"/>
              </w:rPr>
              <w:t>91.6</w:t>
            </w:r>
          </w:p>
        </w:tc>
      </w:tr>
      <w:tr w:rsidR="00F5072C" w14:paraId="6BDCDF8D" w14:textId="77777777">
        <w:trPr>
          <w:jc w:val="center"/>
        </w:trPr>
        <w:tc>
          <w:tcPr>
            <w:tcW w:w="1529" w:type="dxa"/>
            <w:shd w:val="clear" w:color="auto" w:fill="F5F7FA"/>
          </w:tcPr>
          <w:p w14:paraId="4EC5F1D4" w14:textId="77777777" w:rsidR="00F5072C" w:rsidRDefault="00B71142">
            <w:pPr>
              <w:spacing w:before="30" w:after="30"/>
            </w:pPr>
            <w:r>
              <w:rPr>
                <w:sz w:val="14"/>
              </w:rPr>
              <w:t>C4</w:t>
            </w:r>
          </w:p>
        </w:tc>
        <w:tc>
          <w:tcPr>
            <w:tcW w:w="1529" w:type="dxa"/>
            <w:shd w:val="clear" w:color="auto" w:fill="F5F7FA"/>
          </w:tcPr>
          <w:p w14:paraId="1ADB3406" w14:textId="77777777" w:rsidR="00F5072C" w:rsidRDefault="00B71142">
            <w:pPr>
              <w:spacing w:before="30" w:after="30"/>
            </w:pPr>
            <w:r>
              <w:rPr>
                <w:sz w:val="14"/>
              </w:rPr>
              <w:t>2</w:t>
            </w:r>
          </w:p>
        </w:tc>
        <w:tc>
          <w:tcPr>
            <w:tcW w:w="1529" w:type="dxa"/>
            <w:shd w:val="clear" w:color="auto" w:fill="F5F7FA"/>
          </w:tcPr>
          <w:p w14:paraId="66679422" w14:textId="77777777" w:rsidR="00F5072C" w:rsidRDefault="00B71142">
            <w:pPr>
              <w:spacing w:before="30" w:after="30"/>
            </w:pPr>
            <w:r>
              <w:rPr>
                <w:sz w:val="14"/>
              </w:rPr>
              <w:t>79.03</w:t>
            </w:r>
          </w:p>
        </w:tc>
        <w:tc>
          <w:tcPr>
            <w:tcW w:w="1529" w:type="dxa"/>
            <w:shd w:val="clear" w:color="auto" w:fill="F5F7FA"/>
          </w:tcPr>
          <w:p w14:paraId="2EAAC0E8" w14:textId="77777777" w:rsidR="00F5072C" w:rsidRDefault="00B71142">
            <w:pPr>
              <w:spacing w:before="30" w:after="30"/>
            </w:pPr>
            <w:r>
              <w:rPr>
                <w:sz w:val="14"/>
              </w:rPr>
              <w:t>98.64</w:t>
            </w:r>
          </w:p>
        </w:tc>
        <w:tc>
          <w:tcPr>
            <w:tcW w:w="1529" w:type="dxa"/>
            <w:shd w:val="clear" w:color="auto" w:fill="F5F7FA"/>
          </w:tcPr>
          <w:p w14:paraId="67B754FA" w14:textId="77777777" w:rsidR="00F5072C" w:rsidRDefault="00B71142">
            <w:pPr>
              <w:spacing w:before="30" w:after="30"/>
            </w:pPr>
            <w:r>
              <w:rPr>
                <w:sz w:val="14"/>
              </w:rPr>
              <w:t>-19.62</w:t>
            </w:r>
          </w:p>
        </w:tc>
        <w:tc>
          <w:tcPr>
            <w:tcW w:w="1529" w:type="dxa"/>
            <w:shd w:val="clear" w:color="auto" w:fill="F5F7FA"/>
          </w:tcPr>
          <w:p w14:paraId="7F43ECB5" w14:textId="77777777" w:rsidR="00F5072C" w:rsidRDefault="00B71142">
            <w:pPr>
              <w:spacing w:before="30" w:after="30"/>
            </w:pPr>
            <w:r>
              <w:rPr>
                <w:sz w:val="14"/>
              </w:rPr>
              <w:t>93.7</w:t>
            </w:r>
          </w:p>
        </w:tc>
      </w:tr>
      <w:tr w:rsidR="00F5072C" w14:paraId="68DA42DF" w14:textId="77777777">
        <w:trPr>
          <w:jc w:val="center"/>
        </w:trPr>
        <w:tc>
          <w:tcPr>
            <w:tcW w:w="1529" w:type="dxa"/>
          </w:tcPr>
          <w:p w14:paraId="1379118C" w14:textId="77777777" w:rsidR="00F5072C" w:rsidRDefault="00B71142">
            <w:pPr>
              <w:spacing w:before="30" w:after="30"/>
            </w:pPr>
            <w:r>
              <w:rPr>
                <w:sz w:val="14"/>
              </w:rPr>
              <w:t>C4</w:t>
            </w:r>
          </w:p>
        </w:tc>
        <w:tc>
          <w:tcPr>
            <w:tcW w:w="1529" w:type="dxa"/>
          </w:tcPr>
          <w:p w14:paraId="26A2DBF0" w14:textId="77777777" w:rsidR="00F5072C" w:rsidRDefault="00B71142">
            <w:pPr>
              <w:spacing w:before="30" w:after="30"/>
            </w:pPr>
            <w:r>
              <w:rPr>
                <w:sz w:val="14"/>
              </w:rPr>
              <w:t>3</w:t>
            </w:r>
          </w:p>
        </w:tc>
        <w:tc>
          <w:tcPr>
            <w:tcW w:w="1529" w:type="dxa"/>
          </w:tcPr>
          <w:p w14:paraId="50DC42E1" w14:textId="77777777" w:rsidR="00F5072C" w:rsidRDefault="00B71142">
            <w:pPr>
              <w:spacing w:before="30" w:after="30"/>
            </w:pPr>
            <w:r>
              <w:rPr>
                <w:sz w:val="14"/>
              </w:rPr>
              <w:t>78.60</w:t>
            </w:r>
          </w:p>
        </w:tc>
        <w:tc>
          <w:tcPr>
            <w:tcW w:w="1529" w:type="dxa"/>
          </w:tcPr>
          <w:p w14:paraId="2CFE9086" w14:textId="77777777" w:rsidR="00F5072C" w:rsidRDefault="00B71142">
            <w:pPr>
              <w:spacing w:before="30" w:after="30"/>
            </w:pPr>
            <w:r>
              <w:rPr>
                <w:sz w:val="14"/>
              </w:rPr>
              <w:t>98.28</w:t>
            </w:r>
          </w:p>
        </w:tc>
        <w:tc>
          <w:tcPr>
            <w:tcW w:w="1529" w:type="dxa"/>
          </w:tcPr>
          <w:p w14:paraId="3CFB35E7" w14:textId="77777777" w:rsidR="00F5072C" w:rsidRDefault="00B71142">
            <w:pPr>
              <w:spacing w:before="30" w:after="30"/>
            </w:pPr>
            <w:r>
              <w:rPr>
                <w:sz w:val="14"/>
              </w:rPr>
              <w:t>-19.68</w:t>
            </w:r>
          </w:p>
        </w:tc>
        <w:tc>
          <w:tcPr>
            <w:tcW w:w="1529" w:type="dxa"/>
          </w:tcPr>
          <w:p w14:paraId="0C4FB4DD" w14:textId="77777777" w:rsidR="00F5072C" w:rsidRDefault="00B71142">
            <w:pPr>
              <w:spacing w:before="30" w:after="30"/>
            </w:pPr>
            <w:r>
              <w:rPr>
                <w:sz w:val="14"/>
              </w:rPr>
              <w:t>92.4</w:t>
            </w:r>
          </w:p>
        </w:tc>
      </w:tr>
    </w:tbl>
    <w:p w14:paraId="184454E2" w14:textId="77777777" w:rsidR="00F5072C" w:rsidRDefault="00F5072C">
      <w:pPr>
        <w:spacing w:after="120"/>
      </w:pPr>
    </w:p>
    <w:p w14:paraId="10791CD9" w14:textId="77777777" w:rsidR="00F5072C" w:rsidRDefault="00B71142">
      <w:pPr>
        <w:pStyle w:val="Heading2"/>
      </w:pPr>
      <w:bookmarkStart w:id="44" w:name="_Toc236153011"/>
      <w:r>
        <w:rPr>
          <w:color w:val="1F3A5F"/>
        </w:rPr>
        <w:t>Appendix C. Pre-registration record</w:t>
      </w:r>
      <w:bookmarkEnd w:id="44"/>
    </w:p>
    <w:p w14:paraId="115473E5" w14:textId="77777777" w:rsidR="00F5072C" w:rsidRDefault="00B71142">
      <w:pPr>
        <w:spacing w:after="140" w:line="283" w:lineRule="auto"/>
        <w:jc w:val="both"/>
      </w:pPr>
      <w:r>
        <w:t>Frozen at 2026-07-28 15:00:33, after the corpora, mapping and cache existed and before any external image was scored. The script that writes it refuses to overwrite an existing copy.</w:t>
      </w:r>
    </w:p>
    <w:tbl>
      <w:tblPr>
        <w:tblStyle w:val="TableGrid"/>
        <w:tblW w:w="0" w:type="auto"/>
        <w:tblLook w:val="04A0" w:firstRow="1" w:lastRow="0" w:firstColumn="1" w:lastColumn="0" w:noHBand="0" w:noVBand="1"/>
      </w:tblPr>
      <w:tblGrid>
        <w:gridCol w:w="9173"/>
      </w:tblGrid>
      <w:tr w:rsidR="00F5072C" w14:paraId="2A4F1365" w14:textId="77777777">
        <w:tc>
          <w:tcPr>
            <w:tcW w:w="9173" w:type="dxa"/>
            <w:shd w:val="clear" w:color="auto" w:fill="F2F4F8"/>
          </w:tcPr>
          <w:p w14:paraId="6FEEE178" w14:textId="77777777" w:rsidR="00F5072C" w:rsidRDefault="00B71142">
            <w:pPr>
              <w:spacing w:after="40"/>
            </w:pPr>
            <w:r>
              <w:rPr>
                <w:b/>
                <w:color w:val="8B1A1A"/>
                <w:sz w:val="19"/>
              </w:rPr>
              <w:t>Pre-registration statement</w:t>
            </w:r>
          </w:p>
          <w:p w14:paraId="3A4CAB29" w14:textId="77777777" w:rsidR="00F5072C" w:rsidRDefault="00B71142">
            <w:pPr>
              <w:spacing w:after="40"/>
              <w:jc w:val="both"/>
            </w:pPr>
            <w:r>
              <w:rPr>
                <w:i/>
                <w:sz w:val="19"/>
              </w:rPr>
              <w:t>This document fixes every decision that could otherwise be made after seeing the result. It is written after the corpora, the mapping table and the 224px cache exist -- so that endpoints are defined against realised counts rather than guesses -- and before any external image has been scored by any model. The script that writes it refuses to overwrite an existing copy.</w:t>
            </w:r>
          </w:p>
        </w:tc>
      </w:tr>
    </w:tbl>
    <w:p w14:paraId="36A7D8D1" w14:textId="77777777" w:rsidR="00F5072C" w:rsidRDefault="00F5072C">
      <w:pPr>
        <w:spacing w:after="80"/>
      </w:pPr>
    </w:p>
    <w:p w14:paraId="60359C92" w14:textId="65A230AF" w:rsidR="00F5072C" w:rsidRDefault="00B71142">
      <w:pPr>
        <w:pStyle w:val="Caption"/>
        <w:spacing w:before="160" w:after="60"/>
      </w:pPr>
      <w:bookmarkStart w:id="45" w:name="_Toc236153029"/>
      <w:r>
        <w:t xml:space="preserve">Table </w:t>
      </w:r>
      <w:r>
        <w:fldChar w:fldCharType="begin"/>
      </w:r>
      <w:r>
        <w:instrText xml:space="preserve"> SEQ Table \* ARABIC </w:instrText>
      </w:r>
      <w:r>
        <w:fldChar w:fldCharType="separate"/>
      </w:r>
      <w:r w:rsidR="00D80AD7">
        <w:rPr>
          <w:noProof/>
        </w:rPr>
        <w:t>11</w:t>
      </w:r>
      <w:r>
        <w:fldChar w:fldCharType="end"/>
      </w:r>
      <w:r>
        <w:rPr>
          <w:b w:val="0"/>
          <w:color w:val="595959"/>
        </w:rPr>
        <w:t>. Declared deviations.</w:t>
      </w:r>
      <w:bookmarkEnd w:id="45"/>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F5072C" w14:paraId="432B37B5" w14:textId="77777777">
        <w:trPr>
          <w:tblHeader/>
          <w:jc w:val="center"/>
        </w:trPr>
        <w:tc>
          <w:tcPr>
            <w:tcW w:w="1835" w:type="dxa"/>
            <w:shd w:val="clear" w:color="auto" w:fill="1F3A5F"/>
          </w:tcPr>
          <w:p w14:paraId="03C4744B" w14:textId="77777777" w:rsidR="00F5072C" w:rsidRDefault="00B71142">
            <w:pPr>
              <w:spacing w:before="30" w:after="30"/>
            </w:pPr>
            <w:r>
              <w:rPr>
                <w:b/>
                <w:color w:val="FFFFFF"/>
                <w:sz w:val="16"/>
              </w:rPr>
              <w:t>ID</w:t>
            </w:r>
          </w:p>
        </w:tc>
        <w:tc>
          <w:tcPr>
            <w:tcW w:w="1835" w:type="dxa"/>
            <w:shd w:val="clear" w:color="auto" w:fill="1F3A5F"/>
          </w:tcPr>
          <w:p w14:paraId="22AE2043" w14:textId="77777777" w:rsidR="00F5072C" w:rsidRDefault="00B71142">
            <w:pPr>
              <w:spacing w:before="30" w:after="30"/>
            </w:pPr>
            <w:r>
              <w:rPr>
                <w:b/>
                <w:color w:val="FFFFFF"/>
                <w:sz w:val="16"/>
              </w:rPr>
              <w:t>Item</w:t>
            </w:r>
          </w:p>
        </w:tc>
        <w:tc>
          <w:tcPr>
            <w:tcW w:w="1835" w:type="dxa"/>
            <w:shd w:val="clear" w:color="auto" w:fill="1F3A5F"/>
          </w:tcPr>
          <w:p w14:paraId="0D187AF7" w14:textId="77777777" w:rsidR="00F5072C" w:rsidRDefault="00B71142">
            <w:pPr>
              <w:spacing w:before="30" w:after="30"/>
            </w:pPr>
            <w:r>
              <w:rPr>
                <w:b/>
                <w:color w:val="FFFFFF"/>
                <w:sz w:val="16"/>
              </w:rPr>
              <w:t>Adopted</w:t>
            </w:r>
          </w:p>
        </w:tc>
        <w:tc>
          <w:tcPr>
            <w:tcW w:w="1835" w:type="dxa"/>
            <w:shd w:val="clear" w:color="auto" w:fill="1F3A5F"/>
          </w:tcPr>
          <w:p w14:paraId="7F321A49" w14:textId="77777777" w:rsidR="00F5072C" w:rsidRDefault="00B71142">
            <w:pPr>
              <w:spacing w:before="30" w:after="30"/>
            </w:pPr>
            <w:r>
              <w:rPr>
                <w:b/>
                <w:color w:val="FFFFFF"/>
                <w:sz w:val="16"/>
              </w:rPr>
              <w:t>Evidence</w:t>
            </w:r>
          </w:p>
        </w:tc>
        <w:tc>
          <w:tcPr>
            <w:tcW w:w="1835" w:type="dxa"/>
            <w:shd w:val="clear" w:color="auto" w:fill="1F3A5F"/>
          </w:tcPr>
          <w:p w14:paraId="40276A71" w14:textId="77777777" w:rsidR="00F5072C" w:rsidRDefault="00B71142">
            <w:pPr>
              <w:spacing w:before="30" w:after="30"/>
            </w:pPr>
            <w:r>
              <w:rPr>
                <w:b/>
                <w:color w:val="FFFFFF"/>
                <w:sz w:val="16"/>
              </w:rPr>
              <w:t>Impact</w:t>
            </w:r>
          </w:p>
        </w:tc>
      </w:tr>
      <w:tr w:rsidR="00F5072C" w14:paraId="6EE6C13F" w14:textId="77777777">
        <w:trPr>
          <w:jc w:val="center"/>
        </w:trPr>
        <w:tc>
          <w:tcPr>
            <w:tcW w:w="1835" w:type="dxa"/>
          </w:tcPr>
          <w:p w14:paraId="6C04FF9B" w14:textId="77777777" w:rsidR="00F5072C" w:rsidRDefault="00B71142">
            <w:pPr>
              <w:spacing w:before="30" w:after="30"/>
            </w:pPr>
            <w:r>
              <w:rPr>
                <w:sz w:val="13"/>
              </w:rPr>
              <w:t>P5-DEV-1</w:t>
            </w:r>
          </w:p>
        </w:tc>
        <w:tc>
          <w:tcPr>
            <w:tcW w:w="1835" w:type="dxa"/>
          </w:tcPr>
          <w:p w14:paraId="16CEC9E2" w14:textId="77777777" w:rsidR="00F5072C" w:rsidRDefault="00B71142">
            <w:pPr>
              <w:spacing w:before="30" w:after="30"/>
            </w:pPr>
            <w:r>
              <w:rPr>
                <w:sz w:val="13"/>
              </w:rPr>
              <w:t>which arm is carried into external validation</w:t>
            </w:r>
          </w:p>
        </w:tc>
        <w:tc>
          <w:tcPr>
            <w:tcW w:w="1835" w:type="dxa"/>
          </w:tcPr>
          <w:p w14:paraId="16239E39" w14:textId="77777777" w:rsidR="00F5072C" w:rsidRDefault="00B71142">
            <w:pPr>
              <w:spacing w:before="30" w:after="30"/>
            </w:pPr>
            <w:r>
              <w:rPr>
                <w:sz w:val="13"/>
              </w:rPr>
              <w:t>all five arms x 3 seeds</w:t>
            </w:r>
          </w:p>
        </w:tc>
        <w:tc>
          <w:tcPr>
            <w:tcW w:w="1835" w:type="dxa"/>
          </w:tcPr>
          <w:p w14:paraId="6F79B03E" w14:textId="77777777" w:rsidR="00F5072C" w:rsidRDefault="00B71142">
            <w:pPr>
              <w:spacing w:before="30" w:after="30"/>
            </w:pPr>
            <w:r>
              <w:rPr>
                <w:sz w:val="13"/>
              </w:rPr>
              <w:t>C3 attains the lowest contested ECE (19.413 points) but is 6.446 points UNDER-confident on unanimous images, beyond the 5.0-point tolerance. Its calibration is therefore substantially a global confide</w:t>
            </w:r>
          </w:p>
        </w:tc>
        <w:tc>
          <w:tcPr>
            <w:tcW w:w="1835" w:type="dxa"/>
          </w:tcPr>
          <w:p w14:paraId="2A6B3BED" w14:textId="77777777" w:rsidR="00F5072C" w:rsidRDefault="00B71142">
            <w:pPr>
              <w:spacing w:before="30" w:after="30"/>
            </w:pPr>
            <w:r>
              <w:rPr>
                <w:sz w:val="13"/>
              </w:rPr>
              <w:t>none adverse. Phase 5 is inference-only, so carrying five arms costs 15 forward passes; and RQ3's external half is a question about RANKING, which one arm cannot answer.</w:t>
            </w:r>
          </w:p>
        </w:tc>
      </w:tr>
      <w:tr w:rsidR="00F5072C" w14:paraId="4C2F8245" w14:textId="77777777">
        <w:trPr>
          <w:jc w:val="center"/>
        </w:trPr>
        <w:tc>
          <w:tcPr>
            <w:tcW w:w="1835" w:type="dxa"/>
            <w:shd w:val="clear" w:color="auto" w:fill="F5F7FA"/>
          </w:tcPr>
          <w:p w14:paraId="25907909" w14:textId="77777777" w:rsidR="00F5072C" w:rsidRDefault="00B71142">
            <w:pPr>
              <w:spacing w:before="30" w:after="30"/>
            </w:pPr>
            <w:r>
              <w:rPr>
                <w:sz w:val="13"/>
              </w:rPr>
              <w:t>P5-DEV-2</w:t>
            </w:r>
          </w:p>
        </w:tc>
        <w:tc>
          <w:tcPr>
            <w:tcW w:w="1835" w:type="dxa"/>
            <w:shd w:val="clear" w:color="auto" w:fill="F5F7FA"/>
          </w:tcPr>
          <w:p w14:paraId="32801E85" w14:textId="77777777" w:rsidR="00F5072C" w:rsidRDefault="00B71142">
            <w:pPr>
              <w:spacing w:before="30" w:after="30"/>
            </w:pPr>
            <w:r>
              <w:rPr>
                <w:sz w:val="13"/>
              </w:rPr>
              <w:t>external agreement-stratified curve and external vote entropy</w:t>
            </w:r>
          </w:p>
        </w:tc>
        <w:tc>
          <w:tcPr>
            <w:tcW w:w="1835" w:type="dxa"/>
            <w:shd w:val="clear" w:color="auto" w:fill="F5F7FA"/>
          </w:tcPr>
          <w:p w14:paraId="781F9C65" w14:textId="77777777" w:rsidR="00F5072C" w:rsidRDefault="00B71142">
            <w:pPr>
              <w:spacing w:before="30" w:after="30"/>
            </w:pPr>
            <w:r>
              <w:rPr>
                <w:sz w:val="13"/>
              </w:rPr>
              <w:t>not computed; stated plainly instead, as that clause instructs</w:t>
            </w:r>
          </w:p>
        </w:tc>
        <w:tc>
          <w:tcPr>
            <w:tcW w:w="1835" w:type="dxa"/>
            <w:shd w:val="clear" w:color="auto" w:fill="F5F7FA"/>
          </w:tcPr>
          <w:p w14:paraId="6FBFC4DA" w14:textId="77777777" w:rsidR="00F5072C" w:rsidRDefault="00B71142">
            <w:pPr>
              <w:spacing w:before="30" w:after="30"/>
            </w:pPr>
            <w:r>
              <w:rPr>
                <w:sz w:val="13"/>
              </w:rPr>
              <w:t xml:space="preserve">neither corpus ships per-annotator votes, so there is no external vote entropy and no external agreement stratification. The within-stratum rho that is RQ3's internal primary quantity has no external </w:t>
            </w:r>
          </w:p>
        </w:tc>
        <w:tc>
          <w:tcPr>
            <w:tcW w:w="1835" w:type="dxa"/>
            <w:shd w:val="clear" w:color="auto" w:fill="F5F7FA"/>
          </w:tcPr>
          <w:p w14:paraId="2AEFCA45" w14:textId="77777777" w:rsidR="00F5072C" w:rsidRDefault="00B71142">
            <w:pPr>
              <w:spacing w:before="30" w:after="30"/>
            </w:pPr>
            <w:r>
              <w:rPr>
                <w:sz w:val="13"/>
              </w:rPr>
              <w:t>RQ3's external half is tested as calibration-ordering preservation (P5-C) rather than as a reproduction of the entropy correlation.</w:t>
            </w:r>
          </w:p>
        </w:tc>
      </w:tr>
      <w:tr w:rsidR="00F5072C" w14:paraId="3A5E3E9D" w14:textId="77777777">
        <w:trPr>
          <w:jc w:val="center"/>
        </w:trPr>
        <w:tc>
          <w:tcPr>
            <w:tcW w:w="1835" w:type="dxa"/>
          </w:tcPr>
          <w:p w14:paraId="55A57CAA" w14:textId="77777777" w:rsidR="00F5072C" w:rsidRDefault="00B71142">
            <w:pPr>
              <w:spacing w:before="30" w:after="30"/>
            </w:pPr>
            <w:r>
              <w:rPr>
                <w:sz w:val="13"/>
              </w:rPr>
              <w:t>P5-DEV-3</w:t>
            </w:r>
          </w:p>
        </w:tc>
        <w:tc>
          <w:tcPr>
            <w:tcW w:w="1835" w:type="dxa"/>
          </w:tcPr>
          <w:p w14:paraId="48AC594D" w14:textId="77777777" w:rsidR="00F5072C" w:rsidRDefault="00B71142">
            <w:pPr>
              <w:spacing w:before="30" w:after="30"/>
            </w:pPr>
            <w:r>
              <w:rPr>
                <w:sz w:val="13"/>
              </w:rPr>
              <w:t>interval clustering unit</w:t>
            </w:r>
          </w:p>
        </w:tc>
        <w:tc>
          <w:tcPr>
            <w:tcW w:w="1835" w:type="dxa"/>
          </w:tcPr>
          <w:p w14:paraId="16EACD1F" w14:textId="77777777" w:rsidR="00F5072C" w:rsidRDefault="00B71142">
            <w:pPr>
              <w:spacing w:before="30" w:after="30"/>
            </w:pPr>
            <w:r>
              <w:rPr>
                <w:sz w:val="13"/>
              </w:rPr>
              <w:t>image-level bootstrap, 1,000 resamples</w:t>
            </w:r>
          </w:p>
        </w:tc>
        <w:tc>
          <w:tcPr>
            <w:tcW w:w="1835" w:type="dxa"/>
          </w:tcPr>
          <w:p w14:paraId="48CBD230" w14:textId="77777777" w:rsidR="00F5072C" w:rsidRDefault="00B71142">
            <w:pPr>
              <w:spacing w:before="30" w:after="30"/>
            </w:pPr>
            <w:r>
              <w:rPr>
                <w:sz w:val="13"/>
              </w:rPr>
              <w:t>no usable grouping key exists in either corpus; HyperKvasir's 'Video file' column is unique per image and GastroVision ships none.</w:t>
            </w:r>
          </w:p>
        </w:tc>
        <w:tc>
          <w:tcPr>
            <w:tcW w:w="1835" w:type="dxa"/>
          </w:tcPr>
          <w:p w14:paraId="4E4B508E" w14:textId="77777777" w:rsidR="00F5072C" w:rsidRDefault="00B71142">
            <w:pPr>
              <w:spacing w:before="30" w:after="30"/>
            </w:pPr>
            <w:r>
              <w:rPr>
                <w:sz w:val="13"/>
              </w:rPr>
              <w:t xml:space="preserve">Phase 5 intervals are optimistic relative to Phases 0-4 and may not be compared directly against them. The &gt;=1,000 resample </w:t>
            </w:r>
            <w:r>
              <w:rPr>
                <w:sz w:val="13"/>
              </w:rPr>
              <w:lastRenderedPageBreak/>
              <w:t>requirement is met.</w:t>
            </w:r>
          </w:p>
        </w:tc>
      </w:tr>
      <w:tr w:rsidR="00F5072C" w14:paraId="0F138714" w14:textId="77777777">
        <w:trPr>
          <w:jc w:val="center"/>
        </w:trPr>
        <w:tc>
          <w:tcPr>
            <w:tcW w:w="1835" w:type="dxa"/>
            <w:shd w:val="clear" w:color="auto" w:fill="F5F7FA"/>
          </w:tcPr>
          <w:p w14:paraId="4C94DD82" w14:textId="77777777" w:rsidR="00F5072C" w:rsidRDefault="00B71142">
            <w:pPr>
              <w:spacing w:before="30" w:after="30"/>
            </w:pPr>
            <w:r>
              <w:rPr>
                <w:sz w:val="13"/>
              </w:rPr>
              <w:lastRenderedPageBreak/>
              <w:t>P5-DEV-4</w:t>
            </w:r>
          </w:p>
        </w:tc>
        <w:tc>
          <w:tcPr>
            <w:tcW w:w="1835" w:type="dxa"/>
            <w:shd w:val="clear" w:color="auto" w:fill="F5F7FA"/>
          </w:tcPr>
          <w:p w14:paraId="0602A137" w14:textId="77777777" w:rsidR="00F5072C" w:rsidRDefault="00B71142">
            <w:pPr>
              <w:spacing w:before="30" w:after="30"/>
            </w:pPr>
            <w:r>
              <w:rPr>
                <w:sz w:val="13"/>
              </w:rPr>
              <w:t>granularity of the external endpoint</w:t>
            </w:r>
          </w:p>
        </w:tc>
        <w:tc>
          <w:tcPr>
            <w:tcW w:w="1835" w:type="dxa"/>
            <w:shd w:val="clear" w:color="auto" w:fill="F5F7FA"/>
          </w:tcPr>
          <w:p w14:paraId="2DEF7E6B" w14:textId="77777777" w:rsidR="00F5072C" w:rsidRDefault="00B71142">
            <w:pPr>
              <w:spacing w:before="30" w:after="30"/>
            </w:pPr>
            <w:r>
              <w:rPr>
                <w:sz w:val="13"/>
              </w:rPr>
              <w:t>a 2-way anatomical collapse plus an out-of-protocol rejection endpoint, instead of any station-level metric</w:t>
            </w:r>
          </w:p>
        </w:tc>
        <w:tc>
          <w:tcPr>
            <w:tcW w:w="1835" w:type="dxa"/>
            <w:shd w:val="clear" w:color="auto" w:fill="F5F7FA"/>
          </w:tcPr>
          <w:p w14:paraId="57D194A1" w14:textId="77777777" w:rsidR="00F5072C" w:rsidRDefault="00B71142">
            <w:pPr>
              <w:spacing w:before="30" w:after="30"/>
            </w:pPr>
            <w:r>
              <w:rPr>
                <w:sz w:val="13"/>
              </w:rPr>
              <w:t xml:space="preserve">The wall axis of the GastroHUN label space is unrecoverable from either external corpus, and four of the six stations have no external counterpart. Phase 5 therefore tests a 2-way anatomical collapse </w:t>
            </w:r>
          </w:p>
        </w:tc>
        <w:tc>
          <w:tcPr>
            <w:tcW w:w="1835" w:type="dxa"/>
            <w:shd w:val="clear" w:color="auto" w:fill="F5F7FA"/>
          </w:tcPr>
          <w:p w14:paraId="1E3FC273" w14:textId="77777777" w:rsidR="00F5072C" w:rsidRDefault="00B71142">
            <w:pPr>
              <w:spacing w:before="30" w:after="30"/>
            </w:pPr>
            <w:r>
              <w:rPr>
                <w:sz w:val="13"/>
              </w:rPr>
              <w:t>Phase 5 cannot and does not test 23-way station classification externally. This is a property of the available public data, not of the model, and it is reported as a finding in its own right.</w:t>
            </w:r>
          </w:p>
        </w:tc>
      </w:tr>
    </w:tbl>
    <w:p w14:paraId="7B31C0CF" w14:textId="77777777" w:rsidR="00F5072C" w:rsidRDefault="00F5072C">
      <w:pPr>
        <w:spacing w:after="120"/>
      </w:pPr>
    </w:p>
    <w:p w14:paraId="3EBECE65" w14:textId="77777777" w:rsidR="00F5072C" w:rsidRDefault="00B71142">
      <w:pPr>
        <w:spacing w:after="140" w:line="283" w:lineRule="auto"/>
        <w:jc w:val="both"/>
      </w:pPr>
      <w:r>
        <w:t>P5-A is falsified as a transfer claim if the external binary macro F1 does not exceed the 50-point majority-class floor. P5-B's hypothesis is falsified if the model DOES reject out-of-protocol images above chance, which would be a better result than predicted and would have to be reported as such. P5-C is falsified if the calibration ordering does not survive the shift, which would downgrade the Phase 4 calibration finding to a dataset-specific one.</w:t>
      </w:r>
    </w:p>
    <w:p w14:paraId="3900C2A5" w14:textId="77777777" w:rsidR="00F5072C" w:rsidRDefault="00B71142">
      <w:pPr>
        <w:pStyle w:val="Heading2"/>
      </w:pPr>
      <w:bookmarkStart w:id="46" w:name="_Toc236153012"/>
      <w:r>
        <w:rPr>
          <w:color w:val="1F3A5F"/>
        </w:rPr>
        <w:t>Appendix D. Script and artefact manifest</w:t>
      </w:r>
      <w:bookmarkEnd w:id="46"/>
    </w:p>
    <w:p w14:paraId="6D38187E" w14:textId="77777777" w:rsidR="00F5072C" w:rsidRDefault="00B71142">
      <w:pPr>
        <w:pStyle w:val="ListBullet"/>
        <w:spacing w:after="60" w:line="269" w:lineRule="auto"/>
        <w:ind w:left="403"/>
      </w:pPr>
      <w:r>
        <w:t>python src/models/phase5_carry_forward.py   # P5.0, frozen first</w:t>
      </w:r>
    </w:p>
    <w:p w14:paraId="1C1090D6" w14:textId="77777777" w:rsidR="00F5072C" w:rsidRDefault="00B71142">
      <w:pPr>
        <w:pStyle w:val="ListBullet"/>
        <w:spacing w:after="60" w:line="269" w:lineRule="auto"/>
        <w:ind w:left="403"/>
      </w:pPr>
      <w:r>
        <w:t>python src/models/phase5_acquire.py --extract  # P5.1, gates a-d</w:t>
      </w:r>
    </w:p>
    <w:p w14:paraId="42912D58" w14:textId="77777777" w:rsidR="00F5072C" w:rsidRDefault="00B71142">
      <w:pPr>
        <w:pStyle w:val="ListBullet"/>
        <w:spacing w:after="60" w:line="269" w:lineRule="auto"/>
        <w:ind w:left="403"/>
      </w:pPr>
      <w:r>
        <w:t>python src/models/phase5_mapping.py         # P5.2, gates a-c</w:t>
      </w:r>
    </w:p>
    <w:p w14:paraId="56856D5F" w14:textId="77777777" w:rsidR="00F5072C" w:rsidRDefault="00B71142">
      <w:pPr>
        <w:pStyle w:val="ListBullet"/>
        <w:spacing w:after="60" w:line="269" w:lineRule="auto"/>
        <w:ind w:left="403"/>
      </w:pPr>
      <w:r>
        <w:t>python src/models/phase5_cache.py           # P5.3, gate P5.3a</w:t>
      </w:r>
    </w:p>
    <w:p w14:paraId="57C1BEA3" w14:textId="77777777" w:rsidR="00F5072C" w:rsidRDefault="00B71142">
      <w:pPr>
        <w:pStyle w:val="ListBullet"/>
        <w:spacing w:after="60" w:line="269" w:lineRule="auto"/>
        <w:ind w:left="403"/>
      </w:pPr>
      <w:r>
        <w:t>python src/models/phase5_cache_supplement.py  # P5.3b</w:t>
      </w:r>
    </w:p>
    <w:p w14:paraId="3EBB46FC" w14:textId="77777777" w:rsidR="00F5072C" w:rsidRDefault="00B71142">
      <w:pPr>
        <w:pStyle w:val="ListBullet"/>
        <w:spacing w:after="60" w:line="269" w:lineRule="auto"/>
        <w:ind w:left="403"/>
      </w:pPr>
      <w:r>
        <w:t>python src/models/phase5_prereg.py          # P5.4, FROZEN</w:t>
      </w:r>
    </w:p>
    <w:p w14:paraId="319F0E3C" w14:textId="77777777" w:rsidR="00F5072C" w:rsidRDefault="00B71142">
      <w:pPr>
        <w:pStyle w:val="ListBullet"/>
        <w:spacing w:after="60" w:line="269" w:lineRule="auto"/>
        <w:ind w:left="403"/>
      </w:pPr>
      <w:r>
        <w:t>python src/models/phase5_infer.py           # P5.5, gates a-c</w:t>
      </w:r>
    </w:p>
    <w:p w14:paraId="3DF1E1B9" w14:textId="77777777" w:rsidR="00F5072C" w:rsidRDefault="00B71142">
      <w:pPr>
        <w:pStyle w:val="ListBullet"/>
        <w:spacing w:after="60" w:line="269" w:lineRule="auto"/>
        <w:ind w:left="403"/>
      </w:pPr>
      <w:r>
        <w:t>python src/models/phase5_infer_supplement.py  # P5.5b</w:t>
      </w:r>
    </w:p>
    <w:p w14:paraId="036D4C74" w14:textId="77777777" w:rsidR="00F5072C" w:rsidRDefault="00B71142">
      <w:pPr>
        <w:pStyle w:val="ListBullet"/>
        <w:spacing w:after="60" w:line="269" w:lineRule="auto"/>
        <w:ind w:left="403"/>
      </w:pPr>
      <w:r>
        <w:t>python src/models/phase5_eval.py            # P5.6 and P5.7</w:t>
      </w:r>
    </w:p>
    <w:p w14:paraId="131AB43E" w14:textId="77777777" w:rsidR="00F5072C" w:rsidRDefault="00B71142">
      <w:pPr>
        <w:pStyle w:val="ListBullet"/>
        <w:spacing w:after="60" w:line="269" w:lineRule="auto"/>
        <w:ind w:left="403"/>
      </w:pPr>
      <w:r>
        <w:t>python src/models/phase5_calibration.py     # P5.8</w:t>
      </w:r>
    </w:p>
    <w:p w14:paraId="0281678C" w14:textId="77777777" w:rsidR="00F5072C" w:rsidRDefault="00B71142">
      <w:pPr>
        <w:pStyle w:val="ListBullet"/>
        <w:spacing w:after="60" w:line="269" w:lineRule="auto"/>
        <w:ind w:left="403"/>
      </w:pPr>
      <w:r>
        <w:t>python src/models/phase5_sensitivity.py     # P5.10</w:t>
      </w:r>
    </w:p>
    <w:p w14:paraId="396E221A" w14:textId="77777777" w:rsidR="00F5072C" w:rsidRDefault="00B71142">
      <w:pPr>
        <w:pStyle w:val="ListBullet"/>
        <w:spacing w:after="60" w:line="269" w:lineRule="auto"/>
        <w:ind w:left="403"/>
      </w:pPr>
      <w:r>
        <w:t>python src/report/figures_phase5.py</w:t>
      </w:r>
    </w:p>
    <w:p w14:paraId="511F1AC9" w14:textId="77777777" w:rsidR="00F5072C" w:rsidRDefault="00B71142">
      <w:pPr>
        <w:pStyle w:val="ListBullet"/>
        <w:spacing w:after="60" w:line="269" w:lineRule="auto"/>
        <w:ind w:left="403"/>
      </w:pPr>
      <w:r>
        <w:t>python src/report/build_phase5_docx.py</w:t>
      </w:r>
    </w:p>
    <w:p w14:paraId="31536B9C" w14:textId="77777777" w:rsidR="00F5072C" w:rsidRDefault="00B71142">
      <w:pPr>
        <w:pStyle w:val="ListBullet"/>
        <w:spacing w:after="60" w:line="269" w:lineRule="auto"/>
        <w:ind w:left="403"/>
      </w:pPr>
      <w:r>
        <w:t>python src/report/finalise_phase5.py</w:t>
      </w:r>
    </w:p>
    <w:p w14:paraId="68540A4C" w14:textId="77777777" w:rsidR="00F5072C" w:rsidRDefault="00B71142">
      <w:pPr>
        <w:pStyle w:val="Heading2"/>
      </w:pPr>
      <w:bookmarkStart w:id="47" w:name="_Toc236153013"/>
      <w:r>
        <w:rPr>
          <w:color w:val="1F3A5F"/>
        </w:rPr>
        <w:t>Appendix E. Analyses not executed, and what they would cost</w:t>
      </w:r>
      <w:bookmarkEnd w:id="47"/>
    </w:p>
    <w:p w14:paraId="7B1C0283" w14:textId="77777777" w:rsidR="00F5072C" w:rsidRDefault="00B71142">
      <w:pPr>
        <w:pStyle w:val="ListBullet"/>
        <w:spacing w:after="60" w:line="269" w:lineRule="auto"/>
        <w:ind w:left="403"/>
      </w:pPr>
      <w:r>
        <w:t>Phase 5B self-training on the external corpora. Approved and planned, gated on the numbers in this report being frozen and committed first; adapting before the clean transfer numbers exist would make the external validation circular.</w:t>
      </w:r>
    </w:p>
    <w:p w14:paraId="7C9953EC" w14:textId="77777777" w:rsidR="00F5072C" w:rsidRDefault="00B71142">
      <w:pPr>
        <w:pStyle w:val="ListBullet"/>
        <w:spacing w:after="60" w:line="269" w:lineRule="auto"/>
        <w:ind w:left="403"/>
      </w:pPr>
      <w:r>
        <w:t>Station-level external evaluation. Not costed, because it is not possible: the external label spaces do not carry the station or wall axes.</w:t>
      </w:r>
    </w:p>
    <w:p w14:paraId="21357A26" w14:textId="77777777" w:rsidR="00F5072C" w:rsidRDefault="00B71142">
      <w:pPr>
        <w:pStyle w:val="ListBullet"/>
        <w:spacing w:after="60" w:line="269" w:lineRule="auto"/>
        <w:ind w:left="403"/>
      </w:pPr>
      <w:r>
        <w:t>Case-clustered intervals. Would require case identifiers neither corpus publishes.</w:t>
      </w:r>
    </w:p>
    <w:p w14:paraId="1B9BCF8F" w14:textId="77777777" w:rsidR="00F5072C" w:rsidRDefault="00B71142">
      <w:pPr>
        <w:pStyle w:val="ListBullet"/>
        <w:spacing w:after="60" w:line="269" w:lineRule="auto"/>
        <w:ind w:left="403"/>
      </w:pPr>
      <w:r>
        <w:t>A third external corpus. Kvasir-Capsule and the Nerthus set were considered and rejected as anatomically disjoint from the gastric SSS protocol.</w:t>
      </w:r>
    </w:p>
    <w:sectPr w:rsidR="00F5072C" w:rsidSect="00034616">
      <w:footerReference w:type="default" r:id="rId13"/>
      <w:pgSz w:w="11909" w:h="16834"/>
      <w:pgMar w:top="1296" w:right="1368" w:bottom="1296"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9BB06" w14:textId="77777777" w:rsidR="00B71142" w:rsidRDefault="00B71142">
      <w:pPr>
        <w:spacing w:after="0" w:line="240" w:lineRule="auto"/>
      </w:pPr>
      <w:r>
        <w:separator/>
      </w:r>
    </w:p>
  </w:endnote>
  <w:endnote w:type="continuationSeparator" w:id="0">
    <w:p w14:paraId="08533D70" w14:textId="77777777" w:rsidR="00B71142" w:rsidRDefault="00B71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000B5" w14:textId="77777777" w:rsidR="00F5072C" w:rsidRDefault="00B71142">
    <w:pPr>
      <w:pStyle w:val="Footer"/>
      <w:jc w:val="center"/>
    </w:pPr>
    <w:r>
      <w:rPr>
        <w:color w:val="595959"/>
        <w:sz w:val="17"/>
      </w:rPr>
      <w:t xml:space="preserve">Page </w:t>
    </w:r>
    <w:r>
      <w:fldChar w:fldCharType="begin"/>
    </w:r>
    <w:r>
      <w:instrText xml:space="preserve"> PAGE </w:instrText>
    </w:r>
    <w:r>
      <w:fldChar w:fldCharType="separate"/>
    </w:r>
    <w:r w:rsidR="00D80AD7">
      <w:rPr>
        <w:noProof/>
      </w:rPr>
      <w:t>1</w:t>
    </w:r>
    <w:r>
      <w:fldChar w:fldCharType="end"/>
    </w:r>
    <w:r>
      <w:rPr>
        <w:color w:val="595959"/>
        <w:sz w:val="17"/>
      </w:rPr>
      <w:t xml:space="preserve"> of </w:t>
    </w:r>
    <w:r>
      <w:fldChar w:fldCharType="begin"/>
    </w:r>
    <w:r>
      <w:instrText xml:space="preserve"> NUMPAGES </w:instrText>
    </w:r>
    <w:r>
      <w:fldChar w:fldCharType="separate"/>
    </w:r>
    <w:r w:rsidR="00D80AD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10412" w14:textId="77777777" w:rsidR="00B71142" w:rsidRDefault="00B71142">
      <w:pPr>
        <w:spacing w:after="0" w:line="240" w:lineRule="auto"/>
      </w:pPr>
      <w:r>
        <w:separator/>
      </w:r>
    </w:p>
  </w:footnote>
  <w:footnote w:type="continuationSeparator" w:id="0">
    <w:p w14:paraId="7263E1A2" w14:textId="77777777" w:rsidR="00B71142" w:rsidRDefault="00B71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3803">
    <w:abstractNumId w:val="8"/>
  </w:num>
  <w:num w:numId="2" w16cid:durableId="1311178788">
    <w:abstractNumId w:val="6"/>
  </w:num>
  <w:num w:numId="3" w16cid:durableId="1300570333">
    <w:abstractNumId w:val="5"/>
  </w:num>
  <w:num w:numId="4" w16cid:durableId="431247514">
    <w:abstractNumId w:val="4"/>
  </w:num>
  <w:num w:numId="5" w16cid:durableId="899749682">
    <w:abstractNumId w:val="7"/>
  </w:num>
  <w:num w:numId="6" w16cid:durableId="998848053">
    <w:abstractNumId w:val="3"/>
  </w:num>
  <w:num w:numId="7" w16cid:durableId="29233817">
    <w:abstractNumId w:val="2"/>
  </w:num>
  <w:num w:numId="8" w16cid:durableId="152836449">
    <w:abstractNumId w:val="1"/>
  </w:num>
  <w:num w:numId="9" w16cid:durableId="775714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36F9"/>
    <w:rsid w:val="00AA1D8D"/>
    <w:rsid w:val="00B47730"/>
    <w:rsid w:val="00B71142"/>
    <w:rsid w:val="00CB0664"/>
    <w:rsid w:val="00D80AD7"/>
    <w:rsid w:val="00F507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FE48B"/>
  <w14:defaultImageDpi w14:val="300"/>
  <w15:docId w15:val="{D2AF9EC2-6031-43CD-BAD1-3707D8AC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80AD7"/>
    <w:pPr>
      <w:spacing w:after="100"/>
    </w:pPr>
  </w:style>
  <w:style w:type="paragraph" w:styleId="TOC2">
    <w:name w:val="toc 2"/>
    <w:basedOn w:val="Normal"/>
    <w:next w:val="Normal"/>
    <w:autoRedefine/>
    <w:uiPriority w:val="39"/>
    <w:unhideWhenUsed/>
    <w:rsid w:val="00D80AD7"/>
    <w:pPr>
      <w:spacing w:after="100"/>
      <w:ind w:left="210"/>
    </w:pPr>
  </w:style>
  <w:style w:type="character" w:styleId="Hyperlink">
    <w:name w:val="Hyperlink"/>
    <w:basedOn w:val="DefaultParagraphFont"/>
    <w:uiPriority w:val="99"/>
    <w:unhideWhenUsed/>
    <w:rsid w:val="00D80AD7"/>
    <w:rPr>
      <w:color w:val="0000FF" w:themeColor="hyperlink"/>
      <w:u w:val="single"/>
    </w:rPr>
  </w:style>
  <w:style w:type="paragraph" w:styleId="TableofFigures">
    <w:name w:val="table of figures"/>
    <w:basedOn w:val="Normal"/>
    <w:next w:val="Normal"/>
    <w:uiPriority w:val="99"/>
    <w:unhideWhenUsed/>
    <w:rsid w:val="00D80AD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6094</Words>
  <Characters>34742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Fatin Sadab Nibirh</cp:lastModifiedBy>
  <cp:revision>2</cp:revision>
  <dcterms:created xsi:type="dcterms:W3CDTF">2013-12-23T23:15:00Z</dcterms:created>
  <dcterms:modified xsi:type="dcterms:W3CDTF">2026-07-28T11:42:00Z</dcterms:modified>
  <cp:category/>
</cp:coreProperties>
</file>