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28E0D">
      <w:pPr>
        <w:ind w:right="-34" w:rightChars="-16"/>
        <w:jc w:val="center"/>
        <w:rPr>
          <w:rFonts w:hint="eastAsia"/>
          <w:b/>
          <w:sz w:val="36"/>
          <w:szCs w:val="36"/>
        </w:rPr>
      </w:pPr>
      <w:r>
        <w:rPr>
          <w:rFonts w:hint="eastAsia"/>
          <w:b/>
          <w:sz w:val="36"/>
          <w:szCs w:val="36"/>
        </w:rPr>
        <w:t>20</w:t>
      </w:r>
      <w:r>
        <w:rPr>
          <w:b/>
          <w:sz w:val="36"/>
          <w:szCs w:val="36"/>
        </w:rPr>
        <w:t>22</w:t>
      </w:r>
      <w:r>
        <w:rPr>
          <w:rFonts w:hint="eastAsia"/>
          <w:b/>
          <w:sz w:val="36"/>
          <w:szCs w:val="36"/>
        </w:rPr>
        <w:t>级《程序设计基础课程设计》总结报告（第</w:t>
      </w:r>
      <w:r>
        <w:rPr>
          <w:b/>
          <w:color w:val="FF0000"/>
          <w:sz w:val="36"/>
          <w:szCs w:val="36"/>
        </w:rPr>
        <w:t xml:space="preserve"> </w:t>
      </w:r>
      <w:r>
        <w:rPr>
          <w:rFonts w:hint="eastAsia"/>
          <w:b/>
          <w:sz w:val="36"/>
          <w:szCs w:val="36"/>
        </w:rPr>
        <w:t>组）</w:t>
      </w:r>
      <w:bookmarkStart w:id="0" w:name="_GoBack"/>
      <w:bookmarkEnd w:id="0"/>
    </w:p>
    <w:tbl>
      <w:tblPr>
        <w:tblStyle w:val="5"/>
        <w:tblpPr w:leftFromText="180" w:rightFromText="180" w:vertAnchor="text" w:horzAnchor="margin" w:tblpY="36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273"/>
        <w:gridCol w:w="703"/>
        <w:gridCol w:w="1018"/>
        <w:gridCol w:w="3700"/>
        <w:gridCol w:w="1225"/>
        <w:gridCol w:w="806"/>
      </w:tblGrid>
      <w:tr w14:paraId="5C48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621" w:type="pct"/>
            <w:noWrap w:val="0"/>
            <w:vAlign w:val="center"/>
          </w:tcPr>
          <w:p w14:paraId="662BE144">
            <w:pPr>
              <w:ind w:right="-34" w:rightChars="-16"/>
              <w:jc w:val="center"/>
              <w:rPr>
                <w:rFonts w:hint="eastAsia" w:ascii="宋体" w:hAnsi="宋体"/>
                <w:b/>
                <w:sz w:val="24"/>
              </w:rPr>
            </w:pPr>
            <w:r>
              <w:rPr>
                <w:rFonts w:hint="eastAsia" w:ascii="宋体" w:hAnsi="宋体"/>
                <w:b/>
                <w:sz w:val="24"/>
              </w:rPr>
              <w:t>学号</w:t>
            </w:r>
          </w:p>
        </w:tc>
        <w:tc>
          <w:tcPr>
            <w:tcW w:w="639" w:type="pct"/>
            <w:noWrap w:val="0"/>
            <w:vAlign w:val="center"/>
          </w:tcPr>
          <w:p w14:paraId="55A5EF56">
            <w:pPr>
              <w:ind w:right="-34" w:rightChars="-16"/>
              <w:jc w:val="center"/>
              <w:rPr>
                <w:rFonts w:hint="eastAsia" w:ascii="宋体" w:hAnsi="宋体"/>
                <w:b/>
                <w:sz w:val="24"/>
              </w:rPr>
            </w:pPr>
            <w:r>
              <w:rPr>
                <w:rFonts w:hint="eastAsia" w:ascii="宋体" w:hAnsi="宋体"/>
                <w:b/>
                <w:sz w:val="24"/>
              </w:rPr>
              <w:t>姓名</w:t>
            </w:r>
          </w:p>
        </w:tc>
        <w:tc>
          <w:tcPr>
            <w:tcW w:w="353" w:type="pct"/>
            <w:noWrap w:val="0"/>
            <w:vAlign w:val="center"/>
          </w:tcPr>
          <w:p w14:paraId="08B2A11D">
            <w:pPr>
              <w:ind w:right="-34" w:rightChars="-16"/>
              <w:jc w:val="center"/>
              <w:rPr>
                <w:rFonts w:hint="eastAsia" w:ascii="宋体" w:hAnsi="宋体"/>
                <w:b/>
                <w:sz w:val="24"/>
              </w:rPr>
            </w:pPr>
            <w:r>
              <w:rPr>
                <w:rFonts w:hint="eastAsia" w:ascii="宋体" w:hAnsi="宋体"/>
                <w:b/>
                <w:sz w:val="24"/>
              </w:rPr>
              <w:t>性别</w:t>
            </w:r>
          </w:p>
        </w:tc>
        <w:tc>
          <w:tcPr>
            <w:tcW w:w="511" w:type="pct"/>
            <w:noWrap w:val="0"/>
            <w:vAlign w:val="center"/>
          </w:tcPr>
          <w:p w14:paraId="60AA7635">
            <w:pPr>
              <w:ind w:right="-34" w:rightChars="-16"/>
              <w:jc w:val="center"/>
              <w:rPr>
                <w:rFonts w:hint="eastAsia" w:ascii="宋体" w:hAnsi="宋体"/>
                <w:b/>
                <w:sz w:val="24"/>
              </w:rPr>
            </w:pPr>
            <w:r>
              <w:rPr>
                <w:rFonts w:hint="eastAsia" w:ascii="宋体" w:hAnsi="宋体"/>
                <w:b/>
                <w:sz w:val="24"/>
              </w:rPr>
              <w:t>班级</w:t>
            </w:r>
          </w:p>
        </w:tc>
        <w:tc>
          <w:tcPr>
            <w:tcW w:w="1857" w:type="pct"/>
            <w:noWrap w:val="0"/>
            <w:vAlign w:val="center"/>
          </w:tcPr>
          <w:p w14:paraId="64D8D541">
            <w:pPr>
              <w:ind w:right="-34" w:rightChars="-16"/>
              <w:jc w:val="center"/>
              <w:rPr>
                <w:rFonts w:hint="eastAsia" w:ascii="宋体" w:hAnsi="宋体"/>
                <w:b/>
                <w:sz w:val="24"/>
              </w:rPr>
            </w:pPr>
            <w:r>
              <w:rPr>
                <w:rFonts w:hint="eastAsia" w:ascii="宋体" w:hAnsi="宋体"/>
                <w:b/>
                <w:sz w:val="24"/>
              </w:rPr>
              <w:t>具体任务分工</w:t>
            </w:r>
          </w:p>
        </w:tc>
        <w:tc>
          <w:tcPr>
            <w:tcW w:w="615" w:type="pct"/>
            <w:noWrap w:val="0"/>
            <w:vAlign w:val="center"/>
          </w:tcPr>
          <w:p w14:paraId="3D98474A">
            <w:pPr>
              <w:ind w:right="-34" w:rightChars="-16"/>
              <w:jc w:val="center"/>
              <w:rPr>
                <w:rFonts w:hint="eastAsia" w:ascii="宋体" w:hAnsi="宋体"/>
                <w:b/>
                <w:sz w:val="24"/>
              </w:rPr>
            </w:pPr>
            <w:r>
              <w:rPr>
                <w:rFonts w:hint="eastAsia" w:ascii="宋体" w:hAnsi="宋体"/>
                <w:b/>
                <w:sz w:val="24"/>
              </w:rPr>
              <w:t>所占比例</w:t>
            </w:r>
          </w:p>
        </w:tc>
        <w:tc>
          <w:tcPr>
            <w:tcW w:w="399" w:type="pct"/>
            <w:noWrap w:val="0"/>
            <w:vAlign w:val="center"/>
          </w:tcPr>
          <w:p w14:paraId="74569AA8">
            <w:pPr>
              <w:ind w:right="-34" w:rightChars="-16"/>
              <w:jc w:val="center"/>
              <w:rPr>
                <w:rFonts w:hint="eastAsia" w:ascii="宋体" w:hAnsi="宋体"/>
                <w:b/>
                <w:sz w:val="24"/>
              </w:rPr>
            </w:pPr>
            <w:r>
              <w:rPr>
                <w:rFonts w:hint="eastAsia" w:ascii="宋体" w:hAnsi="宋体"/>
                <w:b/>
                <w:sz w:val="24"/>
              </w:rPr>
              <w:t>成绩</w:t>
            </w:r>
          </w:p>
        </w:tc>
      </w:tr>
      <w:tr w14:paraId="25BB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621" w:type="pct"/>
            <w:noWrap w:val="0"/>
            <w:vAlign w:val="center"/>
          </w:tcPr>
          <w:p w14:paraId="1C61EBDB">
            <w:pPr>
              <w:ind w:right="-34" w:rightChars="-16"/>
              <w:jc w:val="center"/>
              <w:rPr>
                <w:rFonts w:hint="eastAsia" w:ascii="宋体" w:hAnsi="宋体"/>
                <w:color w:val="000000"/>
                <w:sz w:val="24"/>
              </w:rPr>
            </w:pPr>
          </w:p>
        </w:tc>
        <w:tc>
          <w:tcPr>
            <w:tcW w:w="639" w:type="pct"/>
            <w:noWrap w:val="0"/>
            <w:vAlign w:val="center"/>
          </w:tcPr>
          <w:p w14:paraId="78F492B4">
            <w:pPr>
              <w:ind w:right="-34" w:rightChars="-16"/>
              <w:jc w:val="center"/>
              <w:rPr>
                <w:rFonts w:hint="eastAsia" w:ascii="宋体" w:hAnsi="宋体"/>
                <w:color w:val="000000"/>
                <w:sz w:val="24"/>
              </w:rPr>
            </w:pPr>
          </w:p>
        </w:tc>
        <w:tc>
          <w:tcPr>
            <w:tcW w:w="353" w:type="pct"/>
            <w:noWrap w:val="0"/>
            <w:vAlign w:val="center"/>
          </w:tcPr>
          <w:p w14:paraId="0E3E6675">
            <w:pPr>
              <w:ind w:right="-34" w:rightChars="-16"/>
              <w:jc w:val="center"/>
              <w:rPr>
                <w:rFonts w:hint="eastAsia" w:ascii="宋体" w:hAnsi="宋体"/>
                <w:color w:val="000000"/>
                <w:sz w:val="24"/>
              </w:rPr>
            </w:pPr>
          </w:p>
        </w:tc>
        <w:tc>
          <w:tcPr>
            <w:tcW w:w="511" w:type="pct"/>
            <w:noWrap w:val="0"/>
            <w:vAlign w:val="center"/>
          </w:tcPr>
          <w:p w14:paraId="7271FB07">
            <w:pPr>
              <w:ind w:right="-34" w:rightChars="-16"/>
              <w:jc w:val="center"/>
              <w:rPr>
                <w:rFonts w:hint="eastAsia" w:ascii="宋体" w:hAnsi="宋体"/>
                <w:color w:val="000000"/>
                <w:sz w:val="24"/>
              </w:rPr>
            </w:pPr>
          </w:p>
        </w:tc>
        <w:tc>
          <w:tcPr>
            <w:tcW w:w="1857" w:type="pct"/>
            <w:noWrap w:val="0"/>
            <w:vAlign w:val="center"/>
          </w:tcPr>
          <w:p w14:paraId="1BD3E67D">
            <w:pPr>
              <w:ind w:right="-34" w:rightChars="-16"/>
              <w:rPr>
                <w:rFonts w:ascii="宋体" w:hAnsi="宋体"/>
                <w:color w:val="000000"/>
                <w:sz w:val="24"/>
              </w:rPr>
            </w:pPr>
            <w:r>
              <w:rPr>
                <w:rFonts w:hint="eastAsia" w:ascii="宋体" w:hAnsi="宋体"/>
                <w:color w:val="000000"/>
                <w:sz w:val="24"/>
              </w:rPr>
              <w:t>组长</w:t>
            </w:r>
          </w:p>
          <w:p w14:paraId="38AF14D5">
            <w:pPr>
              <w:ind w:right="-34" w:rightChars="-16"/>
              <w:rPr>
                <w:rFonts w:hint="eastAsia" w:ascii="宋体" w:hAnsi="宋体"/>
                <w:color w:val="000000"/>
                <w:sz w:val="24"/>
              </w:rPr>
            </w:pPr>
            <w:r>
              <w:rPr>
                <w:rFonts w:hint="eastAsia" w:ascii="宋体" w:hAnsi="宋体"/>
                <w:color w:val="000000"/>
                <w:sz w:val="24"/>
              </w:rPr>
              <w:t>设计程序整体功能，分配任务；</w:t>
            </w:r>
          </w:p>
          <w:p w14:paraId="087808AD">
            <w:pPr>
              <w:ind w:right="-34" w:rightChars="-16"/>
              <w:rPr>
                <w:rFonts w:hint="eastAsia" w:ascii="宋体" w:hAnsi="宋体"/>
                <w:color w:val="000000"/>
                <w:sz w:val="24"/>
              </w:rPr>
            </w:pPr>
            <w:r>
              <w:rPr>
                <w:rFonts w:hint="eastAsia" w:ascii="宋体" w:hAnsi="宋体"/>
                <w:color w:val="000000"/>
                <w:sz w:val="24"/>
              </w:rPr>
              <w:t>销售记录链表的后台API与前台页面逻辑；</w:t>
            </w:r>
          </w:p>
          <w:p w14:paraId="41DC3298">
            <w:pPr>
              <w:ind w:right="-34" w:rightChars="-16"/>
              <w:rPr>
                <w:rFonts w:ascii="宋体" w:hAnsi="宋体"/>
                <w:color w:val="000000"/>
                <w:sz w:val="24"/>
              </w:rPr>
            </w:pPr>
            <w:r>
              <w:rPr>
                <w:rFonts w:hint="eastAsia" w:ascii="宋体" w:hAnsi="宋体"/>
                <w:color w:val="000000"/>
                <w:sz w:val="24"/>
              </w:rPr>
              <w:t>客户操作(浏览商品、查询记录等</w:t>
            </w:r>
            <w:r>
              <w:rPr>
                <w:rFonts w:ascii="宋体" w:hAnsi="宋体"/>
                <w:color w:val="000000"/>
                <w:sz w:val="24"/>
              </w:rPr>
              <w:t>)</w:t>
            </w:r>
            <w:r>
              <w:rPr>
                <w:rFonts w:hint="eastAsia" w:ascii="宋体" w:hAnsi="宋体"/>
                <w:color w:val="000000"/>
                <w:sz w:val="24"/>
              </w:rPr>
              <w:t>功能的后台API；</w:t>
            </w:r>
          </w:p>
          <w:p w14:paraId="670F1005">
            <w:pPr>
              <w:ind w:right="-34" w:rightChars="-16"/>
              <w:rPr>
                <w:rFonts w:ascii="宋体" w:hAnsi="宋体"/>
                <w:color w:val="000000"/>
                <w:sz w:val="24"/>
              </w:rPr>
            </w:pPr>
            <w:r>
              <w:rPr>
                <w:rFonts w:hint="eastAsia" w:ascii="宋体" w:hAnsi="宋体"/>
                <w:color w:val="000000"/>
                <w:sz w:val="24"/>
              </w:rPr>
              <w:t>管理代码仓库master分支的进程，审核新的功能代码，管理合并，处理代码冲突；</w:t>
            </w:r>
          </w:p>
          <w:p w14:paraId="22EEADFB">
            <w:pPr>
              <w:ind w:right="-34" w:rightChars="-16"/>
              <w:rPr>
                <w:rFonts w:hint="eastAsia" w:ascii="宋体" w:hAnsi="宋体"/>
                <w:color w:val="000000"/>
                <w:sz w:val="24"/>
              </w:rPr>
            </w:pPr>
            <w:r>
              <w:rPr>
                <w:rFonts w:hint="eastAsia" w:ascii="宋体" w:hAnsi="宋体"/>
                <w:color w:val="000000"/>
                <w:sz w:val="24"/>
              </w:rPr>
              <w:t>构造测试数据，调试程序；</w:t>
            </w:r>
          </w:p>
          <w:p w14:paraId="2589B09F">
            <w:pPr>
              <w:ind w:right="-34" w:rightChars="-16"/>
              <w:rPr>
                <w:rFonts w:hint="eastAsia" w:ascii="宋体" w:hAnsi="宋体"/>
                <w:color w:val="000000"/>
                <w:sz w:val="24"/>
              </w:rPr>
            </w:pPr>
          </w:p>
          <w:p w14:paraId="0CA4700A">
            <w:pPr>
              <w:ind w:right="-34" w:rightChars="-16"/>
              <w:rPr>
                <w:rFonts w:hint="eastAsia" w:ascii="宋体" w:hAnsi="宋体"/>
                <w:color w:val="000000"/>
                <w:sz w:val="24"/>
              </w:rPr>
            </w:pPr>
          </w:p>
        </w:tc>
        <w:tc>
          <w:tcPr>
            <w:tcW w:w="615" w:type="pct"/>
            <w:noWrap w:val="0"/>
            <w:vAlign w:val="center"/>
          </w:tcPr>
          <w:p w14:paraId="0DE0A360">
            <w:pPr>
              <w:ind w:right="-34" w:rightChars="-16"/>
              <w:jc w:val="center"/>
              <w:rPr>
                <w:rFonts w:hint="eastAsia" w:ascii="宋体" w:hAnsi="宋体"/>
                <w:color w:val="000000"/>
                <w:sz w:val="24"/>
              </w:rPr>
            </w:pPr>
            <w:r>
              <w:rPr>
                <w:rFonts w:ascii="宋体" w:hAnsi="宋体"/>
                <w:color w:val="000000"/>
                <w:sz w:val="24"/>
              </w:rPr>
              <w:t>30</w:t>
            </w:r>
            <w:r>
              <w:rPr>
                <w:rFonts w:hint="eastAsia" w:ascii="宋体" w:hAnsi="宋体"/>
                <w:color w:val="000000"/>
                <w:sz w:val="24"/>
              </w:rPr>
              <w:t>%</w:t>
            </w:r>
          </w:p>
        </w:tc>
        <w:tc>
          <w:tcPr>
            <w:tcW w:w="399" w:type="pct"/>
            <w:noWrap w:val="0"/>
            <w:vAlign w:val="center"/>
          </w:tcPr>
          <w:p w14:paraId="410D9941">
            <w:pPr>
              <w:ind w:right="-34" w:rightChars="-16"/>
              <w:jc w:val="center"/>
              <w:rPr>
                <w:rFonts w:hint="eastAsia" w:ascii="宋体" w:hAnsi="宋体"/>
                <w:color w:val="000000"/>
                <w:sz w:val="24"/>
              </w:rPr>
            </w:pPr>
          </w:p>
        </w:tc>
      </w:tr>
      <w:tr w14:paraId="57CD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621" w:type="pct"/>
            <w:noWrap w:val="0"/>
            <w:vAlign w:val="center"/>
          </w:tcPr>
          <w:p w14:paraId="74629A51">
            <w:pPr>
              <w:ind w:right="-34" w:rightChars="-16"/>
              <w:jc w:val="center"/>
              <w:rPr>
                <w:rFonts w:hint="eastAsia" w:ascii="宋体" w:hAnsi="宋体"/>
                <w:bCs/>
                <w:color w:val="000000"/>
                <w:sz w:val="24"/>
              </w:rPr>
            </w:pPr>
          </w:p>
        </w:tc>
        <w:tc>
          <w:tcPr>
            <w:tcW w:w="639" w:type="pct"/>
            <w:noWrap w:val="0"/>
            <w:vAlign w:val="center"/>
          </w:tcPr>
          <w:p w14:paraId="4295A3E4">
            <w:pPr>
              <w:ind w:right="-34" w:rightChars="-16"/>
              <w:jc w:val="center"/>
              <w:rPr>
                <w:rFonts w:hint="eastAsia" w:ascii="宋体" w:hAnsi="宋体"/>
                <w:color w:val="000000"/>
                <w:sz w:val="24"/>
              </w:rPr>
            </w:pPr>
          </w:p>
        </w:tc>
        <w:tc>
          <w:tcPr>
            <w:tcW w:w="353" w:type="pct"/>
            <w:noWrap w:val="0"/>
            <w:vAlign w:val="center"/>
          </w:tcPr>
          <w:p w14:paraId="1332A0EE">
            <w:pPr>
              <w:ind w:right="-34" w:rightChars="-16"/>
              <w:jc w:val="center"/>
              <w:rPr>
                <w:rFonts w:hint="eastAsia" w:ascii="宋体" w:hAnsi="宋体"/>
                <w:color w:val="000000"/>
                <w:sz w:val="24"/>
              </w:rPr>
            </w:pPr>
          </w:p>
        </w:tc>
        <w:tc>
          <w:tcPr>
            <w:tcW w:w="511" w:type="pct"/>
            <w:noWrap w:val="0"/>
            <w:vAlign w:val="center"/>
          </w:tcPr>
          <w:p w14:paraId="6B760736">
            <w:pPr>
              <w:ind w:right="-34" w:rightChars="-16"/>
              <w:jc w:val="center"/>
              <w:rPr>
                <w:rFonts w:hint="eastAsia" w:ascii="宋体" w:hAnsi="宋体"/>
                <w:color w:val="000000"/>
                <w:sz w:val="24"/>
              </w:rPr>
            </w:pPr>
          </w:p>
        </w:tc>
        <w:tc>
          <w:tcPr>
            <w:tcW w:w="1857" w:type="pct"/>
            <w:noWrap w:val="0"/>
            <w:vAlign w:val="center"/>
          </w:tcPr>
          <w:p w14:paraId="5E3A9F54">
            <w:pPr>
              <w:ind w:right="-34" w:rightChars="-16"/>
              <w:jc w:val="left"/>
              <w:rPr>
                <w:rFonts w:ascii="宋体" w:hAnsi="宋体"/>
                <w:color w:val="000000"/>
                <w:sz w:val="24"/>
              </w:rPr>
            </w:pPr>
          </w:p>
          <w:p w14:paraId="6EA8A5A8">
            <w:pPr>
              <w:numPr>
                <w:ilvl w:val="0"/>
                <w:numId w:val="1"/>
              </w:numPr>
              <w:ind w:right="-34" w:rightChars="-16"/>
              <w:jc w:val="left"/>
              <w:rPr>
                <w:rFonts w:ascii="宋体" w:hAnsi="宋体"/>
                <w:color w:val="000000"/>
                <w:sz w:val="24"/>
              </w:rPr>
            </w:pPr>
            <w:r>
              <w:rPr>
                <w:rFonts w:ascii="宋体" w:hAnsi="宋体"/>
                <w:color w:val="000000"/>
                <w:sz w:val="24"/>
              </w:rPr>
              <w:t>用梯度下降算法拟合回归方程预测盈亏。（机器学习）</w:t>
            </w:r>
          </w:p>
          <w:p w14:paraId="24484EB9">
            <w:pPr>
              <w:numPr>
                <w:ilvl w:val="0"/>
                <w:numId w:val="1"/>
              </w:numPr>
              <w:ind w:right="-34" w:rightChars="-16"/>
              <w:rPr>
                <w:rFonts w:ascii="宋体" w:hAnsi="宋体"/>
                <w:color w:val="000000"/>
                <w:sz w:val="24"/>
              </w:rPr>
            </w:pPr>
            <w:r>
              <w:rPr>
                <w:rFonts w:ascii="宋体" w:hAnsi="宋体"/>
                <w:color w:val="000000"/>
                <w:sz w:val="24"/>
              </w:rPr>
              <w:t>在后期对所有代码进行整合以适配GUI。</w:t>
            </w:r>
          </w:p>
          <w:p w14:paraId="338AA157">
            <w:pPr>
              <w:numPr>
                <w:ilvl w:val="0"/>
                <w:numId w:val="1"/>
              </w:numPr>
              <w:tabs>
                <w:tab w:val="clear" w:pos="312"/>
              </w:tabs>
              <w:ind w:right="-34" w:rightChars="-16"/>
              <w:jc w:val="left"/>
              <w:rPr>
                <w:rFonts w:ascii="宋体" w:hAnsi="宋体"/>
                <w:color w:val="000000"/>
                <w:sz w:val="24"/>
              </w:rPr>
            </w:pPr>
            <w:r>
              <w:rPr>
                <w:rFonts w:ascii="宋体" w:hAnsi="宋体"/>
                <w:color w:val="000000"/>
                <w:sz w:val="24"/>
              </w:rPr>
              <w:t>用graphpage.cpp的5000行代码搭建基于Easyx的GUI，进行功能的串接。</w:t>
            </w:r>
          </w:p>
          <w:p w14:paraId="24EC49B7">
            <w:pPr>
              <w:numPr>
                <w:ilvl w:val="0"/>
                <w:numId w:val="1"/>
              </w:numPr>
              <w:tabs>
                <w:tab w:val="clear" w:pos="312"/>
              </w:tabs>
              <w:ind w:right="-34" w:rightChars="-16"/>
              <w:jc w:val="left"/>
              <w:rPr>
                <w:rFonts w:hint="eastAsia" w:ascii="宋体" w:hAnsi="宋体"/>
                <w:color w:val="000000"/>
                <w:sz w:val="24"/>
              </w:rPr>
            </w:pPr>
            <w:r>
              <w:rPr>
                <w:rFonts w:ascii="宋体" w:hAnsi="宋体"/>
                <w:color w:val="000000"/>
                <w:sz w:val="24"/>
              </w:rPr>
              <w:t>图形界面中盈亏折折线图，商品饼状图，线性回归图，以及用户的解封。</w:t>
            </w:r>
          </w:p>
          <w:p w14:paraId="6B4B12A8">
            <w:pPr>
              <w:ind w:right="-34" w:rightChars="-16"/>
              <w:jc w:val="left"/>
              <w:rPr>
                <w:rFonts w:hint="eastAsia" w:ascii="宋体" w:hAnsi="宋体"/>
                <w:color w:val="000000"/>
                <w:sz w:val="24"/>
              </w:rPr>
            </w:pPr>
          </w:p>
        </w:tc>
        <w:tc>
          <w:tcPr>
            <w:tcW w:w="615" w:type="pct"/>
            <w:noWrap w:val="0"/>
            <w:vAlign w:val="center"/>
          </w:tcPr>
          <w:p w14:paraId="4A2A7AE5">
            <w:pPr>
              <w:ind w:right="-34" w:rightChars="-16"/>
              <w:jc w:val="center"/>
              <w:rPr>
                <w:rFonts w:hint="eastAsia" w:ascii="宋体" w:hAnsi="宋体"/>
                <w:color w:val="000000"/>
                <w:sz w:val="24"/>
              </w:rPr>
            </w:pPr>
            <w:r>
              <w:rPr>
                <w:rFonts w:ascii="宋体" w:hAnsi="宋体"/>
                <w:color w:val="000000"/>
                <w:sz w:val="24"/>
              </w:rPr>
              <w:t>25</w:t>
            </w:r>
            <w:r>
              <w:rPr>
                <w:rFonts w:hint="eastAsia" w:ascii="宋体" w:hAnsi="宋体"/>
                <w:color w:val="000000"/>
                <w:sz w:val="24"/>
              </w:rPr>
              <w:t>%</w:t>
            </w:r>
          </w:p>
        </w:tc>
        <w:tc>
          <w:tcPr>
            <w:tcW w:w="399" w:type="pct"/>
            <w:noWrap w:val="0"/>
            <w:vAlign w:val="center"/>
          </w:tcPr>
          <w:p w14:paraId="1CC66D06">
            <w:pPr>
              <w:ind w:right="-34" w:rightChars="-16"/>
              <w:jc w:val="center"/>
              <w:rPr>
                <w:rFonts w:hint="eastAsia" w:ascii="宋体" w:hAnsi="宋体"/>
                <w:color w:val="000000"/>
                <w:sz w:val="24"/>
              </w:rPr>
            </w:pPr>
          </w:p>
        </w:tc>
      </w:tr>
      <w:tr w14:paraId="6ACC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621" w:type="pct"/>
            <w:noWrap w:val="0"/>
            <w:vAlign w:val="center"/>
          </w:tcPr>
          <w:p w14:paraId="7EF4E77F">
            <w:pPr>
              <w:ind w:right="-34" w:rightChars="-16"/>
              <w:jc w:val="center"/>
              <w:rPr>
                <w:rFonts w:hint="eastAsia" w:ascii="宋体" w:hAnsi="宋体"/>
                <w:color w:val="000000"/>
                <w:sz w:val="24"/>
              </w:rPr>
            </w:pPr>
          </w:p>
        </w:tc>
        <w:tc>
          <w:tcPr>
            <w:tcW w:w="639" w:type="pct"/>
            <w:noWrap w:val="0"/>
            <w:vAlign w:val="center"/>
          </w:tcPr>
          <w:p w14:paraId="7D5DBAD5">
            <w:pPr>
              <w:ind w:right="-34" w:rightChars="-16"/>
              <w:jc w:val="center"/>
              <w:rPr>
                <w:rFonts w:hint="eastAsia" w:ascii="宋体" w:hAnsi="宋体"/>
                <w:color w:val="000000"/>
                <w:sz w:val="24"/>
              </w:rPr>
            </w:pPr>
          </w:p>
        </w:tc>
        <w:tc>
          <w:tcPr>
            <w:tcW w:w="353" w:type="pct"/>
            <w:noWrap w:val="0"/>
            <w:vAlign w:val="center"/>
          </w:tcPr>
          <w:p w14:paraId="3E9DCC65">
            <w:pPr>
              <w:ind w:right="-34" w:rightChars="-16"/>
              <w:jc w:val="center"/>
              <w:rPr>
                <w:rFonts w:hint="eastAsia" w:ascii="宋体" w:hAnsi="宋体"/>
                <w:color w:val="000000"/>
                <w:sz w:val="24"/>
              </w:rPr>
            </w:pPr>
          </w:p>
        </w:tc>
        <w:tc>
          <w:tcPr>
            <w:tcW w:w="511" w:type="pct"/>
            <w:noWrap w:val="0"/>
            <w:vAlign w:val="center"/>
          </w:tcPr>
          <w:p w14:paraId="4644286B">
            <w:pPr>
              <w:ind w:right="-34" w:rightChars="-16"/>
              <w:jc w:val="center"/>
              <w:rPr>
                <w:rFonts w:hint="eastAsia" w:ascii="宋体" w:hAnsi="宋体"/>
                <w:color w:val="000000"/>
                <w:sz w:val="24"/>
              </w:rPr>
            </w:pPr>
          </w:p>
        </w:tc>
        <w:tc>
          <w:tcPr>
            <w:tcW w:w="1857" w:type="pct"/>
            <w:noWrap w:val="0"/>
            <w:vAlign w:val="center"/>
          </w:tcPr>
          <w:p w14:paraId="4AE50E94">
            <w:pPr>
              <w:ind w:right="-34" w:rightChars="-16"/>
              <w:rPr>
                <w:rFonts w:ascii="宋体" w:hAnsi="宋体"/>
                <w:color w:val="000000"/>
                <w:sz w:val="24"/>
              </w:rPr>
            </w:pPr>
          </w:p>
          <w:p w14:paraId="0223DF53">
            <w:pPr>
              <w:numPr>
                <w:ilvl w:val="0"/>
                <w:numId w:val="2"/>
              </w:numPr>
              <w:ind w:right="-34" w:rightChars="-16"/>
              <w:rPr>
                <w:rFonts w:ascii="宋体" w:hAnsi="宋体"/>
                <w:color w:val="000000"/>
                <w:sz w:val="24"/>
              </w:rPr>
            </w:pPr>
            <w:r>
              <w:rPr>
                <w:rFonts w:ascii="宋体" w:hAnsi="宋体"/>
                <w:color w:val="000000"/>
                <w:sz w:val="24"/>
              </w:rPr>
              <w:t>登录界面及其相关功能实现，包含MD5算法、文件备份、封禁等。</w:t>
            </w:r>
          </w:p>
          <w:p w14:paraId="7BCC81C1">
            <w:pPr>
              <w:numPr>
                <w:ilvl w:val="0"/>
                <w:numId w:val="2"/>
              </w:numPr>
              <w:ind w:right="-34" w:rightChars="-16"/>
              <w:rPr>
                <w:rFonts w:ascii="宋体" w:hAnsi="宋体"/>
                <w:color w:val="000000"/>
                <w:sz w:val="24"/>
              </w:rPr>
            </w:pPr>
            <w:r>
              <w:rPr>
                <w:rFonts w:ascii="宋体" w:hAnsi="宋体"/>
                <w:color w:val="000000"/>
                <w:sz w:val="24"/>
              </w:rPr>
              <w:t>完成用户界面的功能实现，包含模糊搜索、修改密码、购物车链表、余额系统等。</w:t>
            </w:r>
          </w:p>
          <w:p w14:paraId="28D5E9C2">
            <w:pPr>
              <w:numPr>
                <w:ilvl w:val="0"/>
                <w:numId w:val="2"/>
              </w:numPr>
              <w:ind w:right="-34" w:rightChars="-16"/>
              <w:rPr>
                <w:rFonts w:ascii="宋体" w:hAnsi="宋体"/>
                <w:color w:val="000000"/>
                <w:sz w:val="24"/>
              </w:rPr>
            </w:pPr>
            <w:r>
              <w:rPr>
                <w:rFonts w:ascii="宋体" w:hAnsi="宋体"/>
                <w:color w:val="000000"/>
                <w:sz w:val="24"/>
              </w:rPr>
              <w:t>维护记录、商品、客户、购物车四条链表，使其串接并交互。</w:t>
            </w:r>
          </w:p>
          <w:p w14:paraId="0E74F2D8">
            <w:pPr>
              <w:numPr>
                <w:ilvl w:val="0"/>
                <w:numId w:val="2"/>
              </w:numPr>
              <w:ind w:right="-34" w:rightChars="-16"/>
              <w:rPr>
                <w:rFonts w:ascii="宋体" w:hAnsi="宋体"/>
                <w:color w:val="000000"/>
                <w:sz w:val="24"/>
              </w:rPr>
            </w:pPr>
            <w:r>
              <w:rPr>
                <w:rFonts w:ascii="宋体" w:hAnsi="宋体"/>
                <w:color w:val="000000"/>
                <w:sz w:val="24"/>
              </w:rPr>
              <w:t>完成管理员界面中商品链表的构建，并实现相关操作。</w:t>
            </w:r>
          </w:p>
          <w:p w14:paraId="370503A3">
            <w:pPr>
              <w:numPr>
                <w:ilvl w:val="0"/>
                <w:numId w:val="2"/>
              </w:numPr>
              <w:ind w:right="-34" w:rightChars="-16"/>
              <w:rPr>
                <w:rFonts w:ascii="宋体" w:hAnsi="宋体"/>
                <w:color w:val="000000"/>
                <w:sz w:val="24"/>
              </w:rPr>
            </w:pPr>
            <w:r>
              <w:rPr>
                <w:rFonts w:ascii="宋体" w:hAnsi="宋体"/>
                <w:color w:val="000000"/>
                <w:sz w:val="24"/>
              </w:rPr>
              <w:t>辅助完成仓库中不同分支的合并,以及调试。</w:t>
            </w:r>
          </w:p>
          <w:p w14:paraId="6C8007D8">
            <w:pPr>
              <w:ind w:right="-34" w:rightChars="-16"/>
              <w:rPr>
                <w:rFonts w:hint="eastAsia" w:ascii="宋体" w:hAnsi="宋体"/>
                <w:color w:val="000000"/>
                <w:sz w:val="24"/>
              </w:rPr>
            </w:pPr>
          </w:p>
        </w:tc>
        <w:tc>
          <w:tcPr>
            <w:tcW w:w="615" w:type="pct"/>
            <w:noWrap w:val="0"/>
            <w:vAlign w:val="center"/>
          </w:tcPr>
          <w:p w14:paraId="3E5E4DE7">
            <w:pPr>
              <w:ind w:right="-34" w:rightChars="-16"/>
              <w:jc w:val="center"/>
              <w:rPr>
                <w:rFonts w:hint="eastAsia" w:ascii="宋体" w:hAnsi="宋体"/>
                <w:color w:val="000000"/>
                <w:sz w:val="24"/>
              </w:rPr>
            </w:pPr>
            <w:r>
              <w:rPr>
                <w:rFonts w:ascii="宋体" w:hAnsi="宋体"/>
                <w:color w:val="000000"/>
                <w:sz w:val="24"/>
              </w:rPr>
              <w:t>25</w:t>
            </w:r>
            <w:r>
              <w:rPr>
                <w:rFonts w:hint="eastAsia" w:ascii="宋体" w:hAnsi="宋体"/>
                <w:color w:val="000000"/>
                <w:sz w:val="24"/>
              </w:rPr>
              <w:t>%</w:t>
            </w:r>
          </w:p>
        </w:tc>
        <w:tc>
          <w:tcPr>
            <w:tcW w:w="399" w:type="pct"/>
            <w:noWrap w:val="0"/>
            <w:vAlign w:val="center"/>
          </w:tcPr>
          <w:p w14:paraId="251B5E68">
            <w:pPr>
              <w:ind w:right="-34" w:rightChars="-16"/>
              <w:jc w:val="center"/>
              <w:rPr>
                <w:rFonts w:hint="eastAsia" w:ascii="宋体" w:hAnsi="宋体"/>
                <w:color w:val="000000"/>
                <w:sz w:val="24"/>
              </w:rPr>
            </w:pPr>
          </w:p>
        </w:tc>
      </w:tr>
      <w:tr w14:paraId="65B0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621" w:type="pct"/>
            <w:noWrap w:val="0"/>
            <w:vAlign w:val="center"/>
          </w:tcPr>
          <w:p w14:paraId="5DEB5D7F">
            <w:pPr>
              <w:ind w:right="-34" w:rightChars="-16"/>
              <w:jc w:val="center"/>
              <w:rPr>
                <w:rFonts w:hint="eastAsia" w:ascii="宋体" w:hAnsi="宋体"/>
                <w:color w:val="000000"/>
                <w:sz w:val="24"/>
              </w:rPr>
            </w:pPr>
          </w:p>
        </w:tc>
        <w:tc>
          <w:tcPr>
            <w:tcW w:w="639" w:type="pct"/>
            <w:noWrap w:val="0"/>
            <w:vAlign w:val="center"/>
          </w:tcPr>
          <w:p w14:paraId="1855F5B1">
            <w:pPr>
              <w:ind w:right="-34" w:rightChars="-16"/>
              <w:jc w:val="center"/>
              <w:rPr>
                <w:rFonts w:hint="eastAsia" w:ascii="宋体" w:hAnsi="宋体"/>
                <w:color w:val="000000"/>
                <w:sz w:val="24"/>
              </w:rPr>
            </w:pPr>
          </w:p>
        </w:tc>
        <w:tc>
          <w:tcPr>
            <w:tcW w:w="353" w:type="pct"/>
            <w:noWrap w:val="0"/>
            <w:vAlign w:val="center"/>
          </w:tcPr>
          <w:p w14:paraId="6EFA9E07">
            <w:pPr>
              <w:ind w:right="-34" w:rightChars="-16"/>
              <w:jc w:val="center"/>
              <w:rPr>
                <w:rFonts w:hint="eastAsia" w:ascii="宋体" w:hAnsi="宋体"/>
                <w:color w:val="000000"/>
                <w:sz w:val="24"/>
              </w:rPr>
            </w:pPr>
          </w:p>
        </w:tc>
        <w:tc>
          <w:tcPr>
            <w:tcW w:w="511" w:type="pct"/>
            <w:noWrap w:val="0"/>
            <w:vAlign w:val="center"/>
          </w:tcPr>
          <w:p w14:paraId="5C0726F9">
            <w:pPr>
              <w:ind w:right="-34" w:rightChars="-16"/>
              <w:jc w:val="center"/>
              <w:rPr>
                <w:rFonts w:hint="eastAsia" w:ascii="宋体" w:hAnsi="宋体"/>
                <w:color w:val="000000"/>
                <w:sz w:val="24"/>
              </w:rPr>
            </w:pPr>
          </w:p>
        </w:tc>
        <w:tc>
          <w:tcPr>
            <w:tcW w:w="1857" w:type="pct"/>
            <w:noWrap w:val="0"/>
            <w:vAlign w:val="center"/>
          </w:tcPr>
          <w:p w14:paraId="18F1D332">
            <w:pPr>
              <w:ind w:right="-34" w:rightChars="-16"/>
              <w:rPr>
                <w:rFonts w:ascii="宋体" w:hAnsi="宋体"/>
                <w:color w:val="000000"/>
                <w:sz w:val="24"/>
              </w:rPr>
            </w:pPr>
          </w:p>
          <w:p w14:paraId="4210E908">
            <w:pPr>
              <w:ind w:right="-34" w:rightChars="-16"/>
              <w:rPr>
                <w:rFonts w:ascii="宋体" w:hAnsi="宋体"/>
                <w:color w:val="000000"/>
                <w:sz w:val="24"/>
              </w:rPr>
            </w:pPr>
            <w:r>
              <w:rPr>
                <w:rFonts w:ascii="宋体" w:hAnsi="宋体"/>
                <w:color w:val="000000"/>
                <w:sz w:val="24"/>
              </w:rPr>
              <w:t>1，实现总览界面，遍历记录链表，计算出每天营业额。</w:t>
            </w:r>
          </w:p>
          <w:p w14:paraId="0ED4E5FF">
            <w:pPr>
              <w:ind w:right="-34" w:rightChars="-16"/>
              <w:rPr>
                <w:rFonts w:ascii="宋体" w:hAnsi="宋体"/>
                <w:color w:val="000000"/>
                <w:sz w:val="24"/>
              </w:rPr>
            </w:pPr>
            <w:r>
              <w:rPr>
                <w:rFonts w:ascii="宋体" w:hAnsi="宋体"/>
                <w:color w:val="000000"/>
                <w:sz w:val="24"/>
              </w:rPr>
              <w:t>2，建立一个时间结构体，读取当前年月日。</w:t>
            </w:r>
          </w:p>
          <w:p w14:paraId="64C22B53">
            <w:pPr>
              <w:ind w:right="-34" w:rightChars="-16"/>
              <w:rPr>
                <w:rFonts w:ascii="宋体" w:hAnsi="宋体"/>
                <w:color w:val="000000"/>
                <w:sz w:val="24"/>
              </w:rPr>
            </w:pPr>
            <w:r>
              <w:rPr>
                <w:rFonts w:ascii="宋体" w:hAnsi="宋体"/>
                <w:color w:val="000000"/>
                <w:sz w:val="24"/>
              </w:rPr>
              <w:t>3，退换货实现，原因表单的提交，审核，通过。</w:t>
            </w:r>
          </w:p>
          <w:p w14:paraId="72CB4B6B">
            <w:pPr>
              <w:ind w:right="-34" w:rightChars="-16"/>
              <w:rPr>
                <w:rFonts w:ascii="宋体" w:hAnsi="宋体"/>
                <w:color w:val="000000"/>
                <w:sz w:val="24"/>
              </w:rPr>
            </w:pPr>
            <w:r>
              <w:rPr>
                <w:rFonts w:ascii="宋体" w:hAnsi="宋体"/>
                <w:color w:val="000000"/>
                <w:sz w:val="24"/>
              </w:rPr>
              <w:t>4，完成客户链表的构建，并实现相关操作。</w:t>
            </w:r>
          </w:p>
          <w:p w14:paraId="7A2A426B">
            <w:pPr>
              <w:ind w:right="-34" w:rightChars="-16"/>
              <w:rPr>
                <w:rFonts w:hint="eastAsia" w:ascii="宋体" w:hAnsi="宋体"/>
                <w:color w:val="000000"/>
                <w:sz w:val="24"/>
              </w:rPr>
            </w:pPr>
          </w:p>
        </w:tc>
        <w:tc>
          <w:tcPr>
            <w:tcW w:w="615" w:type="pct"/>
            <w:noWrap w:val="0"/>
            <w:vAlign w:val="center"/>
          </w:tcPr>
          <w:p w14:paraId="3D244B48">
            <w:pPr>
              <w:ind w:right="-34" w:rightChars="-16"/>
              <w:jc w:val="center"/>
              <w:rPr>
                <w:rFonts w:hint="eastAsia" w:ascii="宋体" w:hAnsi="宋体"/>
                <w:color w:val="000000"/>
                <w:sz w:val="24"/>
              </w:rPr>
            </w:pPr>
            <w:r>
              <w:rPr>
                <w:rFonts w:ascii="宋体" w:hAnsi="宋体"/>
                <w:color w:val="000000"/>
                <w:sz w:val="24"/>
              </w:rPr>
              <w:t>20</w:t>
            </w:r>
            <w:r>
              <w:rPr>
                <w:rFonts w:hint="eastAsia" w:ascii="宋体" w:hAnsi="宋体"/>
                <w:color w:val="000000"/>
                <w:sz w:val="24"/>
              </w:rPr>
              <w:t>%</w:t>
            </w:r>
          </w:p>
        </w:tc>
        <w:tc>
          <w:tcPr>
            <w:tcW w:w="399" w:type="pct"/>
            <w:noWrap w:val="0"/>
            <w:vAlign w:val="center"/>
          </w:tcPr>
          <w:p w14:paraId="1744939E">
            <w:pPr>
              <w:ind w:right="-34" w:rightChars="-16"/>
              <w:jc w:val="center"/>
              <w:rPr>
                <w:rFonts w:hint="eastAsia" w:ascii="宋体" w:hAnsi="宋体"/>
                <w:color w:val="000000"/>
                <w:sz w:val="24"/>
              </w:rPr>
            </w:pPr>
          </w:p>
        </w:tc>
      </w:tr>
      <w:tr w14:paraId="72C7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5000" w:type="pct"/>
            <w:gridSpan w:val="7"/>
            <w:noWrap w:val="0"/>
            <w:vAlign w:val="center"/>
          </w:tcPr>
          <w:p w14:paraId="69A832CB">
            <w:pPr>
              <w:ind w:right="-34" w:rightChars="-16"/>
              <w:rPr>
                <w:rFonts w:hint="eastAsia" w:ascii="宋体" w:hAnsi="宋体"/>
                <w:b/>
                <w:sz w:val="24"/>
              </w:rPr>
            </w:pPr>
            <w:r>
              <w:rPr>
                <w:rFonts w:hint="eastAsia" w:ascii="宋体" w:hAnsi="宋体"/>
                <w:b/>
                <w:sz w:val="24"/>
              </w:rPr>
              <w:t>填写说明：</w:t>
            </w:r>
          </w:p>
        </w:tc>
      </w:tr>
      <w:tr w14:paraId="7825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7" w:hRule="atLeast"/>
        </w:trPr>
        <w:tc>
          <w:tcPr>
            <w:tcW w:w="5000" w:type="pct"/>
            <w:gridSpan w:val="7"/>
            <w:noWrap w:val="0"/>
            <w:vAlign w:val="center"/>
          </w:tcPr>
          <w:p w14:paraId="47106D17">
            <w:pPr>
              <w:ind w:right="-34" w:rightChars="-16"/>
              <w:rPr>
                <w:rFonts w:hint="eastAsia" w:ascii="宋体" w:hAnsi="宋体"/>
                <w:sz w:val="24"/>
              </w:rPr>
            </w:pPr>
            <w:r>
              <w:rPr>
                <w:rFonts w:hint="eastAsia" w:ascii="宋体" w:hAnsi="宋体"/>
                <w:sz w:val="24"/>
              </w:rPr>
              <w:t>1、请将首页红色部分信息填全，其中：学号为8位数字，计算机科学与技术学院通常以</w:t>
            </w:r>
            <w:r>
              <w:rPr>
                <w:rFonts w:ascii="宋体" w:hAnsi="宋体"/>
                <w:sz w:val="24"/>
              </w:rPr>
              <w:t>21</w:t>
            </w:r>
            <w:r>
              <w:rPr>
                <w:rFonts w:hint="eastAsia" w:ascii="宋体" w:hAnsi="宋体"/>
                <w:sz w:val="24"/>
              </w:rPr>
              <w:t>开头、软件学院通常以55开头、人工智能学院通常以4</w:t>
            </w:r>
            <w:r>
              <w:rPr>
                <w:rFonts w:ascii="宋体" w:hAnsi="宋体"/>
                <w:sz w:val="24"/>
              </w:rPr>
              <w:t>0</w:t>
            </w:r>
            <w:r>
              <w:rPr>
                <w:rFonts w:hint="eastAsia" w:ascii="宋体" w:hAnsi="宋体"/>
                <w:sz w:val="24"/>
              </w:rPr>
              <w:t>开头；班级为</w:t>
            </w:r>
            <w:r>
              <w:rPr>
                <w:rFonts w:ascii="宋体" w:hAnsi="宋体"/>
                <w:sz w:val="24"/>
              </w:rPr>
              <w:t>6</w:t>
            </w:r>
            <w:r>
              <w:rPr>
                <w:rFonts w:hint="eastAsia" w:ascii="宋体" w:hAnsi="宋体"/>
                <w:sz w:val="24"/>
              </w:rPr>
              <w:t>位数字；所占比例为百分数，比例值个位数为0或5，且所有人的所占比例之和为100%；人数不足的分组请保留后面的多余空行，请勿修改该表的结构。</w:t>
            </w:r>
          </w:p>
          <w:p w14:paraId="7DA87BAA">
            <w:pPr>
              <w:ind w:right="-34" w:rightChars="-16"/>
              <w:rPr>
                <w:rFonts w:hint="eastAsia" w:ascii="宋体" w:hAnsi="宋体"/>
                <w:sz w:val="24"/>
              </w:rPr>
            </w:pPr>
            <w:r>
              <w:rPr>
                <w:rFonts w:hint="eastAsia" w:ascii="宋体" w:hAnsi="宋体"/>
                <w:sz w:val="24"/>
              </w:rPr>
              <w:t>2、请根据实际情况填写具体任务分工，主要任务包括：软件系统的总体分析与设计，具体功能的设计与实现，对应的测试与验证过程（报告正文需要列出若干组具体测试样例与对应结果），系统界面的设计与美工，以及辅助工具、视图和文件等。</w:t>
            </w:r>
          </w:p>
          <w:p w14:paraId="44044886">
            <w:pPr>
              <w:ind w:right="-34" w:rightChars="-16"/>
              <w:rPr>
                <w:rFonts w:hint="eastAsia" w:ascii="宋体" w:hAnsi="宋体"/>
                <w:sz w:val="24"/>
              </w:rPr>
            </w:pPr>
            <w:r>
              <w:rPr>
                <w:rFonts w:hint="eastAsia" w:ascii="宋体" w:hAnsi="宋体"/>
                <w:sz w:val="24"/>
              </w:rPr>
              <w:t>3、成绩评定由指导教师填写，学生本人请勿填写和修改。</w:t>
            </w:r>
          </w:p>
        </w:tc>
      </w:tr>
    </w:tbl>
    <w:p w14:paraId="09E22BC0">
      <w:pPr>
        <w:ind w:right="-34" w:rightChars="-16"/>
        <w:jc w:val="right"/>
        <w:rPr>
          <w:rFonts w:hint="eastAsia"/>
          <w:sz w:val="24"/>
        </w:rPr>
      </w:pPr>
      <w:r>
        <w:rPr>
          <w:rFonts w:hint="eastAsia"/>
          <w:sz w:val="24"/>
        </w:rPr>
        <w:t>提交日期：</w:t>
      </w:r>
      <w:r>
        <w:rPr>
          <w:rFonts w:hint="eastAsia"/>
          <w:color w:val="FF0000"/>
          <w:sz w:val="24"/>
        </w:rPr>
        <w:t>202</w:t>
      </w:r>
      <w:r>
        <w:rPr>
          <w:color w:val="FF0000"/>
          <w:sz w:val="24"/>
        </w:rPr>
        <w:t>3</w:t>
      </w:r>
      <w:r>
        <w:rPr>
          <w:rFonts w:hint="eastAsia"/>
          <w:sz w:val="24"/>
        </w:rPr>
        <w:t>年</w:t>
      </w:r>
      <w:r>
        <w:rPr>
          <w:color w:val="FF0000"/>
          <w:sz w:val="24"/>
        </w:rPr>
        <w:t>4</w:t>
      </w:r>
      <w:r>
        <w:rPr>
          <w:rFonts w:hint="eastAsia"/>
          <w:sz w:val="24"/>
        </w:rPr>
        <w:t>月</w:t>
      </w:r>
      <w:r>
        <w:rPr>
          <w:color w:val="FF0000"/>
          <w:sz w:val="24"/>
        </w:rPr>
        <w:t>20</w:t>
      </w:r>
      <w:r>
        <w:rPr>
          <w:rFonts w:hint="eastAsia"/>
          <w:sz w:val="24"/>
        </w:rPr>
        <w:t>日</w:t>
      </w:r>
    </w:p>
    <w:p w14:paraId="0107ADD2">
      <w:pPr>
        <w:ind w:right="-34" w:rightChars="-16"/>
        <w:rPr>
          <w:rFonts w:hint="eastAsia"/>
          <w:b/>
          <w:sz w:val="24"/>
        </w:rPr>
      </w:pPr>
    </w:p>
    <w:p w14:paraId="2DEA6AEC">
      <w:pPr>
        <w:ind w:right="-34" w:rightChars="-16"/>
        <w:jc w:val="center"/>
        <w:rPr>
          <w:b/>
          <w:sz w:val="36"/>
          <w:szCs w:val="36"/>
        </w:rPr>
      </w:pPr>
      <w:r>
        <w:rPr>
          <w:b/>
          <w:sz w:val="28"/>
          <w:szCs w:val="28"/>
        </w:rPr>
        <w:br w:type="page"/>
      </w:r>
      <w:r>
        <w:rPr>
          <w:rFonts w:hint="eastAsia"/>
          <w:b/>
          <w:sz w:val="36"/>
          <w:szCs w:val="36"/>
        </w:rPr>
        <w:t>报告正文</w:t>
      </w:r>
    </w:p>
    <w:p w14:paraId="18388A5A">
      <w:pPr>
        <w:ind w:right="-34" w:rightChars="-16"/>
        <w:jc w:val="center"/>
        <w:rPr>
          <w:rFonts w:hint="eastAsia"/>
          <w:sz w:val="24"/>
        </w:rPr>
      </w:pPr>
      <w:r>
        <w:rPr>
          <w:rFonts w:hint="eastAsia"/>
          <w:sz w:val="24"/>
        </w:rPr>
        <w:t>【请用小四号宋体填写，自行组织章节和段落】</w:t>
      </w:r>
    </w:p>
    <w:p w14:paraId="3A1A2F3B">
      <w:pPr>
        <w:ind w:right="-34" w:rightChars="-16"/>
        <w:rPr>
          <w:rFonts w:hint="eastAsia"/>
          <w:sz w:val="24"/>
        </w:rPr>
      </w:pPr>
      <w:r>
        <w:rPr>
          <w:sz w:val="24"/>
        </w:rPr>
        <w:t xml:space="preserve">I. </w:t>
      </w:r>
      <w:r>
        <w:rPr>
          <w:rFonts w:hint="eastAsia"/>
          <w:sz w:val="24"/>
        </w:rPr>
        <w:t>小组分工合作情况</w:t>
      </w:r>
    </w:p>
    <w:p w14:paraId="201AD804">
      <w:pPr>
        <w:ind w:right="-34" w:rightChars="-16"/>
        <w:rPr>
          <w:sz w:val="24"/>
        </w:rPr>
      </w:pPr>
      <w:r>
        <w:rPr>
          <w:sz w:val="24"/>
        </w:rPr>
        <w:tab/>
      </w:r>
      <w:r>
        <w:rPr>
          <w:rFonts w:hint="eastAsia"/>
          <w:sz w:val="24"/>
        </w:rPr>
        <w:t>小组学习并使用了当今较为流行的</w:t>
      </w:r>
      <w:r>
        <w:rPr>
          <w:rFonts w:hint="eastAsia"/>
          <w:b/>
          <w:bCs/>
          <w:sz w:val="24"/>
        </w:rPr>
        <w:t>分布式版本控制系统（git）</w:t>
      </w:r>
      <w:r>
        <w:rPr>
          <w:rFonts w:hint="eastAsia"/>
          <w:sz w:val="24"/>
        </w:rPr>
        <w:t>，并使用线上的代码托管平台gitee</w:t>
      </w:r>
      <w:r>
        <w:rPr>
          <w:sz w:val="24"/>
        </w:rPr>
        <w:t>.com</w:t>
      </w:r>
      <w:r>
        <w:rPr>
          <w:rFonts w:hint="eastAsia"/>
          <w:sz w:val="24"/>
        </w:rPr>
        <w:t>来方便合作开发程序。</w:t>
      </w:r>
    </w:p>
    <w:p w14:paraId="454ABCDE">
      <w:pPr>
        <w:ind w:right="-34" w:rightChars="-16"/>
        <w:rPr>
          <w:rFonts w:hint="eastAsia"/>
          <w:sz w:val="24"/>
        </w:rPr>
      </w:pPr>
      <w:r>
        <w:rPr>
          <w:sz w:val="24"/>
        </w:rPr>
        <w:tab/>
      </w:r>
      <w:r>
        <w:rPr>
          <w:rFonts w:hint="eastAsia"/>
          <w:sz w:val="24"/>
        </w:rPr>
        <w:t>得益于该系统的功能，小组可以高效的对仓库内代码进行分支、合并、变基、迭代、回滚、控制版本等操作。</w:t>
      </w:r>
    </w:p>
    <w:p w14:paraId="78C84F94">
      <w:pPr>
        <w:ind w:right="-34" w:rightChars="-16"/>
        <w:rPr>
          <w:sz w:val="24"/>
        </w:rPr>
      </w:pPr>
      <w:r>
        <w:rPr>
          <w:sz w:val="24"/>
        </w:rPr>
        <w:tab/>
      </w:r>
      <w:r>
        <w:rPr>
          <w:rFonts w:hint="eastAsia"/>
          <w:sz w:val="24"/>
        </w:rPr>
        <w:t>在实际开发过程中，组长负责管理代码仓库的master分支（主分支），其余组员每人一条以名字命名的分支，并允许在开发中开辟新的分支。在完成一个功能开发后，组长将审核并且测试组员分支的代码，合并至master，并处理代码间的冲突。</w:t>
      </w:r>
    </w:p>
    <w:p w14:paraId="1066B005">
      <w:pPr>
        <w:ind w:right="-34" w:rightChars="-16"/>
        <w:rPr>
          <w:sz w:val="24"/>
        </w:rPr>
      </w:pPr>
      <w:r>
        <w:rPr>
          <w:sz w:val="24"/>
        </w:rPr>
        <w:tab/>
      </w:r>
      <w:r>
        <w:rPr>
          <w:rFonts w:hint="eastAsia"/>
          <w:sz w:val="24"/>
        </w:rPr>
        <w:t>对仓库的每一次commit，需要撰写详细的开发日志，报告已知的bug位置，方便其他组员查阅。</w:t>
      </w:r>
    </w:p>
    <w:p w14:paraId="5FDC2B43">
      <w:pPr>
        <w:keepNext/>
        <w:ind w:right="-34" w:rightChars="-16"/>
        <w:jc w:val="center"/>
      </w:pPr>
      <w:r>
        <w:rPr>
          <w:lang/>
        </w:rPr>
        <w:drawing>
          <wp:inline distT="0" distB="0" distL="114300" distR="114300">
            <wp:extent cx="4328160" cy="42068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28160" cy="4206875"/>
                    </a:xfrm>
                    <a:prstGeom prst="rect">
                      <a:avLst/>
                    </a:prstGeom>
                    <a:noFill/>
                    <a:ln>
                      <a:noFill/>
                    </a:ln>
                  </pic:spPr>
                </pic:pic>
              </a:graphicData>
            </a:graphic>
          </wp:inline>
        </w:drawing>
      </w:r>
    </w:p>
    <w:p w14:paraId="44BBFAA8">
      <w:pPr>
        <w:pStyle w:val="2"/>
        <w:ind w:right="-34" w:rightChars="-16"/>
        <w:jc w:val="center"/>
      </w:pPr>
      <w:r>
        <w:rPr>
          <w:rFonts w:hint="eastAsia"/>
        </w:rPr>
        <w:t xml:space="preserve">部分开发日志 </w:t>
      </w:r>
      <w:r>
        <w:fldChar w:fldCharType="begin"/>
      </w:r>
      <w:r>
        <w:instrText xml:space="preserve"> </w:instrText>
      </w:r>
      <w:r>
        <w:rPr>
          <w:rFonts w:hint="eastAsia"/>
        </w:rPr>
        <w:instrText xml:space="preserve">SEQ 部分开发日志 \* ARABIC</w:instrText>
      </w:r>
      <w:r>
        <w:instrText xml:space="preserve"> </w:instrText>
      </w:r>
      <w:r>
        <w:fldChar w:fldCharType="separate"/>
      </w:r>
      <w:r>
        <w:rPr>
          <w:lang/>
        </w:rPr>
        <w:t>1</w:t>
      </w:r>
      <w:r>
        <w:fldChar w:fldCharType="end"/>
      </w:r>
    </w:p>
    <w:p w14:paraId="2329D361">
      <w:pPr>
        <w:keepNext/>
        <w:ind w:right="-34" w:rightChars="-16"/>
        <w:jc w:val="center"/>
      </w:pPr>
      <w:r>
        <w:rPr>
          <w:highlight w:val="yellow"/>
          <w:lang/>
        </w:rPr>
        <w:drawing>
          <wp:inline distT="0" distB="0" distL="114300" distR="114300">
            <wp:extent cx="3716020" cy="587502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rcRect r="22615"/>
                    <a:stretch>
                      <a:fillRect/>
                    </a:stretch>
                  </pic:blipFill>
                  <pic:spPr>
                    <a:xfrm>
                      <a:off x="0" y="0"/>
                      <a:ext cx="3716020" cy="5875020"/>
                    </a:xfrm>
                    <a:prstGeom prst="rect">
                      <a:avLst/>
                    </a:prstGeom>
                    <a:noFill/>
                    <a:ln>
                      <a:noFill/>
                    </a:ln>
                  </pic:spPr>
                </pic:pic>
              </a:graphicData>
            </a:graphic>
          </wp:inline>
        </w:drawing>
      </w:r>
    </w:p>
    <w:p w14:paraId="15A69528">
      <w:pPr>
        <w:pStyle w:val="2"/>
        <w:ind w:right="-34" w:rightChars="-16"/>
        <w:jc w:val="center"/>
      </w:pPr>
      <w:r>
        <w:rPr>
          <w:rFonts w:hint="eastAsia"/>
        </w:rPr>
        <w:t xml:space="preserve">部分分支迭代情况 </w:t>
      </w:r>
      <w:r>
        <w:fldChar w:fldCharType="begin"/>
      </w:r>
      <w:r>
        <w:instrText xml:space="preserve"> </w:instrText>
      </w:r>
      <w:r>
        <w:rPr>
          <w:rFonts w:hint="eastAsia"/>
        </w:rPr>
        <w:instrText xml:space="preserve">SEQ 部分分支迭代情况 \* ARABIC</w:instrText>
      </w:r>
      <w:r>
        <w:instrText xml:space="preserve"> </w:instrText>
      </w:r>
      <w:r>
        <w:fldChar w:fldCharType="separate"/>
      </w:r>
      <w:r>
        <w:rPr>
          <w:lang/>
        </w:rPr>
        <w:t>1</w:t>
      </w:r>
      <w:r>
        <w:fldChar w:fldCharType="end"/>
      </w:r>
    </w:p>
    <w:p w14:paraId="390A2291">
      <w:pPr>
        <w:ind w:right="-34" w:rightChars="-16" w:firstLine="420"/>
        <w:rPr>
          <w:sz w:val="24"/>
        </w:rPr>
      </w:pPr>
      <w:r>
        <w:rPr>
          <w:rFonts w:hint="eastAsia"/>
          <w:sz w:val="24"/>
        </w:rPr>
        <w:t>小组使用CMake工具来描述项目目标文件与依赖库，以处理不同组员本地环境不同的问题。在仓库中只存储项目源码和makelists文件，任意开发者将最新的代码拉取到本地后，执行makelists便可以根据本地的编译器编译、链接、生成可执行文件。</w:t>
      </w:r>
    </w:p>
    <w:p w14:paraId="47B9ED83">
      <w:pPr>
        <w:ind w:right="-34" w:rightChars="-16" w:firstLine="420"/>
        <w:rPr>
          <w:rFonts w:hint="eastAsia"/>
          <w:sz w:val="24"/>
        </w:rPr>
      </w:pPr>
    </w:p>
    <w:p w14:paraId="16EEFE61">
      <w:pPr>
        <w:ind w:right="-34" w:rightChars="-16"/>
        <w:rPr>
          <w:sz w:val="24"/>
        </w:rPr>
      </w:pPr>
      <w:r>
        <w:rPr>
          <w:rFonts w:hint="eastAsia"/>
          <w:sz w:val="24"/>
        </w:rPr>
        <w:t>I</w:t>
      </w:r>
      <w:r>
        <w:rPr>
          <w:sz w:val="24"/>
        </w:rPr>
        <w:t xml:space="preserve">I. </w:t>
      </w:r>
      <w:r>
        <w:rPr>
          <w:rFonts w:hint="eastAsia"/>
          <w:sz w:val="24"/>
        </w:rPr>
        <w:t>程序特色功能概述</w:t>
      </w:r>
    </w:p>
    <w:p w14:paraId="2B9152C3">
      <w:pPr>
        <w:keepNext/>
        <w:ind w:right="-34" w:rightChars="-16"/>
        <w:jc w:val="center"/>
      </w:pPr>
      <w:r>
        <w:drawing>
          <wp:inline distT="0" distB="0" distL="114300" distR="114300">
            <wp:extent cx="6186805" cy="789686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186805" cy="7896860"/>
                    </a:xfrm>
                    <a:prstGeom prst="rect">
                      <a:avLst/>
                    </a:prstGeom>
                    <a:noFill/>
                    <a:ln>
                      <a:noFill/>
                    </a:ln>
                  </pic:spPr>
                </pic:pic>
              </a:graphicData>
            </a:graphic>
          </wp:inline>
        </w:drawing>
      </w:r>
    </w:p>
    <w:p w14:paraId="565D89FE">
      <w:pPr>
        <w:pStyle w:val="2"/>
        <w:jc w:val="center"/>
        <w:rPr>
          <w:sz w:val="24"/>
        </w:rPr>
      </w:pPr>
      <w:r>
        <w:rPr>
          <w:rFonts w:hint="eastAsia"/>
        </w:rPr>
        <w:t xml:space="preserve">程序主要功能流程图 </w:t>
      </w:r>
      <w:r>
        <w:fldChar w:fldCharType="begin"/>
      </w:r>
      <w:r>
        <w:instrText xml:space="preserve"> </w:instrText>
      </w:r>
      <w:r>
        <w:rPr>
          <w:rFonts w:hint="eastAsia"/>
        </w:rPr>
        <w:instrText xml:space="preserve">SEQ 程序主要功能流程图 \* ARABIC</w:instrText>
      </w:r>
      <w:r>
        <w:instrText xml:space="preserve"> </w:instrText>
      </w:r>
      <w:r>
        <w:fldChar w:fldCharType="separate"/>
      </w:r>
      <w:r>
        <w:rPr>
          <w:lang/>
        </w:rPr>
        <w:t>1</w:t>
      </w:r>
      <w:r>
        <w:fldChar w:fldCharType="end"/>
      </w:r>
    </w:p>
    <w:p w14:paraId="6D826F3C">
      <w:pPr>
        <w:ind w:right="-34" w:rightChars="-16"/>
        <w:rPr>
          <w:sz w:val="24"/>
        </w:rPr>
      </w:pPr>
      <w:r>
        <w:rPr>
          <w:sz w:val="24"/>
        </w:rPr>
        <w:tab/>
      </w:r>
      <w:r>
        <w:rPr>
          <w:sz w:val="24"/>
        </w:rPr>
        <w:t xml:space="preserve">1. </w:t>
      </w:r>
      <w:r>
        <w:rPr>
          <w:rFonts w:hint="eastAsia"/>
          <w:sz w:val="24"/>
        </w:rPr>
        <w:t>基于easyx图形库的人性化GUI交互和美观的图表功能</w:t>
      </w:r>
    </w:p>
    <w:p w14:paraId="785FF94C">
      <w:pPr>
        <w:ind w:left="840" w:right="-34" w:rightChars="-16"/>
        <w:rPr>
          <w:sz w:val="24"/>
        </w:rPr>
      </w:pPr>
      <w:r>
        <w:rPr>
          <w:rFonts w:hint="eastAsia"/>
          <w:sz w:val="24"/>
        </w:rPr>
        <w:t>程序全部基于easyx图形库开发，实现了人性化的GUI交互，丰富的鼠标反馈，严谨的非法输入检测，和丰富美观的图表功能（例如每件商品有饼状图表示售出占比，历史盈亏情况图用折线图表示）。</w:t>
      </w:r>
    </w:p>
    <w:p w14:paraId="79B8FE21">
      <w:pPr>
        <w:ind w:right="-34" w:rightChars="-16" w:firstLine="420"/>
        <w:rPr>
          <w:sz w:val="24"/>
        </w:rPr>
      </w:pPr>
      <w:r>
        <w:rPr>
          <w:sz w:val="24"/>
        </w:rPr>
        <w:t xml:space="preserve">2. </w:t>
      </w:r>
      <w:r>
        <w:rPr>
          <w:rFonts w:hint="eastAsia"/>
          <w:sz w:val="24"/>
        </w:rPr>
        <w:t>基于机器学习的盈亏预测</w:t>
      </w:r>
    </w:p>
    <w:p w14:paraId="562388C5">
      <w:pPr>
        <w:ind w:left="840" w:right="-34" w:rightChars="-16"/>
        <w:rPr>
          <w:rFonts w:hint="eastAsia"/>
          <w:sz w:val="24"/>
        </w:rPr>
      </w:pPr>
      <w:r>
        <w:rPr>
          <w:rFonts w:hint="eastAsia"/>
          <w:sz w:val="24"/>
        </w:rPr>
        <w:t>使用机器学习中梯度下降（</w:t>
      </w:r>
      <w:r>
        <w:rPr>
          <w:rFonts w:ascii="Arial" w:hAnsi="Arial" w:cs="Arial"/>
          <w:color w:val="333333"/>
          <w:sz w:val="20"/>
          <w:szCs w:val="20"/>
          <w:shd w:val="clear" w:color="auto" w:fill="FFFFFF"/>
        </w:rPr>
        <w:t>Gradient Descent</w:t>
      </w:r>
      <w:r>
        <w:rPr>
          <w:rFonts w:hint="eastAsia"/>
          <w:sz w:val="24"/>
        </w:rPr>
        <w:t>）的算法，对本月的盈亏记录进行线性拟合回归，并预测将来的盈亏情况。</w:t>
      </w:r>
    </w:p>
    <w:p w14:paraId="3AC877C9">
      <w:pPr>
        <w:ind w:right="-34" w:rightChars="-16" w:firstLine="420"/>
        <w:rPr>
          <w:sz w:val="24"/>
        </w:rPr>
      </w:pPr>
      <w:r>
        <w:rPr>
          <w:sz w:val="24"/>
        </w:rPr>
        <w:t>3. MD5</w:t>
      </w:r>
      <w:r>
        <w:rPr>
          <w:rFonts w:hint="eastAsia"/>
          <w:sz w:val="24"/>
        </w:rPr>
        <w:t>信息摘要加密算法</w:t>
      </w:r>
    </w:p>
    <w:p w14:paraId="180BBBDE">
      <w:pPr>
        <w:ind w:left="840" w:right="-34" w:rightChars="-16"/>
        <w:rPr>
          <w:rFonts w:hint="eastAsia"/>
          <w:sz w:val="24"/>
        </w:rPr>
      </w:pPr>
      <w:r>
        <w:rPr>
          <w:rFonts w:hint="eastAsia"/>
          <w:sz w:val="24"/>
        </w:rPr>
        <w:t>为保护客户隐私，加强信息安全性，程序在本地不存储任何账号的明文账户名和密码，转而使用当今广泛采用的MD</w:t>
      </w:r>
      <w:r>
        <w:rPr>
          <w:sz w:val="24"/>
        </w:rPr>
        <w:t>5</w:t>
      </w:r>
      <w:r>
        <w:rPr>
          <w:rFonts w:hint="eastAsia"/>
          <w:sz w:val="24"/>
        </w:rPr>
        <w:t>信息摘要算法对账号和密码生成哈希值，并在用户键入以哈希值比较正确性。</w:t>
      </w:r>
    </w:p>
    <w:p w14:paraId="337309B0">
      <w:pPr>
        <w:ind w:right="-34" w:rightChars="-16"/>
        <w:rPr>
          <w:sz w:val="24"/>
        </w:rPr>
      </w:pPr>
      <w:r>
        <w:rPr>
          <w:sz w:val="24"/>
        </w:rPr>
        <w:tab/>
      </w:r>
      <w:r>
        <w:rPr>
          <w:sz w:val="24"/>
        </w:rPr>
        <w:t xml:space="preserve">4. </w:t>
      </w:r>
      <w:r>
        <w:rPr>
          <w:rFonts w:hint="eastAsia"/>
          <w:sz w:val="24"/>
        </w:rPr>
        <w:t>订单申诉，退款功能</w:t>
      </w:r>
    </w:p>
    <w:p w14:paraId="22E965D1">
      <w:pPr>
        <w:ind w:left="840" w:right="-34" w:rightChars="-16"/>
        <w:rPr>
          <w:sz w:val="24"/>
        </w:rPr>
      </w:pPr>
      <w:r>
        <w:rPr>
          <w:rFonts w:hint="eastAsia"/>
          <w:sz w:val="24"/>
        </w:rPr>
        <w:t>客户可以对已购买的订单发起申诉，填写工单，管理员可以读取并一键处理退货请求。即一键归还商品存量，用户余额，将销售记录标记无效。</w:t>
      </w:r>
    </w:p>
    <w:p w14:paraId="51ECE204">
      <w:pPr>
        <w:ind w:right="-34" w:rightChars="-16"/>
        <w:rPr>
          <w:sz w:val="24"/>
        </w:rPr>
      </w:pPr>
      <w:r>
        <w:rPr>
          <w:sz w:val="24"/>
        </w:rPr>
        <w:tab/>
      </w:r>
      <w:r>
        <w:rPr>
          <w:sz w:val="24"/>
        </w:rPr>
        <w:t xml:space="preserve">5. </w:t>
      </w:r>
      <w:r>
        <w:rPr>
          <w:rFonts w:hint="eastAsia"/>
          <w:sz w:val="24"/>
        </w:rPr>
        <w:t>基于字符串向量余弦相似度的模糊查找算法</w:t>
      </w:r>
    </w:p>
    <w:p w14:paraId="3132CCFE">
      <w:pPr>
        <w:ind w:left="840" w:right="-34" w:rightChars="-16"/>
        <w:rPr>
          <w:sz w:val="24"/>
        </w:rPr>
      </w:pPr>
      <w:r>
        <w:rPr>
          <w:rFonts w:hint="eastAsia"/>
          <w:sz w:val="24"/>
        </w:rPr>
        <w:t>对于需要用户通过关键词搜索的功能，使用字符串向量余弦相似度（</w:t>
      </w:r>
      <w:r>
        <w:rPr>
          <w:sz w:val="24"/>
        </w:rPr>
        <w:t>Cosine Similarity</w:t>
      </w:r>
      <w:r>
        <w:rPr>
          <w:rFonts w:hint="eastAsia"/>
          <w:sz w:val="24"/>
        </w:rPr>
        <w:t>）比较算法衡量记录与用户键入值的相似性，对高于匹配阈值的记录近似的看做用户意图查找目标，以此来提高用户输入的容错空间。</w:t>
      </w:r>
    </w:p>
    <w:p w14:paraId="603E40AC">
      <w:pPr>
        <w:ind w:right="-34" w:rightChars="-16"/>
        <w:rPr>
          <w:sz w:val="24"/>
        </w:rPr>
      </w:pPr>
      <w:r>
        <w:rPr>
          <w:sz w:val="24"/>
        </w:rPr>
        <w:tab/>
      </w:r>
      <w:r>
        <w:rPr>
          <w:sz w:val="24"/>
        </w:rPr>
        <w:t xml:space="preserve">6. </w:t>
      </w:r>
      <w:r>
        <w:rPr>
          <w:rFonts w:hint="eastAsia"/>
          <w:sz w:val="24"/>
        </w:rPr>
        <w:t>严谨的内存垃圾处理与实时硬盘文件重写</w:t>
      </w:r>
    </w:p>
    <w:p w14:paraId="5E093B0F">
      <w:pPr>
        <w:ind w:left="840" w:right="-34" w:rightChars="-16"/>
        <w:rPr>
          <w:sz w:val="24"/>
        </w:rPr>
      </w:pPr>
      <w:r>
        <w:rPr>
          <w:rFonts w:hint="eastAsia"/>
          <w:sz w:val="24"/>
        </w:rPr>
        <w:t>程序对所有内存与硬盘空间采用严格的实时管理办法，用户的每一次操作都会立刻反映到内存垃圾的处理和文件的重写与覆盖中，力求避免内存泄露问题，并在意料外的退出甚至崩溃等事件下可以保护数据。</w:t>
      </w:r>
    </w:p>
    <w:p w14:paraId="0DB10311">
      <w:pPr>
        <w:ind w:right="-34" w:rightChars="-16"/>
        <w:rPr>
          <w:sz w:val="24"/>
        </w:rPr>
      </w:pPr>
      <w:r>
        <w:rPr>
          <w:sz w:val="24"/>
        </w:rPr>
        <w:tab/>
      </w:r>
      <w:r>
        <w:rPr>
          <w:sz w:val="24"/>
        </w:rPr>
        <w:t xml:space="preserve">7. </w:t>
      </w:r>
      <w:r>
        <w:rPr>
          <w:rFonts w:hint="eastAsia"/>
          <w:sz w:val="24"/>
        </w:rPr>
        <w:t>自动数据备份容灾功能</w:t>
      </w:r>
    </w:p>
    <w:p w14:paraId="71BBFC01">
      <w:pPr>
        <w:ind w:left="840" w:right="-34" w:rightChars="-16"/>
        <w:rPr>
          <w:sz w:val="24"/>
        </w:rPr>
      </w:pPr>
      <w:r>
        <w:rPr>
          <w:rFonts w:hint="eastAsia"/>
          <w:sz w:val="24"/>
        </w:rPr>
        <w:t>程序在读取数据正常启动后会自动生成一份同名的数据备份文件，来避免意料外的文件损坏或数据丢失等错误。</w:t>
      </w:r>
    </w:p>
    <w:p w14:paraId="03F392EE">
      <w:pPr>
        <w:ind w:left="840" w:right="-34" w:rightChars="-16"/>
        <w:rPr>
          <w:sz w:val="24"/>
        </w:rPr>
      </w:pPr>
    </w:p>
    <w:p w14:paraId="347C9EA2">
      <w:pPr>
        <w:ind w:left="840" w:right="-34" w:rightChars="-16"/>
        <w:rPr>
          <w:rFonts w:hint="eastAsia"/>
          <w:sz w:val="24"/>
        </w:rPr>
      </w:pPr>
    </w:p>
    <w:p w14:paraId="6370E97A">
      <w:pPr>
        <w:ind w:right="-34" w:rightChars="-16"/>
        <w:rPr>
          <w:sz w:val="24"/>
        </w:rPr>
      </w:pPr>
      <w:r>
        <w:rPr>
          <w:rFonts w:hint="eastAsia"/>
          <w:sz w:val="24"/>
        </w:rPr>
        <w:t>III</w:t>
      </w:r>
      <w:r>
        <w:rPr>
          <w:sz w:val="24"/>
        </w:rPr>
        <w:t xml:space="preserve">. </w:t>
      </w:r>
      <w:r>
        <w:rPr>
          <w:rFonts w:hint="eastAsia"/>
          <w:sz w:val="24"/>
        </w:rPr>
        <w:t>程序完整功能详述</w:t>
      </w:r>
    </w:p>
    <w:p w14:paraId="3003EF90">
      <w:pPr>
        <w:numPr>
          <w:ilvl w:val="0"/>
          <w:numId w:val="3"/>
        </w:numPr>
        <w:ind w:right="-34" w:rightChars="-16"/>
        <w:rPr>
          <w:sz w:val="24"/>
        </w:rPr>
      </w:pPr>
      <w:r>
        <w:rPr>
          <w:rFonts w:hint="eastAsia"/>
          <w:sz w:val="24"/>
        </w:rPr>
        <w:t>进入程序后首先需要登录，提供如下操作</w:t>
      </w:r>
    </w:p>
    <w:p w14:paraId="2FA7794D">
      <w:pPr>
        <w:keepNext/>
        <w:ind w:left="420" w:right="-34" w:rightChars="-16"/>
        <w:jc w:val="center"/>
      </w:pPr>
      <w:r>
        <w:rPr>
          <w:lang/>
        </w:rPr>
        <w:drawing>
          <wp:inline distT="0" distB="0" distL="114300" distR="114300">
            <wp:extent cx="2411730" cy="3064510"/>
            <wp:effectExtent l="0" t="0" r="127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2411730" cy="3064510"/>
                    </a:xfrm>
                    <a:prstGeom prst="rect">
                      <a:avLst/>
                    </a:prstGeom>
                    <a:noFill/>
                    <a:ln>
                      <a:noFill/>
                    </a:ln>
                  </pic:spPr>
                </pic:pic>
              </a:graphicData>
            </a:graphic>
          </wp:inline>
        </w:drawing>
      </w:r>
    </w:p>
    <w:p w14:paraId="73F47EC6">
      <w:pPr>
        <w:pStyle w:val="2"/>
        <w:jc w:val="center"/>
        <w:rPr>
          <w:sz w:val="24"/>
        </w:rPr>
      </w:pPr>
      <w:r>
        <w:rPr>
          <w:rFonts w:hint="eastAsia"/>
        </w:rPr>
        <w:t xml:space="preserve">登录界面 </w:t>
      </w:r>
      <w:r>
        <w:fldChar w:fldCharType="begin"/>
      </w:r>
      <w:r>
        <w:instrText xml:space="preserve"> </w:instrText>
      </w:r>
      <w:r>
        <w:rPr>
          <w:rFonts w:hint="eastAsia"/>
        </w:rPr>
        <w:instrText xml:space="preserve">SEQ 登录界面 \* ARABIC</w:instrText>
      </w:r>
      <w:r>
        <w:instrText xml:space="preserve"> </w:instrText>
      </w:r>
      <w:r>
        <w:fldChar w:fldCharType="separate"/>
      </w:r>
      <w:r>
        <w:rPr>
          <w:lang/>
        </w:rPr>
        <w:t>1</w:t>
      </w:r>
      <w:r>
        <w:fldChar w:fldCharType="end"/>
      </w:r>
    </w:p>
    <w:p w14:paraId="70C592DA">
      <w:pPr>
        <w:numPr>
          <w:ilvl w:val="1"/>
          <w:numId w:val="3"/>
        </w:numPr>
        <w:ind w:right="-34" w:rightChars="-16"/>
        <w:rPr>
          <w:sz w:val="24"/>
        </w:rPr>
      </w:pPr>
      <w:r>
        <w:rPr>
          <w:rFonts w:hint="eastAsia"/>
          <w:sz w:val="24"/>
        </w:rPr>
        <w:t>用户登录</w:t>
      </w:r>
    </w:p>
    <w:p w14:paraId="53C2F4D5">
      <w:pPr>
        <w:numPr>
          <w:ilvl w:val="1"/>
          <w:numId w:val="3"/>
        </w:numPr>
        <w:ind w:right="-34" w:rightChars="-16"/>
        <w:rPr>
          <w:sz w:val="24"/>
        </w:rPr>
      </w:pPr>
      <w:r>
        <w:rPr>
          <w:rFonts w:hint="eastAsia"/>
          <w:sz w:val="24"/>
        </w:rPr>
        <w:t>管理员登录</w:t>
      </w:r>
    </w:p>
    <w:p w14:paraId="5E1D690A">
      <w:pPr>
        <w:numPr>
          <w:ilvl w:val="1"/>
          <w:numId w:val="3"/>
        </w:numPr>
        <w:ind w:right="-34" w:rightChars="-16"/>
        <w:rPr>
          <w:sz w:val="24"/>
        </w:rPr>
      </w:pPr>
      <w:r>
        <w:rPr>
          <w:rFonts w:hint="eastAsia"/>
          <w:sz w:val="24"/>
        </w:rPr>
        <w:t>用户注册</w:t>
      </w:r>
    </w:p>
    <w:p w14:paraId="3A275D15">
      <w:pPr>
        <w:ind w:left="780" w:right="-34" w:rightChars="-16"/>
        <w:rPr>
          <w:sz w:val="24"/>
        </w:rPr>
      </w:pPr>
      <w:r>
        <w:rPr>
          <w:rFonts w:hint="eastAsia"/>
          <w:sz w:val="24"/>
        </w:rPr>
        <w:t>登录失败五次会自动</w:t>
      </w:r>
      <w:r>
        <w:rPr>
          <w:rFonts w:hint="eastAsia"/>
          <w:b/>
          <w:bCs/>
          <w:sz w:val="24"/>
        </w:rPr>
        <w:t>封禁用户</w:t>
      </w:r>
      <w:r>
        <w:rPr>
          <w:rFonts w:hint="eastAsia"/>
          <w:sz w:val="24"/>
        </w:rPr>
        <w:t>，再次登录会提示禁止登录</w:t>
      </w:r>
    </w:p>
    <w:p w14:paraId="12CDDF12">
      <w:pPr>
        <w:ind w:left="780" w:right="-34" w:rightChars="-16"/>
        <w:rPr>
          <w:sz w:val="24"/>
        </w:rPr>
      </w:pPr>
      <w:r>
        <w:rPr>
          <w:rFonts w:hint="eastAsia"/>
          <w:sz w:val="24"/>
        </w:rPr>
        <w:t>程序在本地不存储用户明文的账号名和密码，而是对应的MD</w:t>
      </w:r>
      <w:r>
        <w:rPr>
          <w:sz w:val="24"/>
        </w:rPr>
        <w:t>5</w:t>
      </w:r>
      <w:r>
        <w:rPr>
          <w:rFonts w:hint="eastAsia"/>
          <w:sz w:val="24"/>
        </w:rPr>
        <w:t>哈希值</w:t>
      </w:r>
    </w:p>
    <w:p w14:paraId="7FEFEAA5">
      <w:pPr>
        <w:keepNext/>
        <w:ind w:left="780" w:right="-34" w:rightChars="-16"/>
        <w:jc w:val="center"/>
        <w:rPr>
          <w:rFonts w:hint="eastAsia"/>
          <w:lang/>
        </w:rPr>
      </w:pPr>
      <w:r>
        <w:rPr>
          <w:lang/>
        </w:rPr>
        <w:drawing>
          <wp:inline distT="0" distB="0" distL="114300" distR="114300">
            <wp:extent cx="2665730" cy="2956560"/>
            <wp:effectExtent l="0" t="0" r="127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2665730" cy="2956560"/>
                    </a:xfrm>
                    <a:prstGeom prst="rect">
                      <a:avLst/>
                    </a:prstGeom>
                    <a:noFill/>
                    <a:ln>
                      <a:noFill/>
                    </a:ln>
                  </pic:spPr>
                </pic:pic>
              </a:graphicData>
            </a:graphic>
          </wp:inline>
        </w:drawing>
      </w:r>
    </w:p>
    <w:p w14:paraId="0AC22F71">
      <w:pPr>
        <w:pStyle w:val="2"/>
        <w:jc w:val="center"/>
      </w:pPr>
      <w:r>
        <w:rPr>
          <w:rFonts w:hint="eastAsia"/>
        </w:rPr>
        <w:t xml:space="preserve">加密后的用户登录数据 </w:t>
      </w:r>
      <w:r>
        <w:fldChar w:fldCharType="begin"/>
      </w:r>
      <w:r>
        <w:instrText xml:space="preserve"> </w:instrText>
      </w:r>
      <w:r>
        <w:rPr>
          <w:rFonts w:hint="eastAsia"/>
        </w:rPr>
        <w:instrText xml:space="preserve">SEQ 加密后的用户登录数据 \* ARABIC</w:instrText>
      </w:r>
      <w:r>
        <w:instrText xml:space="preserve"> </w:instrText>
      </w:r>
      <w:r>
        <w:fldChar w:fldCharType="separate"/>
      </w:r>
      <w:r>
        <w:rPr>
          <w:lang/>
        </w:rPr>
        <w:t>1</w:t>
      </w:r>
      <w:r>
        <w:fldChar w:fldCharType="end"/>
      </w:r>
    </w:p>
    <w:p w14:paraId="20B21E4A">
      <w:pPr>
        <w:ind w:left="780" w:right="-34" w:rightChars="-16"/>
        <w:rPr>
          <w:sz w:val="24"/>
        </w:rPr>
      </w:pPr>
      <w:r>
        <w:tab/>
      </w:r>
      <w:r>
        <w:tab/>
      </w:r>
      <w:r>
        <w:rPr>
          <w:rFonts w:hint="eastAsia"/>
          <w:sz w:val="24"/>
        </w:rPr>
        <w:t>新注册的用户余额为0，等级为</w:t>
      </w:r>
      <w:r>
        <w:rPr>
          <w:sz w:val="24"/>
        </w:rPr>
        <w:t>0</w:t>
      </w:r>
    </w:p>
    <w:p w14:paraId="6CF51875">
      <w:pPr>
        <w:ind w:left="780" w:right="-34" w:rightChars="-16"/>
        <w:rPr>
          <w:rFonts w:hint="eastAsia"/>
          <w:sz w:val="24"/>
        </w:rPr>
      </w:pPr>
      <w:r>
        <w:rPr>
          <w:sz w:val="24"/>
        </w:rPr>
        <w:tab/>
      </w:r>
      <w:r>
        <w:rPr>
          <w:sz w:val="24"/>
        </w:rPr>
        <w:tab/>
      </w:r>
      <w:r>
        <w:rPr>
          <w:rFonts w:hint="eastAsia"/>
          <w:sz w:val="24"/>
        </w:rPr>
        <w:t>注册完成后的用户会被加入程序维护的用户链表中并写入文件</w:t>
      </w:r>
    </w:p>
    <w:p w14:paraId="1DA4F43B">
      <w:pPr>
        <w:numPr>
          <w:ilvl w:val="0"/>
          <w:numId w:val="3"/>
        </w:numPr>
        <w:ind w:right="-34" w:rightChars="-16"/>
        <w:rPr>
          <w:sz w:val="24"/>
        </w:rPr>
      </w:pPr>
      <w:r>
        <w:rPr>
          <w:rFonts w:hint="eastAsia"/>
          <w:sz w:val="24"/>
        </w:rPr>
        <w:t>管理员登录成功后会显示管理员界面，提供如下操作</w:t>
      </w:r>
    </w:p>
    <w:p w14:paraId="52A05170">
      <w:pPr>
        <w:keepNext/>
        <w:ind w:left="840" w:right="-34" w:rightChars="-16"/>
        <w:jc w:val="center"/>
      </w:pPr>
      <w:r>
        <w:rPr>
          <w:lang/>
        </w:rPr>
        <w:drawing>
          <wp:inline distT="0" distB="0" distL="114300" distR="114300">
            <wp:extent cx="2442845" cy="2981960"/>
            <wp:effectExtent l="0" t="0" r="825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2442845" cy="2981960"/>
                    </a:xfrm>
                    <a:prstGeom prst="rect">
                      <a:avLst/>
                    </a:prstGeom>
                    <a:noFill/>
                    <a:ln>
                      <a:noFill/>
                    </a:ln>
                  </pic:spPr>
                </pic:pic>
              </a:graphicData>
            </a:graphic>
          </wp:inline>
        </w:drawing>
      </w:r>
    </w:p>
    <w:p w14:paraId="5308AFBD">
      <w:pPr>
        <w:pStyle w:val="2"/>
        <w:jc w:val="center"/>
        <w:rPr>
          <w:rFonts w:hint="eastAsia"/>
          <w:sz w:val="24"/>
        </w:rPr>
      </w:pPr>
      <w:r>
        <w:rPr>
          <w:rFonts w:hint="eastAsia"/>
        </w:rPr>
        <w:t xml:space="preserve">管理员页面 </w:t>
      </w:r>
      <w:r>
        <w:fldChar w:fldCharType="begin"/>
      </w:r>
      <w:r>
        <w:instrText xml:space="preserve"> </w:instrText>
      </w:r>
      <w:r>
        <w:rPr>
          <w:rFonts w:hint="eastAsia"/>
        </w:rPr>
        <w:instrText xml:space="preserve">SEQ 管理员页面 \* ARABIC</w:instrText>
      </w:r>
      <w:r>
        <w:instrText xml:space="preserve"> </w:instrText>
      </w:r>
      <w:r>
        <w:fldChar w:fldCharType="separate"/>
      </w:r>
      <w:r>
        <w:rPr>
          <w:lang/>
        </w:rPr>
        <w:t>1</w:t>
      </w:r>
      <w:r>
        <w:fldChar w:fldCharType="end"/>
      </w:r>
    </w:p>
    <w:p w14:paraId="6546A774">
      <w:pPr>
        <w:numPr>
          <w:ilvl w:val="1"/>
          <w:numId w:val="3"/>
        </w:numPr>
        <w:ind w:right="-34" w:rightChars="-16"/>
        <w:rPr>
          <w:sz w:val="24"/>
        </w:rPr>
      </w:pPr>
      <w:r>
        <w:rPr>
          <w:rFonts w:hint="eastAsia"/>
          <w:sz w:val="24"/>
        </w:rPr>
        <w:t>查看客户</w:t>
      </w:r>
    </w:p>
    <w:p w14:paraId="5CDDBC8E">
      <w:pPr>
        <w:ind w:left="1260" w:right="-34" w:rightChars="-16"/>
        <w:rPr>
          <w:sz w:val="24"/>
        </w:rPr>
      </w:pPr>
      <w:r>
        <w:rPr>
          <w:rFonts w:hint="eastAsia"/>
          <w:sz w:val="24"/>
        </w:rPr>
        <w:t>该操作会调用内存中的客户链表，一次显示一个客户的详细信息，包括用户名、等级（涉及折扣）、身份（用户/批发商）、注册日期（链表内部默认按照注册日期排序）、封禁状态，并提供如下操作。</w:t>
      </w:r>
    </w:p>
    <w:p w14:paraId="3306DAB7">
      <w:pPr>
        <w:keepNext/>
        <w:ind w:right="-34" w:rightChars="-16"/>
        <w:jc w:val="center"/>
      </w:pPr>
      <w:r>
        <w:rPr>
          <w:lang/>
        </w:rPr>
        <w:drawing>
          <wp:inline distT="0" distB="0" distL="114300" distR="114300">
            <wp:extent cx="3004185" cy="3834765"/>
            <wp:effectExtent l="0" t="0" r="5715"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3004185" cy="3834765"/>
                    </a:xfrm>
                    <a:prstGeom prst="rect">
                      <a:avLst/>
                    </a:prstGeom>
                    <a:noFill/>
                    <a:ln>
                      <a:noFill/>
                    </a:ln>
                  </pic:spPr>
                </pic:pic>
              </a:graphicData>
            </a:graphic>
          </wp:inline>
        </w:drawing>
      </w:r>
    </w:p>
    <w:p w14:paraId="25CB5DDB">
      <w:pPr>
        <w:pStyle w:val="2"/>
        <w:jc w:val="center"/>
        <w:rPr>
          <w:rFonts w:hint="eastAsia"/>
          <w:sz w:val="24"/>
        </w:rPr>
      </w:pPr>
      <w:r>
        <w:rPr>
          <w:rFonts w:hint="eastAsia"/>
        </w:rPr>
        <w:t xml:space="preserve">管理员查看用户页面 </w:t>
      </w:r>
      <w:r>
        <w:fldChar w:fldCharType="begin"/>
      </w:r>
      <w:r>
        <w:instrText xml:space="preserve"> </w:instrText>
      </w:r>
      <w:r>
        <w:rPr>
          <w:rFonts w:hint="eastAsia"/>
        </w:rPr>
        <w:instrText xml:space="preserve">SEQ 管理员查看用户页面 \* ARABIC</w:instrText>
      </w:r>
      <w:r>
        <w:instrText xml:space="preserve"> </w:instrText>
      </w:r>
      <w:r>
        <w:fldChar w:fldCharType="separate"/>
      </w:r>
      <w:r>
        <w:rPr>
          <w:lang/>
        </w:rPr>
        <w:t>1</w:t>
      </w:r>
      <w:r>
        <w:fldChar w:fldCharType="end"/>
      </w:r>
    </w:p>
    <w:p w14:paraId="37E8AC7C">
      <w:pPr>
        <w:numPr>
          <w:ilvl w:val="2"/>
          <w:numId w:val="3"/>
        </w:numPr>
        <w:ind w:right="-34" w:rightChars="-16"/>
        <w:rPr>
          <w:sz w:val="24"/>
        </w:rPr>
      </w:pPr>
      <w:r>
        <w:rPr>
          <w:rFonts w:hint="eastAsia"/>
          <w:sz w:val="24"/>
        </w:rPr>
        <w:t>翻页（上一个，下一个）</w:t>
      </w:r>
    </w:p>
    <w:p w14:paraId="7E289F3E">
      <w:pPr>
        <w:numPr>
          <w:ilvl w:val="2"/>
          <w:numId w:val="3"/>
        </w:numPr>
        <w:ind w:right="-34" w:rightChars="-16"/>
        <w:rPr>
          <w:sz w:val="24"/>
        </w:rPr>
      </w:pPr>
      <w:r>
        <w:rPr>
          <w:rFonts w:hint="eastAsia"/>
          <w:sz w:val="24"/>
        </w:rPr>
        <w:t>删除当前客户</w:t>
      </w:r>
    </w:p>
    <w:p w14:paraId="5B3C0C3A">
      <w:pPr>
        <w:numPr>
          <w:ilvl w:val="2"/>
          <w:numId w:val="3"/>
        </w:numPr>
        <w:ind w:right="-34" w:rightChars="-16"/>
        <w:rPr>
          <w:sz w:val="24"/>
        </w:rPr>
      </w:pPr>
      <w:r>
        <w:rPr>
          <w:rFonts w:hint="eastAsia"/>
          <w:sz w:val="24"/>
        </w:rPr>
        <w:t>新增客户（跳转至用户注册页面）</w:t>
      </w:r>
    </w:p>
    <w:p w14:paraId="68AC782F">
      <w:pPr>
        <w:numPr>
          <w:ilvl w:val="2"/>
          <w:numId w:val="3"/>
        </w:numPr>
        <w:ind w:right="-34" w:rightChars="-16"/>
        <w:rPr>
          <w:sz w:val="24"/>
        </w:rPr>
      </w:pPr>
      <w:r>
        <w:rPr>
          <w:rFonts w:hint="eastAsia"/>
          <w:sz w:val="24"/>
        </w:rPr>
        <w:t>封禁/解封</w:t>
      </w:r>
    </w:p>
    <w:p w14:paraId="441F280B">
      <w:pPr>
        <w:numPr>
          <w:ilvl w:val="2"/>
          <w:numId w:val="3"/>
        </w:numPr>
        <w:ind w:right="-34" w:rightChars="-16"/>
        <w:rPr>
          <w:sz w:val="24"/>
        </w:rPr>
      </w:pPr>
      <w:r>
        <w:rPr>
          <w:rFonts w:hint="eastAsia"/>
          <w:sz w:val="24"/>
        </w:rPr>
        <w:t>查询</w:t>
      </w:r>
    </w:p>
    <w:p w14:paraId="56365075">
      <w:pPr>
        <w:ind w:left="1680" w:right="-34" w:rightChars="-16" w:firstLine="60"/>
        <w:rPr>
          <w:sz w:val="24"/>
        </w:rPr>
      </w:pPr>
      <w:r>
        <w:rPr>
          <w:rFonts w:hint="eastAsia"/>
          <w:sz w:val="24"/>
        </w:rPr>
        <w:t>该操作为模糊查询，管理员可以搜索用户名，键入时不必完全正确，只需大致相似即可，程序会返回一个最相似的结果</w:t>
      </w:r>
    </w:p>
    <w:p w14:paraId="1259EBBB">
      <w:pPr>
        <w:ind w:left="1680" w:right="-34" w:rightChars="-16" w:firstLine="60"/>
        <w:rPr>
          <w:sz w:val="24"/>
        </w:rPr>
      </w:pPr>
      <w:r>
        <w:rPr>
          <w:rFonts w:hint="eastAsia"/>
          <w:sz w:val="24"/>
        </w:rPr>
        <w:t>例如我们现在想搜索客服p</w:t>
      </w:r>
      <w:r>
        <w:rPr>
          <w:sz w:val="24"/>
        </w:rPr>
        <w:t>ifashang</w:t>
      </w:r>
      <w:r>
        <w:rPr>
          <w:rFonts w:hint="eastAsia"/>
          <w:sz w:val="24"/>
        </w:rPr>
        <w:t>，而错误的拼成了p</w:t>
      </w:r>
      <w:r>
        <w:rPr>
          <w:sz w:val="24"/>
        </w:rPr>
        <w:t>itasang</w:t>
      </w:r>
    </w:p>
    <w:p w14:paraId="4219EBB4">
      <w:pPr>
        <w:keepNext/>
        <w:ind w:left="1680" w:right="-34" w:rightChars="-16" w:firstLine="60"/>
        <w:jc w:val="center"/>
      </w:pPr>
      <w:r>
        <w:rPr>
          <w:lang/>
        </w:rPr>
        <w:drawing>
          <wp:inline distT="0" distB="0" distL="114300" distR="114300">
            <wp:extent cx="3180715" cy="967105"/>
            <wp:effectExtent l="0" t="0" r="6985"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3180715" cy="967105"/>
                    </a:xfrm>
                    <a:prstGeom prst="rect">
                      <a:avLst/>
                    </a:prstGeom>
                    <a:noFill/>
                    <a:ln>
                      <a:noFill/>
                    </a:ln>
                  </pic:spPr>
                </pic:pic>
              </a:graphicData>
            </a:graphic>
          </wp:inline>
        </w:drawing>
      </w:r>
    </w:p>
    <w:p w14:paraId="1545CA67">
      <w:pPr>
        <w:pStyle w:val="2"/>
        <w:ind w:left="1320" w:firstLine="420"/>
        <w:jc w:val="center"/>
      </w:pPr>
      <w:r>
        <w:rPr>
          <w:rFonts w:hint="eastAsia"/>
        </w:rPr>
        <w:t xml:space="preserve">模糊查询 </w:t>
      </w:r>
      <w:r>
        <w:fldChar w:fldCharType="begin"/>
      </w:r>
      <w:r>
        <w:instrText xml:space="preserve"> </w:instrText>
      </w:r>
      <w:r>
        <w:rPr>
          <w:rFonts w:hint="eastAsia"/>
        </w:rPr>
        <w:instrText xml:space="preserve">SEQ 模糊查询 \* ARABIC</w:instrText>
      </w:r>
      <w:r>
        <w:instrText xml:space="preserve"> </w:instrText>
      </w:r>
      <w:r>
        <w:fldChar w:fldCharType="separate"/>
      </w:r>
      <w:r>
        <w:rPr>
          <w:lang/>
        </w:rPr>
        <w:t>1</w:t>
      </w:r>
      <w:r>
        <w:fldChar w:fldCharType="end"/>
      </w:r>
    </w:p>
    <w:p w14:paraId="55570280">
      <w:pPr>
        <w:rPr>
          <w:sz w:val="24"/>
        </w:rPr>
      </w:pPr>
      <w:r>
        <w:tab/>
      </w:r>
      <w:r>
        <w:tab/>
      </w:r>
      <w:r>
        <w:tab/>
      </w:r>
      <w:r>
        <w:tab/>
      </w:r>
      <w:r>
        <w:rPr>
          <w:rFonts w:hint="eastAsia"/>
          <w:sz w:val="24"/>
        </w:rPr>
        <w:t>程序会自动返回所有用户中最相似的结果</w:t>
      </w:r>
    </w:p>
    <w:p w14:paraId="610C5D4C">
      <w:pPr>
        <w:keepNext/>
        <w:jc w:val="center"/>
      </w:pPr>
      <w:r>
        <w:rPr>
          <w:lang/>
        </w:rPr>
        <w:drawing>
          <wp:inline distT="0" distB="0" distL="114300" distR="114300">
            <wp:extent cx="2188210" cy="1836420"/>
            <wp:effectExtent l="0" t="0" r="889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4"/>
                    <a:srcRect r="3879" b="33409"/>
                    <a:stretch>
                      <a:fillRect/>
                    </a:stretch>
                  </pic:blipFill>
                  <pic:spPr>
                    <a:xfrm>
                      <a:off x="0" y="0"/>
                      <a:ext cx="2188210" cy="1836420"/>
                    </a:xfrm>
                    <a:prstGeom prst="rect">
                      <a:avLst/>
                    </a:prstGeom>
                    <a:noFill/>
                    <a:ln>
                      <a:noFill/>
                    </a:ln>
                  </pic:spPr>
                </pic:pic>
              </a:graphicData>
            </a:graphic>
          </wp:inline>
        </w:drawing>
      </w:r>
    </w:p>
    <w:p w14:paraId="3965A3D8">
      <w:pPr>
        <w:pStyle w:val="2"/>
        <w:jc w:val="center"/>
        <w:rPr>
          <w:rFonts w:hint="eastAsia"/>
          <w:sz w:val="24"/>
          <w:szCs w:val="24"/>
        </w:rPr>
      </w:pPr>
      <w:r>
        <w:rPr>
          <w:rFonts w:hint="eastAsia"/>
        </w:rPr>
        <w:t xml:space="preserve">程序对模糊查询pitasang返回的结果 </w:t>
      </w:r>
      <w:r>
        <w:fldChar w:fldCharType="begin"/>
      </w:r>
      <w:r>
        <w:instrText xml:space="preserve"> </w:instrText>
      </w:r>
      <w:r>
        <w:rPr>
          <w:rFonts w:hint="eastAsia"/>
        </w:rPr>
        <w:instrText xml:space="preserve">SEQ 程序对模糊查询pitasang返回的结果 \* ARABIC</w:instrText>
      </w:r>
      <w:r>
        <w:instrText xml:space="preserve"> </w:instrText>
      </w:r>
      <w:r>
        <w:fldChar w:fldCharType="separate"/>
      </w:r>
      <w:r>
        <w:rPr>
          <w:lang/>
        </w:rPr>
        <w:t>1</w:t>
      </w:r>
      <w:r>
        <w:fldChar w:fldCharType="end"/>
      </w:r>
    </w:p>
    <w:p w14:paraId="5CEEB91A">
      <w:pPr>
        <w:ind w:left="1680" w:right="-34" w:rightChars="-16" w:firstLine="60"/>
        <w:rPr>
          <w:rFonts w:hint="eastAsia"/>
          <w:sz w:val="24"/>
        </w:rPr>
      </w:pPr>
      <w:r>
        <w:rPr>
          <w:sz w:val="24"/>
        </w:rPr>
        <w:tab/>
      </w:r>
    </w:p>
    <w:p w14:paraId="219B2233">
      <w:pPr>
        <w:numPr>
          <w:ilvl w:val="2"/>
          <w:numId w:val="3"/>
        </w:numPr>
        <w:ind w:right="-34" w:rightChars="-16"/>
        <w:rPr>
          <w:sz w:val="24"/>
        </w:rPr>
      </w:pPr>
      <w:r>
        <w:rPr>
          <w:rFonts w:hint="eastAsia"/>
          <w:sz w:val="24"/>
        </w:rPr>
        <w:t>查看记录（调用记录链表，显示该客户所有相关的购买记录）</w:t>
      </w:r>
    </w:p>
    <w:p w14:paraId="66C82B0D">
      <w:pPr>
        <w:ind w:left="1680" w:right="-34" w:rightChars="-16"/>
        <w:rPr>
          <w:sz w:val="24"/>
        </w:rPr>
      </w:pPr>
      <w:r>
        <w:rPr>
          <w:rFonts w:hint="eastAsia"/>
          <w:sz w:val="24"/>
        </w:rPr>
        <w:t>在查看记录详情中显示如下信息：商品名称、售价、折后价（根据用户记录产生时的等级计算）、总数、日期、</w:t>
      </w:r>
      <w:r>
        <w:rPr>
          <w:rFonts w:hint="eastAsia"/>
          <w:b/>
          <w:bCs/>
          <w:sz w:val="24"/>
        </w:rPr>
        <w:t>退款状态（正常/申请退款未处理/申请退款已处理）</w:t>
      </w:r>
      <w:r>
        <w:rPr>
          <w:rFonts w:hint="eastAsia"/>
          <w:sz w:val="24"/>
        </w:rPr>
        <w:t>，并且提供如下操作：</w:t>
      </w:r>
    </w:p>
    <w:p w14:paraId="6D8D1B0A">
      <w:pPr>
        <w:keepNext/>
        <w:ind w:left="1680" w:right="-34" w:rightChars="-16"/>
        <w:jc w:val="center"/>
      </w:pPr>
      <w:r>
        <w:rPr>
          <w:lang/>
        </w:rPr>
        <w:drawing>
          <wp:inline distT="0" distB="0" distL="114300" distR="114300">
            <wp:extent cx="2859405" cy="3665220"/>
            <wp:effectExtent l="0" t="0" r="10795"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2859405" cy="3665220"/>
                    </a:xfrm>
                    <a:prstGeom prst="rect">
                      <a:avLst/>
                    </a:prstGeom>
                    <a:noFill/>
                    <a:ln>
                      <a:noFill/>
                    </a:ln>
                  </pic:spPr>
                </pic:pic>
              </a:graphicData>
            </a:graphic>
          </wp:inline>
        </w:drawing>
      </w:r>
    </w:p>
    <w:p w14:paraId="59F2FE40">
      <w:pPr>
        <w:pStyle w:val="2"/>
        <w:jc w:val="center"/>
        <w:rPr>
          <w:rFonts w:hint="eastAsia"/>
          <w:b/>
          <w:bCs/>
          <w:sz w:val="24"/>
        </w:rPr>
      </w:pPr>
      <w:r>
        <w:rPr>
          <w:rFonts w:hint="eastAsia"/>
        </w:rPr>
        <w:t xml:space="preserve">管理员查看用户相关记录页面 </w:t>
      </w:r>
      <w:r>
        <w:fldChar w:fldCharType="begin"/>
      </w:r>
      <w:r>
        <w:instrText xml:space="preserve"> </w:instrText>
      </w:r>
      <w:r>
        <w:rPr>
          <w:rFonts w:hint="eastAsia"/>
        </w:rPr>
        <w:instrText xml:space="preserve">SEQ 管理员查看用户相关记录页面 \* ARABIC</w:instrText>
      </w:r>
      <w:r>
        <w:instrText xml:space="preserve"> </w:instrText>
      </w:r>
      <w:r>
        <w:fldChar w:fldCharType="separate"/>
      </w:r>
      <w:r>
        <w:rPr>
          <w:lang/>
        </w:rPr>
        <w:t>1</w:t>
      </w:r>
      <w:r>
        <w:fldChar w:fldCharType="end"/>
      </w:r>
    </w:p>
    <w:p w14:paraId="348F3309">
      <w:pPr>
        <w:numPr>
          <w:ilvl w:val="3"/>
          <w:numId w:val="3"/>
        </w:numPr>
        <w:ind w:right="-34" w:rightChars="-16"/>
        <w:rPr>
          <w:sz w:val="24"/>
        </w:rPr>
      </w:pPr>
      <w:r>
        <w:rPr>
          <w:rFonts w:hint="eastAsia"/>
          <w:sz w:val="24"/>
        </w:rPr>
        <w:t>翻页（上一个商品/下一个商品）</w:t>
      </w:r>
    </w:p>
    <w:p w14:paraId="6E85138A">
      <w:pPr>
        <w:numPr>
          <w:ilvl w:val="3"/>
          <w:numId w:val="3"/>
        </w:numPr>
        <w:ind w:right="-34" w:rightChars="-16"/>
        <w:rPr>
          <w:rFonts w:hint="eastAsia"/>
          <w:sz w:val="24"/>
        </w:rPr>
      </w:pPr>
      <w:r>
        <w:rPr>
          <w:rFonts w:hint="eastAsia"/>
          <w:sz w:val="24"/>
        </w:rPr>
        <w:t>删除这条记录</w:t>
      </w:r>
    </w:p>
    <w:p w14:paraId="247B9B43">
      <w:pPr>
        <w:numPr>
          <w:ilvl w:val="1"/>
          <w:numId w:val="3"/>
        </w:numPr>
        <w:ind w:right="-34" w:rightChars="-16"/>
        <w:rPr>
          <w:sz w:val="24"/>
        </w:rPr>
      </w:pPr>
      <w:r>
        <w:rPr>
          <w:rFonts w:hint="eastAsia"/>
          <w:sz w:val="24"/>
        </w:rPr>
        <w:t>查看商品</w:t>
      </w:r>
    </w:p>
    <w:p w14:paraId="1FBFB870">
      <w:pPr>
        <w:ind w:left="1300" w:right="-34" w:rightChars="-16"/>
        <w:rPr>
          <w:b/>
          <w:bCs/>
          <w:sz w:val="24"/>
        </w:rPr>
      </w:pPr>
      <w:r>
        <w:rPr>
          <w:rFonts w:hint="eastAsia"/>
          <w:sz w:val="24"/>
        </w:rPr>
        <w:t>该操作会调用内存中的商品链表，进入商品详情页面，一次显示一个商品，展示如下信息：商品名称、剩余库存、售价、进价、</w:t>
      </w:r>
      <w:r>
        <w:rPr>
          <w:rFonts w:hint="eastAsia"/>
          <w:b/>
          <w:bCs/>
          <w:sz w:val="24"/>
        </w:rPr>
        <w:t>销售占比图（销售量占总销售量的比例，用以衡量商品的受欢迎程度）</w:t>
      </w:r>
    </w:p>
    <w:p w14:paraId="4914676C">
      <w:pPr>
        <w:keepNext/>
        <w:ind w:left="1300" w:right="-34" w:rightChars="-16"/>
        <w:jc w:val="center"/>
      </w:pPr>
      <w:r>
        <w:rPr>
          <w:lang/>
        </w:rPr>
        <w:drawing>
          <wp:inline distT="0" distB="0" distL="114300" distR="114300">
            <wp:extent cx="2541270" cy="3274695"/>
            <wp:effectExtent l="0" t="0" r="11430" b="190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2541270" cy="3274695"/>
                    </a:xfrm>
                    <a:prstGeom prst="rect">
                      <a:avLst/>
                    </a:prstGeom>
                    <a:noFill/>
                    <a:ln>
                      <a:noFill/>
                    </a:ln>
                  </pic:spPr>
                </pic:pic>
              </a:graphicData>
            </a:graphic>
          </wp:inline>
        </w:drawing>
      </w:r>
    </w:p>
    <w:p w14:paraId="260777CD">
      <w:pPr>
        <w:pStyle w:val="2"/>
        <w:jc w:val="center"/>
      </w:pPr>
      <w:r>
        <w:rPr>
          <w:rFonts w:hint="eastAsia"/>
        </w:rPr>
        <w:t xml:space="preserve">管理员查看商品详情页面 </w:t>
      </w:r>
      <w:r>
        <w:fldChar w:fldCharType="begin"/>
      </w:r>
      <w:r>
        <w:instrText xml:space="preserve"> </w:instrText>
      </w:r>
      <w:r>
        <w:rPr>
          <w:rFonts w:hint="eastAsia"/>
        </w:rPr>
        <w:instrText xml:space="preserve">SEQ 管理员查看商品详情页面 \* ARABIC</w:instrText>
      </w:r>
      <w:r>
        <w:instrText xml:space="preserve"> </w:instrText>
      </w:r>
      <w:r>
        <w:fldChar w:fldCharType="separate"/>
      </w:r>
      <w:r>
        <w:rPr>
          <w:lang/>
        </w:rPr>
        <w:t>1</w:t>
      </w:r>
      <w:r>
        <w:fldChar w:fldCharType="end"/>
      </w:r>
    </w:p>
    <w:p w14:paraId="1B06D6FA">
      <w:pPr>
        <w:rPr>
          <w:sz w:val="24"/>
        </w:rPr>
      </w:pPr>
      <w:r>
        <w:tab/>
      </w:r>
      <w:r>
        <w:tab/>
      </w:r>
      <w:r>
        <w:tab/>
      </w:r>
      <w:r>
        <w:rPr>
          <w:rFonts w:hint="eastAsia"/>
          <w:sz w:val="24"/>
        </w:rPr>
        <w:t>该页面提供如下几种操作：</w:t>
      </w:r>
    </w:p>
    <w:p w14:paraId="1B97B9C9">
      <w:pPr>
        <w:numPr>
          <w:ilvl w:val="2"/>
          <w:numId w:val="3"/>
        </w:numPr>
        <w:rPr>
          <w:sz w:val="24"/>
        </w:rPr>
      </w:pPr>
      <w:r>
        <w:rPr>
          <w:rFonts w:hint="eastAsia"/>
          <w:sz w:val="24"/>
        </w:rPr>
        <w:t>翻页（上一个/下一个商品）</w:t>
      </w:r>
    </w:p>
    <w:p w14:paraId="4D38F1FC">
      <w:pPr>
        <w:numPr>
          <w:ilvl w:val="2"/>
          <w:numId w:val="3"/>
        </w:numPr>
        <w:rPr>
          <w:sz w:val="24"/>
        </w:rPr>
      </w:pPr>
      <w:r>
        <w:rPr>
          <w:rFonts w:hint="eastAsia"/>
          <w:sz w:val="24"/>
        </w:rPr>
        <w:t>删除这个（移出链表，释放空间，客户不能再购买，但是已经购买的记录会保留）</w:t>
      </w:r>
    </w:p>
    <w:p w14:paraId="3440685D">
      <w:pPr>
        <w:numPr>
          <w:ilvl w:val="2"/>
          <w:numId w:val="3"/>
        </w:numPr>
        <w:rPr>
          <w:sz w:val="24"/>
        </w:rPr>
      </w:pPr>
      <w:r>
        <w:rPr>
          <w:rFonts w:hint="eastAsia"/>
          <w:sz w:val="24"/>
        </w:rPr>
        <w:t>增加一个（填入商品名称，进价，售价来新增一个商品，客户可以立刻看到）</w:t>
      </w:r>
    </w:p>
    <w:p w14:paraId="5747C46A">
      <w:pPr>
        <w:numPr>
          <w:ilvl w:val="2"/>
          <w:numId w:val="3"/>
        </w:numPr>
        <w:rPr>
          <w:rFonts w:hint="eastAsia"/>
          <w:sz w:val="24"/>
        </w:rPr>
      </w:pPr>
      <w:r>
        <w:rPr>
          <w:rFonts w:hint="eastAsia"/>
          <w:sz w:val="24"/>
        </w:rPr>
        <w:t>查看记录（调用记录链表，显示所有和当前商品相关的记录）</w:t>
      </w:r>
    </w:p>
    <w:p w14:paraId="7F60920C">
      <w:pPr>
        <w:numPr>
          <w:ilvl w:val="1"/>
          <w:numId w:val="3"/>
        </w:numPr>
        <w:ind w:right="-34" w:rightChars="-16"/>
        <w:rPr>
          <w:sz w:val="24"/>
        </w:rPr>
      </w:pPr>
      <w:r>
        <w:rPr>
          <w:rFonts w:hint="eastAsia"/>
          <w:sz w:val="24"/>
        </w:rPr>
        <w:t>销售记录</w:t>
      </w:r>
    </w:p>
    <w:p w14:paraId="1B5BA948">
      <w:pPr>
        <w:ind w:left="1260" w:right="-34" w:rightChars="-16"/>
        <w:rPr>
          <w:sz w:val="24"/>
        </w:rPr>
      </w:pPr>
      <w:r>
        <w:rPr>
          <w:rFonts w:hint="eastAsia"/>
          <w:sz w:val="24"/>
        </w:rPr>
        <w:t>该页面是本程序核心链表，商品存量，用户余额等重要信息都对该链表负责，一次显示一条记录，展示如下信息：用户名、历史等级、身份（进货商/普通用户）、商品名称、进价、售价、折后价、数量、状态（未申请售后，申请售后未处理、已处理）、交易时间。</w:t>
      </w:r>
    </w:p>
    <w:p w14:paraId="2DB5FB41">
      <w:pPr>
        <w:keepNext/>
        <w:ind w:left="1260" w:right="-34" w:rightChars="-16"/>
        <w:jc w:val="center"/>
      </w:pPr>
      <w:r>
        <w:rPr>
          <w:lang/>
        </w:rPr>
        <w:drawing>
          <wp:inline distT="0" distB="0" distL="114300" distR="114300">
            <wp:extent cx="3231515" cy="4086225"/>
            <wp:effectExtent l="0" t="0" r="698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3231515" cy="4086225"/>
                    </a:xfrm>
                    <a:prstGeom prst="rect">
                      <a:avLst/>
                    </a:prstGeom>
                    <a:noFill/>
                    <a:ln>
                      <a:noFill/>
                    </a:ln>
                  </pic:spPr>
                </pic:pic>
              </a:graphicData>
            </a:graphic>
          </wp:inline>
        </w:drawing>
      </w:r>
    </w:p>
    <w:p w14:paraId="1B81C9CB">
      <w:pPr>
        <w:pStyle w:val="2"/>
        <w:jc w:val="center"/>
      </w:pPr>
      <w:r>
        <w:rPr>
          <w:rFonts w:hint="eastAsia"/>
        </w:rPr>
        <w:t xml:space="preserve">管理员查看所有记录页面 </w:t>
      </w:r>
      <w:r>
        <w:fldChar w:fldCharType="begin"/>
      </w:r>
      <w:r>
        <w:instrText xml:space="preserve"> </w:instrText>
      </w:r>
      <w:r>
        <w:rPr>
          <w:rFonts w:hint="eastAsia"/>
        </w:rPr>
        <w:instrText xml:space="preserve">SEQ 管理员查看所有记录页面 \* ARABIC</w:instrText>
      </w:r>
      <w:r>
        <w:instrText xml:space="preserve"> </w:instrText>
      </w:r>
      <w:r>
        <w:fldChar w:fldCharType="separate"/>
      </w:r>
      <w:r>
        <w:rPr>
          <w:lang/>
        </w:rPr>
        <w:t>1</w:t>
      </w:r>
      <w:r>
        <w:fldChar w:fldCharType="end"/>
      </w:r>
    </w:p>
    <w:p w14:paraId="33693812">
      <w:pPr>
        <w:rPr>
          <w:rFonts w:hint="eastAsia"/>
          <w:sz w:val="28"/>
          <w:szCs w:val="28"/>
        </w:rPr>
      </w:pPr>
      <w:r>
        <w:tab/>
      </w:r>
      <w:r>
        <w:tab/>
      </w:r>
      <w:r>
        <w:tab/>
      </w:r>
      <w:r>
        <w:rPr>
          <w:rFonts w:hint="eastAsia"/>
          <w:sz w:val="24"/>
        </w:rPr>
        <w:t>提供以下几种操作</w:t>
      </w:r>
      <w:r>
        <w:rPr>
          <w:rFonts w:hint="eastAsia"/>
          <w:sz w:val="28"/>
          <w:szCs w:val="28"/>
        </w:rPr>
        <w:t>：</w:t>
      </w:r>
    </w:p>
    <w:p w14:paraId="729BB474">
      <w:pPr>
        <w:numPr>
          <w:ilvl w:val="2"/>
          <w:numId w:val="3"/>
        </w:numPr>
        <w:ind w:right="-34" w:rightChars="-16"/>
        <w:rPr>
          <w:sz w:val="24"/>
        </w:rPr>
      </w:pPr>
      <w:r>
        <w:rPr>
          <w:rFonts w:hint="eastAsia"/>
          <w:sz w:val="24"/>
        </w:rPr>
        <w:t>翻页（上一个/下一个）</w:t>
      </w:r>
    </w:p>
    <w:p w14:paraId="6CA9B6D7">
      <w:pPr>
        <w:numPr>
          <w:ilvl w:val="2"/>
          <w:numId w:val="3"/>
        </w:numPr>
        <w:ind w:right="-34" w:rightChars="-16"/>
        <w:rPr>
          <w:sz w:val="24"/>
        </w:rPr>
      </w:pPr>
      <w:r>
        <w:rPr>
          <w:rFonts w:hint="eastAsia"/>
          <w:sz w:val="24"/>
        </w:rPr>
        <w:t>删除这个（移出链表，释放空间，）</w:t>
      </w:r>
    </w:p>
    <w:p w14:paraId="25211C39">
      <w:pPr>
        <w:numPr>
          <w:ilvl w:val="2"/>
          <w:numId w:val="3"/>
        </w:numPr>
        <w:ind w:right="-34" w:rightChars="-16"/>
        <w:rPr>
          <w:sz w:val="24"/>
        </w:rPr>
      </w:pPr>
      <w:r>
        <w:rPr>
          <w:rFonts w:hint="eastAsia"/>
          <w:sz w:val="24"/>
        </w:rPr>
        <w:t>查看用户（调用用户链表，查询产生记录的用户的详情）</w:t>
      </w:r>
    </w:p>
    <w:p w14:paraId="2553ADE3">
      <w:pPr>
        <w:numPr>
          <w:ilvl w:val="2"/>
          <w:numId w:val="3"/>
        </w:numPr>
        <w:ind w:right="-34" w:rightChars="-16"/>
        <w:rPr>
          <w:sz w:val="24"/>
        </w:rPr>
      </w:pPr>
      <w:r>
        <w:rPr>
          <w:rFonts w:hint="eastAsia"/>
          <w:sz w:val="24"/>
        </w:rPr>
        <w:t>查看商品（调用商品链表，查询该商品的详情）</w:t>
      </w:r>
    </w:p>
    <w:p w14:paraId="614AC53D">
      <w:pPr>
        <w:numPr>
          <w:ilvl w:val="1"/>
          <w:numId w:val="3"/>
        </w:numPr>
        <w:ind w:right="-34" w:rightChars="-16"/>
        <w:rPr>
          <w:sz w:val="24"/>
        </w:rPr>
      </w:pPr>
      <w:r>
        <w:rPr>
          <w:rFonts w:hint="eastAsia"/>
          <w:sz w:val="24"/>
        </w:rPr>
        <w:t>退货申请</w:t>
      </w:r>
    </w:p>
    <w:p w14:paraId="73DDBF9C">
      <w:pPr>
        <w:ind w:left="1300" w:right="-34" w:rightChars="-16"/>
        <w:rPr>
          <w:sz w:val="24"/>
        </w:rPr>
      </w:pPr>
      <w:r>
        <w:rPr>
          <w:rFonts w:hint="eastAsia"/>
          <w:sz w:val="24"/>
        </w:rPr>
        <w:t>该页面会调用退货申请链表，显示待处理的退货申请，显示以下几种信息：商品名称、售价、折后价、总数、时间、用户（退货理由详见f</w:t>
      </w:r>
      <w:r>
        <w:rPr>
          <w:sz w:val="24"/>
        </w:rPr>
        <w:t>-</w:t>
      </w:r>
      <w:r>
        <w:rPr>
          <w:rFonts w:hint="eastAsia"/>
          <w:sz w:val="24"/>
        </w:rPr>
        <w:t>查看工单）</w:t>
      </w:r>
    </w:p>
    <w:p w14:paraId="46C7B043">
      <w:pPr>
        <w:keepNext/>
        <w:ind w:left="1300" w:right="-34" w:rightChars="-16"/>
        <w:jc w:val="center"/>
      </w:pPr>
      <w:r>
        <w:rPr>
          <w:lang/>
        </w:rPr>
        <w:drawing>
          <wp:inline distT="0" distB="0" distL="114300" distR="114300">
            <wp:extent cx="2764790" cy="3567430"/>
            <wp:effectExtent l="0" t="0" r="381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2764790" cy="3567430"/>
                    </a:xfrm>
                    <a:prstGeom prst="rect">
                      <a:avLst/>
                    </a:prstGeom>
                    <a:noFill/>
                    <a:ln>
                      <a:noFill/>
                    </a:ln>
                  </pic:spPr>
                </pic:pic>
              </a:graphicData>
            </a:graphic>
          </wp:inline>
        </w:drawing>
      </w:r>
    </w:p>
    <w:p w14:paraId="4CC61911">
      <w:pPr>
        <w:pStyle w:val="2"/>
        <w:ind w:firstLine="420"/>
        <w:jc w:val="center"/>
        <w:rPr>
          <w:rFonts w:hint="eastAsia"/>
          <w:sz w:val="24"/>
        </w:rPr>
      </w:pPr>
      <w:r>
        <w:rPr>
          <w:rFonts w:hint="eastAsia"/>
        </w:rPr>
        <w:t xml:space="preserve">管理员查看退货申请页面 </w:t>
      </w:r>
      <w:r>
        <w:fldChar w:fldCharType="begin"/>
      </w:r>
      <w:r>
        <w:instrText xml:space="preserve"> </w:instrText>
      </w:r>
      <w:r>
        <w:rPr>
          <w:rFonts w:hint="eastAsia"/>
        </w:rPr>
        <w:instrText xml:space="preserve">SEQ 管理员查看退货申请页面 \* ARABIC</w:instrText>
      </w:r>
      <w:r>
        <w:instrText xml:space="preserve"> </w:instrText>
      </w:r>
      <w:r>
        <w:fldChar w:fldCharType="separate"/>
      </w:r>
      <w:r>
        <w:rPr>
          <w:lang/>
        </w:rPr>
        <w:t>1</w:t>
      </w:r>
      <w:r>
        <w:fldChar w:fldCharType="end"/>
      </w:r>
    </w:p>
    <w:p w14:paraId="661E8C2F">
      <w:pPr>
        <w:ind w:left="1260" w:right="-34" w:rightChars="-16"/>
        <w:rPr>
          <w:rFonts w:hint="eastAsia"/>
          <w:b/>
          <w:bCs/>
          <w:sz w:val="24"/>
        </w:rPr>
      </w:pPr>
      <w:r>
        <w:rPr>
          <w:rFonts w:hint="eastAsia"/>
          <w:b/>
          <w:bCs/>
          <w:sz w:val="24"/>
        </w:rPr>
        <w:t>如果准许退款，会立即移出待处理链表，归还商品存量，用户余额，将该条记录标记为已经退款，统计时不再计入。</w:t>
      </w:r>
    </w:p>
    <w:p w14:paraId="5E9A5ECD">
      <w:pPr>
        <w:numPr>
          <w:ilvl w:val="1"/>
          <w:numId w:val="3"/>
        </w:numPr>
        <w:ind w:right="-34" w:rightChars="-16"/>
        <w:rPr>
          <w:sz w:val="24"/>
        </w:rPr>
      </w:pPr>
      <w:r>
        <w:rPr>
          <w:rFonts w:hint="eastAsia"/>
          <w:sz w:val="24"/>
        </w:rPr>
        <w:t>总览页面</w:t>
      </w:r>
    </w:p>
    <w:p w14:paraId="41D2C9AF">
      <w:pPr>
        <w:ind w:left="840" w:right="-34" w:rightChars="-16" w:firstLine="420"/>
        <w:rPr>
          <w:sz w:val="24"/>
        </w:rPr>
      </w:pPr>
      <w:r>
        <w:rPr>
          <w:rFonts w:hint="eastAsia"/>
          <w:sz w:val="24"/>
        </w:rPr>
        <w:t>该页面内部细分为两个功能</w:t>
      </w:r>
    </w:p>
    <w:p w14:paraId="22A92956">
      <w:pPr>
        <w:numPr>
          <w:ilvl w:val="2"/>
          <w:numId w:val="3"/>
        </w:numPr>
        <w:ind w:right="-34" w:rightChars="-16"/>
        <w:rPr>
          <w:sz w:val="24"/>
        </w:rPr>
      </w:pPr>
      <w:r>
        <w:rPr>
          <w:rFonts w:hint="eastAsia"/>
          <w:sz w:val="24"/>
        </w:rPr>
        <w:t>查看本月盈亏明细</w:t>
      </w:r>
    </w:p>
    <w:p w14:paraId="745FA648">
      <w:pPr>
        <w:keepNext/>
        <w:ind w:left="1740" w:right="-34" w:rightChars="-16"/>
        <w:jc w:val="center"/>
      </w:pPr>
      <w:r>
        <w:rPr>
          <w:lang/>
        </w:rPr>
        <w:drawing>
          <wp:inline distT="0" distB="0" distL="114300" distR="114300">
            <wp:extent cx="3354705" cy="3691890"/>
            <wp:effectExtent l="0" t="0" r="1079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3354705" cy="3691890"/>
                    </a:xfrm>
                    <a:prstGeom prst="rect">
                      <a:avLst/>
                    </a:prstGeom>
                    <a:noFill/>
                    <a:ln>
                      <a:noFill/>
                    </a:ln>
                  </pic:spPr>
                </pic:pic>
              </a:graphicData>
            </a:graphic>
          </wp:inline>
        </w:drawing>
      </w:r>
    </w:p>
    <w:p w14:paraId="1A5AF43D">
      <w:pPr>
        <w:pStyle w:val="2"/>
        <w:ind w:left="880" w:firstLine="420"/>
        <w:jc w:val="center"/>
        <w:rPr>
          <w:rFonts w:hint="eastAsia"/>
          <w:sz w:val="24"/>
        </w:rPr>
      </w:pPr>
      <w:r>
        <w:rPr>
          <w:rFonts w:hint="eastAsia"/>
        </w:rPr>
        <w:t xml:space="preserve">管理员查看本月盈亏明细界面 </w:t>
      </w:r>
      <w:r>
        <w:fldChar w:fldCharType="begin"/>
      </w:r>
      <w:r>
        <w:instrText xml:space="preserve"> </w:instrText>
      </w:r>
      <w:r>
        <w:rPr>
          <w:rFonts w:hint="eastAsia"/>
        </w:rPr>
        <w:instrText xml:space="preserve">SEQ 管理员查看本月盈亏明细界面 \* ARABIC</w:instrText>
      </w:r>
      <w:r>
        <w:instrText xml:space="preserve"> </w:instrText>
      </w:r>
      <w:r>
        <w:fldChar w:fldCharType="separate"/>
      </w:r>
      <w:r>
        <w:rPr>
          <w:lang/>
        </w:rPr>
        <w:t>1</w:t>
      </w:r>
      <w:r>
        <w:fldChar w:fldCharType="end"/>
      </w:r>
    </w:p>
    <w:p w14:paraId="0E347438">
      <w:pPr>
        <w:numPr>
          <w:ilvl w:val="2"/>
          <w:numId w:val="3"/>
        </w:numPr>
        <w:ind w:right="-34" w:rightChars="-16"/>
        <w:rPr>
          <w:b/>
          <w:bCs/>
          <w:color w:val="FF0000"/>
          <w:sz w:val="24"/>
        </w:rPr>
      </w:pPr>
      <w:r>
        <w:rPr>
          <w:rFonts w:hint="eastAsia"/>
          <w:b/>
          <w:bCs/>
          <w:color w:val="FF0000"/>
          <w:sz w:val="24"/>
        </w:rPr>
        <w:t>预测明日盈亏结果</w:t>
      </w:r>
    </w:p>
    <w:p w14:paraId="5FE99CED">
      <w:pPr>
        <w:ind w:left="1740" w:right="-34" w:rightChars="-16"/>
        <w:rPr>
          <w:color w:val="000000"/>
          <w:sz w:val="24"/>
        </w:rPr>
      </w:pPr>
      <w:r>
        <w:rPr>
          <w:rFonts w:hint="eastAsia"/>
          <w:color w:val="000000"/>
          <w:sz w:val="24"/>
        </w:rPr>
        <w:t>利用机器学习中的梯度下降（</w:t>
      </w:r>
      <w:r>
        <w:rPr>
          <w:rFonts w:ascii="Arial" w:hAnsi="Arial" w:cs="Arial"/>
          <w:color w:val="333333"/>
          <w:sz w:val="20"/>
          <w:szCs w:val="20"/>
          <w:shd w:val="clear" w:color="auto" w:fill="FFFFFF"/>
        </w:rPr>
        <w:t>Gradient Descent</w:t>
      </w:r>
      <w:r>
        <w:rPr>
          <w:rFonts w:hint="eastAsia"/>
          <w:color w:val="000000"/>
          <w:sz w:val="24"/>
        </w:rPr>
        <w:t>）算法拟合出一条直线来预测明天的营业额，并展示学习过程</w:t>
      </w:r>
    </w:p>
    <w:p w14:paraId="573CC694">
      <w:pPr>
        <w:keepNext/>
        <w:ind w:left="1740" w:right="-34" w:rightChars="-16"/>
      </w:pPr>
      <w:r>
        <w:rPr>
          <w:lang/>
        </w:rPr>
        <w:drawing>
          <wp:inline distT="0" distB="0" distL="114300" distR="114300">
            <wp:extent cx="4058285" cy="2378075"/>
            <wp:effectExtent l="0" t="0" r="5715" b="95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4058285" cy="2378075"/>
                    </a:xfrm>
                    <a:prstGeom prst="rect">
                      <a:avLst/>
                    </a:prstGeom>
                    <a:noFill/>
                    <a:ln>
                      <a:noFill/>
                    </a:ln>
                  </pic:spPr>
                </pic:pic>
              </a:graphicData>
            </a:graphic>
          </wp:inline>
        </w:drawing>
      </w:r>
    </w:p>
    <w:p w14:paraId="19927F21">
      <w:pPr>
        <w:pStyle w:val="2"/>
        <w:ind w:left="2940" w:firstLine="420"/>
        <w:rPr>
          <w:rFonts w:hint="eastAsia"/>
          <w:b/>
          <w:bCs/>
          <w:color w:val="FF0000"/>
          <w:sz w:val="24"/>
        </w:rPr>
      </w:pPr>
      <w:r>
        <w:rPr>
          <w:rFonts w:hint="eastAsia"/>
        </w:rPr>
        <w:t xml:space="preserve">梯度下降算法学习过程和预测结果 </w:t>
      </w:r>
      <w:r>
        <w:fldChar w:fldCharType="begin"/>
      </w:r>
      <w:r>
        <w:instrText xml:space="preserve"> </w:instrText>
      </w:r>
      <w:r>
        <w:rPr>
          <w:rFonts w:hint="eastAsia"/>
        </w:rPr>
        <w:instrText xml:space="preserve">SEQ 梯度下降算法学习过程和预测结果 \* ARABIC</w:instrText>
      </w:r>
      <w:r>
        <w:instrText xml:space="preserve"> </w:instrText>
      </w:r>
      <w:r>
        <w:fldChar w:fldCharType="separate"/>
      </w:r>
      <w:r>
        <w:rPr>
          <w:lang/>
        </w:rPr>
        <w:t>1</w:t>
      </w:r>
      <w:r>
        <w:fldChar w:fldCharType="end"/>
      </w:r>
    </w:p>
    <w:p w14:paraId="6A0D7D09">
      <w:pPr>
        <w:numPr>
          <w:ilvl w:val="1"/>
          <w:numId w:val="3"/>
        </w:numPr>
        <w:ind w:right="-34" w:rightChars="-16"/>
        <w:rPr>
          <w:sz w:val="24"/>
        </w:rPr>
      </w:pPr>
      <w:r>
        <w:rPr>
          <w:rFonts w:hint="eastAsia"/>
          <w:sz w:val="24"/>
        </w:rPr>
        <w:t>查看工单</w:t>
      </w:r>
    </w:p>
    <w:p w14:paraId="74EAC8F3">
      <w:pPr>
        <w:ind w:left="1620" w:right="-34" w:rightChars="-16" w:firstLine="60"/>
        <w:rPr>
          <w:sz w:val="24"/>
        </w:rPr>
      </w:pPr>
      <w:r>
        <w:rPr>
          <w:rFonts w:hint="eastAsia"/>
          <w:sz w:val="24"/>
        </w:rPr>
        <w:t>该操作会调用所有工单文件并且展示</w:t>
      </w:r>
    </w:p>
    <w:p w14:paraId="0CD78298">
      <w:pPr>
        <w:keepNext/>
        <w:ind w:left="1620" w:right="-34" w:rightChars="-16" w:firstLine="60"/>
      </w:pPr>
      <w:r>
        <w:rPr>
          <w:lang/>
        </w:rPr>
        <w:drawing>
          <wp:inline distT="0" distB="0" distL="114300" distR="114300">
            <wp:extent cx="4052570" cy="3537585"/>
            <wp:effectExtent l="0" t="0" r="11430"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tretch>
                      <a:fillRect/>
                    </a:stretch>
                  </pic:blipFill>
                  <pic:spPr>
                    <a:xfrm>
                      <a:off x="0" y="0"/>
                      <a:ext cx="4052570" cy="3537585"/>
                    </a:xfrm>
                    <a:prstGeom prst="rect">
                      <a:avLst/>
                    </a:prstGeom>
                    <a:noFill/>
                    <a:ln>
                      <a:noFill/>
                    </a:ln>
                  </pic:spPr>
                </pic:pic>
              </a:graphicData>
            </a:graphic>
          </wp:inline>
        </w:drawing>
      </w:r>
    </w:p>
    <w:p w14:paraId="278F5BBC">
      <w:pPr>
        <w:pStyle w:val="2"/>
        <w:ind w:left="3780"/>
      </w:pPr>
      <w:r>
        <w:rPr>
          <w:rFonts w:hint="eastAsia"/>
        </w:rPr>
        <w:t xml:space="preserve">管理员查看工单页面 </w:t>
      </w:r>
      <w:r>
        <w:fldChar w:fldCharType="begin"/>
      </w:r>
      <w:r>
        <w:instrText xml:space="preserve"> </w:instrText>
      </w:r>
      <w:r>
        <w:rPr>
          <w:rFonts w:hint="eastAsia"/>
        </w:rPr>
        <w:instrText xml:space="preserve">SEQ 管理员查看工单页面 \* ARABIC</w:instrText>
      </w:r>
      <w:r>
        <w:instrText xml:space="preserve"> </w:instrText>
      </w:r>
      <w:r>
        <w:fldChar w:fldCharType="separate"/>
      </w:r>
      <w:r>
        <w:rPr>
          <w:lang/>
        </w:rPr>
        <w:t>1</w:t>
      </w:r>
      <w:r>
        <w:fldChar w:fldCharType="end"/>
      </w:r>
    </w:p>
    <w:p w14:paraId="0E10B975">
      <w:pPr>
        <w:rPr>
          <w:rFonts w:hint="eastAsia"/>
          <w:b/>
          <w:bCs/>
          <w:i/>
          <w:iCs/>
          <w:color w:val="4472C4"/>
          <w:sz w:val="24"/>
        </w:rPr>
      </w:pPr>
      <w:r>
        <w:rPr>
          <w:rFonts w:hint="eastAsia"/>
          <w:b/>
          <w:bCs/>
          <w:i/>
          <w:iCs/>
          <w:color w:val="4472C4"/>
          <w:sz w:val="24"/>
        </w:rPr>
        <w:t>以上为所有管理员功能，下面展示用户功能</w:t>
      </w:r>
    </w:p>
    <w:p w14:paraId="486C4805">
      <w:pPr>
        <w:numPr>
          <w:ilvl w:val="0"/>
          <w:numId w:val="3"/>
        </w:numPr>
        <w:ind w:right="-34" w:rightChars="-16"/>
        <w:rPr>
          <w:sz w:val="24"/>
        </w:rPr>
      </w:pPr>
      <w:r>
        <w:rPr>
          <w:rFonts w:hint="eastAsia"/>
          <w:sz w:val="24"/>
        </w:rPr>
        <w:t>用户登录成功后显示用户界面</w:t>
      </w:r>
    </w:p>
    <w:p w14:paraId="6F54D405">
      <w:pPr>
        <w:keepNext/>
        <w:ind w:left="780" w:right="-34" w:rightChars="-16"/>
        <w:jc w:val="center"/>
      </w:pPr>
      <w:r>
        <w:rPr>
          <w:lang/>
        </w:rPr>
        <w:drawing>
          <wp:inline distT="0" distB="0" distL="114300" distR="114300">
            <wp:extent cx="4104005" cy="3928110"/>
            <wp:effectExtent l="0" t="0" r="1079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2"/>
                    <a:stretch>
                      <a:fillRect/>
                    </a:stretch>
                  </pic:blipFill>
                  <pic:spPr>
                    <a:xfrm>
                      <a:off x="0" y="0"/>
                      <a:ext cx="4104005" cy="3928110"/>
                    </a:xfrm>
                    <a:prstGeom prst="rect">
                      <a:avLst/>
                    </a:prstGeom>
                    <a:noFill/>
                    <a:ln>
                      <a:noFill/>
                    </a:ln>
                  </pic:spPr>
                </pic:pic>
              </a:graphicData>
            </a:graphic>
          </wp:inline>
        </w:drawing>
      </w:r>
    </w:p>
    <w:p w14:paraId="03E9DCE7">
      <w:pPr>
        <w:pStyle w:val="2"/>
        <w:jc w:val="center"/>
      </w:pPr>
      <w:r>
        <w:rPr>
          <w:rFonts w:hint="eastAsia"/>
        </w:rPr>
        <w:t xml:space="preserve">用户首页 </w:t>
      </w:r>
      <w:r>
        <w:fldChar w:fldCharType="begin"/>
      </w:r>
      <w:r>
        <w:instrText xml:space="preserve"> </w:instrText>
      </w:r>
      <w:r>
        <w:rPr>
          <w:rFonts w:hint="eastAsia"/>
        </w:rPr>
        <w:instrText xml:space="preserve">SEQ 用户首页 \* ARABIC</w:instrText>
      </w:r>
      <w:r>
        <w:instrText xml:space="preserve"> </w:instrText>
      </w:r>
      <w:r>
        <w:fldChar w:fldCharType="separate"/>
      </w:r>
      <w:r>
        <w:rPr>
          <w:lang/>
        </w:rPr>
        <w:t>1</w:t>
      </w:r>
      <w:r>
        <w:fldChar w:fldCharType="end"/>
      </w:r>
    </w:p>
    <w:p w14:paraId="603E6584">
      <w:pPr>
        <w:rPr>
          <w:sz w:val="24"/>
        </w:rPr>
      </w:pPr>
      <w:r>
        <w:rPr>
          <w:sz w:val="24"/>
        </w:rPr>
        <w:tab/>
      </w:r>
      <w:r>
        <w:rPr>
          <w:sz w:val="24"/>
        </w:rPr>
        <w:tab/>
      </w:r>
      <w:r>
        <w:rPr>
          <w:rFonts w:hint="eastAsia"/>
          <w:sz w:val="24"/>
        </w:rPr>
        <w:t>该页面是用户首页，显示如下信息：当前用户名、时间、余额、等级、折扣</w:t>
      </w:r>
    </w:p>
    <w:p w14:paraId="5AF65C93">
      <w:pPr>
        <w:rPr>
          <w:sz w:val="24"/>
        </w:rPr>
      </w:pPr>
      <w:r>
        <w:rPr>
          <w:sz w:val="24"/>
        </w:rPr>
        <w:tab/>
      </w:r>
      <w:r>
        <w:rPr>
          <w:sz w:val="24"/>
        </w:rPr>
        <w:tab/>
      </w:r>
      <w:r>
        <w:rPr>
          <w:rFonts w:hint="eastAsia"/>
          <w:sz w:val="24"/>
        </w:rPr>
        <w:t>用户的等级（1</w:t>
      </w:r>
      <w:r>
        <w:rPr>
          <w:sz w:val="24"/>
        </w:rPr>
        <w:t>-5</w:t>
      </w:r>
      <w:r>
        <w:rPr>
          <w:rFonts w:hint="eastAsia"/>
          <w:sz w:val="24"/>
        </w:rPr>
        <w:t>）和身份（批发商/零售）会影响折扣等级</w:t>
      </w:r>
    </w:p>
    <w:p w14:paraId="6D4F7F9B">
      <w:pPr>
        <w:rPr>
          <w:sz w:val="24"/>
        </w:rPr>
      </w:pPr>
      <w:r>
        <w:rPr>
          <w:sz w:val="24"/>
        </w:rPr>
        <w:tab/>
      </w:r>
      <w:r>
        <w:rPr>
          <w:sz w:val="24"/>
        </w:rPr>
        <w:tab/>
      </w:r>
      <w:r>
        <w:rPr>
          <w:rFonts w:hint="eastAsia"/>
          <w:sz w:val="24"/>
        </w:rPr>
        <w:t>提供以下几个操作：</w:t>
      </w:r>
    </w:p>
    <w:p w14:paraId="2EE17421">
      <w:pPr>
        <w:numPr>
          <w:ilvl w:val="0"/>
          <w:numId w:val="4"/>
        </w:numPr>
        <w:rPr>
          <w:sz w:val="24"/>
        </w:rPr>
      </w:pPr>
      <w:r>
        <w:rPr>
          <w:rFonts w:hint="eastAsia"/>
          <w:sz w:val="24"/>
        </w:rPr>
        <w:t>查看所有在售商品</w:t>
      </w:r>
    </w:p>
    <w:p w14:paraId="61B29EB6">
      <w:pPr>
        <w:ind w:left="1620"/>
        <w:rPr>
          <w:sz w:val="24"/>
        </w:rPr>
      </w:pPr>
      <w:r>
        <w:rPr>
          <w:rFonts w:hint="eastAsia"/>
          <w:sz w:val="24"/>
        </w:rPr>
        <w:t>该操作会调用在售商品链表的，一次展示一件商品的信息，有：商品名称，商品价格，剩余存量</w:t>
      </w:r>
    </w:p>
    <w:p w14:paraId="088985A6">
      <w:pPr>
        <w:keepNext/>
        <w:ind w:left="1620"/>
        <w:jc w:val="center"/>
      </w:pPr>
      <w:r>
        <w:rPr>
          <w:lang/>
        </w:rPr>
        <w:drawing>
          <wp:inline distT="0" distB="0" distL="114300" distR="114300">
            <wp:extent cx="2276475" cy="3077845"/>
            <wp:effectExtent l="0" t="0" r="9525" b="825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3"/>
                    <a:stretch>
                      <a:fillRect/>
                    </a:stretch>
                  </pic:blipFill>
                  <pic:spPr>
                    <a:xfrm>
                      <a:off x="0" y="0"/>
                      <a:ext cx="2276475" cy="3077845"/>
                    </a:xfrm>
                    <a:prstGeom prst="rect">
                      <a:avLst/>
                    </a:prstGeom>
                    <a:noFill/>
                    <a:ln>
                      <a:noFill/>
                    </a:ln>
                  </pic:spPr>
                </pic:pic>
              </a:graphicData>
            </a:graphic>
          </wp:inline>
        </w:drawing>
      </w:r>
    </w:p>
    <w:p w14:paraId="73C1D3C7">
      <w:pPr>
        <w:pStyle w:val="2"/>
        <w:jc w:val="center"/>
      </w:pPr>
      <w:r>
        <w:rPr>
          <w:rFonts w:hint="eastAsia"/>
        </w:rPr>
        <w:t xml:space="preserve">用户查看商品页面 </w:t>
      </w:r>
      <w:r>
        <w:fldChar w:fldCharType="begin"/>
      </w:r>
      <w:r>
        <w:instrText xml:space="preserve"> </w:instrText>
      </w:r>
      <w:r>
        <w:rPr>
          <w:rFonts w:hint="eastAsia"/>
        </w:rPr>
        <w:instrText xml:space="preserve">SEQ 用户查看商品页面 \* ARABIC</w:instrText>
      </w:r>
      <w:r>
        <w:instrText xml:space="preserve"> </w:instrText>
      </w:r>
      <w:r>
        <w:fldChar w:fldCharType="separate"/>
      </w:r>
      <w:r>
        <w:rPr>
          <w:lang/>
        </w:rPr>
        <w:t>1</w:t>
      </w:r>
      <w:r>
        <w:fldChar w:fldCharType="end"/>
      </w:r>
    </w:p>
    <w:p w14:paraId="61957494">
      <w:pPr>
        <w:rPr>
          <w:sz w:val="24"/>
        </w:rPr>
      </w:pPr>
      <w:r>
        <w:tab/>
      </w:r>
      <w:r>
        <w:tab/>
      </w:r>
      <w:r>
        <w:tab/>
      </w:r>
      <w:r>
        <w:tab/>
      </w:r>
      <w:r>
        <w:rPr>
          <w:rFonts w:hint="eastAsia"/>
          <w:sz w:val="24"/>
        </w:rPr>
        <w:t>提供以下几种操作</w:t>
      </w:r>
    </w:p>
    <w:p w14:paraId="3B4A3FAF">
      <w:pPr>
        <w:numPr>
          <w:ilvl w:val="0"/>
          <w:numId w:val="5"/>
        </w:numPr>
        <w:rPr>
          <w:sz w:val="24"/>
        </w:rPr>
      </w:pPr>
      <w:r>
        <w:rPr>
          <w:rFonts w:hint="eastAsia"/>
          <w:sz w:val="24"/>
        </w:rPr>
        <w:t>翻页（上一个/下一个）</w:t>
      </w:r>
    </w:p>
    <w:p w14:paraId="4A24907A">
      <w:pPr>
        <w:numPr>
          <w:ilvl w:val="0"/>
          <w:numId w:val="5"/>
        </w:numPr>
        <w:rPr>
          <w:sz w:val="24"/>
        </w:rPr>
      </w:pPr>
      <w:r>
        <w:rPr>
          <w:rFonts w:hint="eastAsia"/>
          <w:sz w:val="24"/>
        </w:rPr>
        <w:t>加入购物车（购物车是维护的另一条链表，只存在于内存中，没有文件依赖）</w:t>
      </w:r>
    </w:p>
    <w:p w14:paraId="3DFEC479">
      <w:pPr>
        <w:ind w:left="2520"/>
        <w:rPr>
          <w:rFonts w:hint="eastAsia"/>
          <w:sz w:val="24"/>
        </w:rPr>
      </w:pPr>
      <w:r>
        <w:rPr>
          <w:rFonts w:hint="eastAsia"/>
          <w:sz w:val="24"/>
        </w:rPr>
        <w:t>在加入购物车时，程序会根据用户身份（批发商/零售商）和等级来自动打折，特别的，对于批发商，单次进货不能少于1</w:t>
      </w:r>
      <w:r>
        <w:rPr>
          <w:sz w:val="24"/>
        </w:rPr>
        <w:t>00</w:t>
      </w:r>
      <w:r>
        <w:rPr>
          <w:rFonts w:hint="eastAsia"/>
          <w:sz w:val="24"/>
        </w:rPr>
        <w:t>单位</w:t>
      </w:r>
    </w:p>
    <w:p w14:paraId="67E3240B">
      <w:pPr>
        <w:numPr>
          <w:ilvl w:val="0"/>
          <w:numId w:val="4"/>
        </w:numPr>
        <w:rPr>
          <w:sz w:val="24"/>
        </w:rPr>
      </w:pPr>
      <w:r>
        <w:rPr>
          <w:rFonts w:hint="eastAsia"/>
          <w:sz w:val="24"/>
        </w:rPr>
        <w:t>购物历史</w:t>
      </w:r>
    </w:p>
    <w:p w14:paraId="171C8BB4">
      <w:pPr>
        <w:ind w:left="1620"/>
        <w:rPr>
          <w:sz w:val="24"/>
        </w:rPr>
      </w:pPr>
      <w:r>
        <w:rPr>
          <w:rFonts w:hint="eastAsia"/>
          <w:sz w:val="24"/>
        </w:rPr>
        <w:t>该操作会调用记录链表，检索出和用户相关的历史记录，每次展示一条，信息包括：商品名称、售价、折后价（注意是根据历史等级计算而非当前）、总数、状态（正常、申请售后未处理、申请售后已处理）</w:t>
      </w:r>
    </w:p>
    <w:p w14:paraId="287E206A">
      <w:pPr>
        <w:keepNext/>
        <w:ind w:left="1620"/>
        <w:jc w:val="center"/>
      </w:pPr>
      <w:r>
        <w:rPr>
          <w:lang/>
        </w:rPr>
        <w:drawing>
          <wp:inline distT="0" distB="0" distL="114300" distR="114300">
            <wp:extent cx="2967355" cy="3999865"/>
            <wp:effectExtent l="0" t="0" r="4445"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4"/>
                    <a:stretch>
                      <a:fillRect/>
                    </a:stretch>
                  </pic:blipFill>
                  <pic:spPr>
                    <a:xfrm>
                      <a:off x="0" y="0"/>
                      <a:ext cx="2967355" cy="3999865"/>
                    </a:xfrm>
                    <a:prstGeom prst="rect">
                      <a:avLst/>
                    </a:prstGeom>
                    <a:noFill/>
                    <a:ln>
                      <a:noFill/>
                    </a:ln>
                  </pic:spPr>
                </pic:pic>
              </a:graphicData>
            </a:graphic>
          </wp:inline>
        </w:drawing>
      </w:r>
    </w:p>
    <w:p w14:paraId="7D2D298A">
      <w:pPr>
        <w:pStyle w:val="2"/>
        <w:jc w:val="center"/>
        <w:rPr>
          <w:rFonts w:hint="eastAsia"/>
          <w:sz w:val="24"/>
        </w:rPr>
      </w:pPr>
      <w:r>
        <w:rPr>
          <w:rFonts w:hint="eastAsia"/>
        </w:rPr>
        <w:t xml:space="preserve">用户查看购买记录页面 </w:t>
      </w:r>
      <w:r>
        <w:fldChar w:fldCharType="begin"/>
      </w:r>
      <w:r>
        <w:instrText xml:space="preserve"> </w:instrText>
      </w:r>
      <w:r>
        <w:rPr>
          <w:rFonts w:hint="eastAsia"/>
        </w:rPr>
        <w:instrText xml:space="preserve">SEQ 用户查看购买记录页面 \* ARABIC</w:instrText>
      </w:r>
      <w:r>
        <w:instrText xml:space="preserve"> </w:instrText>
      </w:r>
      <w:r>
        <w:fldChar w:fldCharType="separate"/>
      </w:r>
      <w:r>
        <w:rPr>
          <w:lang/>
        </w:rPr>
        <w:t>1</w:t>
      </w:r>
      <w:r>
        <w:fldChar w:fldCharType="end"/>
      </w:r>
    </w:p>
    <w:p w14:paraId="4BC19BF1">
      <w:pPr>
        <w:ind w:left="1620"/>
        <w:rPr>
          <w:sz w:val="24"/>
        </w:rPr>
      </w:pPr>
      <w:r>
        <w:rPr>
          <w:sz w:val="24"/>
        </w:rPr>
        <w:tab/>
      </w:r>
      <w:r>
        <w:rPr>
          <w:rFonts w:hint="eastAsia"/>
          <w:sz w:val="24"/>
        </w:rPr>
        <w:t>提供以下操作</w:t>
      </w:r>
    </w:p>
    <w:p w14:paraId="090D02C9">
      <w:pPr>
        <w:numPr>
          <w:ilvl w:val="0"/>
          <w:numId w:val="6"/>
        </w:numPr>
        <w:rPr>
          <w:sz w:val="24"/>
        </w:rPr>
      </w:pPr>
      <w:r>
        <w:rPr>
          <w:rFonts w:hint="eastAsia"/>
          <w:sz w:val="24"/>
        </w:rPr>
        <w:t>翻页（上一个/下一个）</w:t>
      </w:r>
    </w:p>
    <w:p w14:paraId="7D9C21D6">
      <w:pPr>
        <w:numPr>
          <w:ilvl w:val="0"/>
          <w:numId w:val="6"/>
        </w:numPr>
        <w:rPr>
          <w:sz w:val="24"/>
        </w:rPr>
      </w:pPr>
      <w:r>
        <w:rPr>
          <w:rFonts w:hint="eastAsia"/>
          <w:sz w:val="24"/>
        </w:rPr>
        <w:t>对当前记录申请售后</w:t>
      </w:r>
    </w:p>
    <w:p w14:paraId="56EDEB30">
      <w:pPr>
        <w:ind w:left="2520"/>
        <w:rPr>
          <w:sz w:val="24"/>
        </w:rPr>
      </w:pPr>
      <w:r>
        <w:rPr>
          <w:rFonts w:hint="eastAsia"/>
          <w:sz w:val="24"/>
        </w:rPr>
        <w:t>该操作会将售后请求加入售后请求链表中，在管理员端可以看到</w:t>
      </w:r>
    </w:p>
    <w:p w14:paraId="27380D17">
      <w:pPr>
        <w:ind w:left="2520"/>
        <w:rPr>
          <w:rFonts w:hint="eastAsia"/>
          <w:sz w:val="24"/>
        </w:rPr>
      </w:pPr>
    </w:p>
    <w:p w14:paraId="60FBEDC9">
      <w:pPr>
        <w:numPr>
          <w:ilvl w:val="0"/>
          <w:numId w:val="4"/>
        </w:numPr>
        <w:rPr>
          <w:sz w:val="24"/>
        </w:rPr>
      </w:pPr>
      <w:r>
        <w:rPr>
          <w:rFonts w:hint="eastAsia"/>
          <w:sz w:val="24"/>
        </w:rPr>
        <w:t>查看购物车</w:t>
      </w:r>
      <w:r>
        <w:rPr>
          <w:sz w:val="24"/>
        </w:rPr>
        <w:t xml:space="preserve"> </w:t>
      </w:r>
    </w:p>
    <w:p w14:paraId="033FEB97">
      <w:pPr>
        <w:ind w:left="1620"/>
        <w:rPr>
          <w:sz w:val="24"/>
        </w:rPr>
      </w:pPr>
      <w:r>
        <w:rPr>
          <w:rFonts w:hint="eastAsia"/>
          <w:sz w:val="24"/>
        </w:rPr>
        <w:t>该操作会调用购物车链表，一次展示一条，内容有：商品名称、原价、折后价、商品个数</w:t>
      </w:r>
    </w:p>
    <w:p w14:paraId="414F1ACE">
      <w:pPr>
        <w:keepNext/>
        <w:ind w:left="1620"/>
        <w:jc w:val="center"/>
      </w:pPr>
      <w:r>
        <w:rPr>
          <w:lang/>
        </w:rPr>
        <w:drawing>
          <wp:inline distT="0" distB="0" distL="114300" distR="114300">
            <wp:extent cx="4386580" cy="4186555"/>
            <wp:effectExtent l="0" t="0" r="7620" b="444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5"/>
                    <a:stretch>
                      <a:fillRect/>
                    </a:stretch>
                  </pic:blipFill>
                  <pic:spPr>
                    <a:xfrm>
                      <a:off x="0" y="0"/>
                      <a:ext cx="4386580" cy="4186555"/>
                    </a:xfrm>
                    <a:prstGeom prst="rect">
                      <a:avLst/>
                    </a:prstGeom>
                    <a:noFill/>
                    <a:ln>
                      <a:noFill/>
                    </a:ln>
                  </pic:spPr>
                </pic:pic>
              </a:graphicData>
            </a:graphic>
          </wp:inline>
        </w:drawing>
      </w:r>
    </w:p>
    <w:p w14:paraId="774E828E">
      <w:pPr>
        <w:pStyle w:val="2"/>
        <w:ind w:left="1200" w:firstLine="420"/>
        <w:jc w:val="center"/>
        <w:rPr>
          <w:rFonts w:hint="eastAsia"/>
        </w:rPr>
      </w:pPr>
      <w:r>
        <w:rPr>
          <w:rFonts w:hint="eastAsia"/>
        </w:rPr>
        <w:t xml:space="preserve">用户查看购物车界面 </w:t>
      </w:r>
      <w:r>
        <w:fldChar w:fldCharType="begin"/>
      </w:r>
      <w:r>
        <w:instrText xml:space="preserve"> </w:instrText>
      </w:r>
      <w:r>
        <w:rPr>
          <w:rFonts w:hint="eastAsia"/>
        </w:rPr>
        <w:instrText xml:space="preserve">SEQ 用户查看购物车界面 \* ARABIC</w:instrText>
      </w:r>
      <w:r>
        <w:instrText xml:space="preserve"> </w:instrText>
      </w:r>
      <w:r>
        <w:fldChar w:fldCharType="separate"/>
      </w:r>
      <w:r>
        <w:rPr>
          <w:lang/>
        </w:rPr>
        <w:t>1</w:t>
      </w:r>
      <w:r>
        <w:fldChar w:fldCharType="end"/>
      </w:r>
    </w:p>
    <w:p w14:paraId="4E61B809">
      <w:pPr>
        <w:ind w:left="1620"/>
        <w:rPr>
          <w:sz w:val="24"/>
        </w:rPr>
      </w:pPr>
      <w:r>
        <w:rPr>
          <w:rFonts w:hint="eastAsia"/>
          <w:sz w:val="24"/>
        </w:rPr>
        <w:t>提供以下操作</w:t>
      </w:r>
    </w:p>
    <w:p w14:paraId="085454A4">
      <w:pPr>
        <w:numPr>
          <w:ilvl w:val="0"/>
          <w:numId w:val="7"/>
        </w:numPr>
        <w:rPr>
          <w:sz w:val="24"/>
        </w:rPr>
      </w:pPr>
      <w:r>
        <w:rPr>
          <w:rFonts w:hint="eastAsia"/>
          <w:sz w:val="24"/>
        </w:rPr>
        <w:t>翻页（上一个/下一个）</w:t>
      </w:r>
    </w:p>
    <w:p w14:paraId="14268ECD">
      <w:pPr>
        <w:numPr>
          <w:ilvl w:val="0"/>
          <w:numId w:val="7"/>
        </w:numPr>
        <w:rPr>
          <w:sz w:val="24"/>
        </w:rPr>
      </w:pPr>
      <w:r>
        <w:rPr>
          <w:rFonts w:hint="eastAsia"/>
          <w:sz w:val="24"/>
        </w:rPr>
        <w:t>从购物车移出（删除）</w:t>
      </w:r>
    </w:p>
    <w:p w14:paraId="5153D876">
      <w:pPr>
        <w:numPr>
          <w:ilvl w:val="0"/>
          <w:numId w:val="7"/>
        </w:numPr>
        <w:rPr>
          <w:sz w:val="24"/>
        </w:rPr>
      </w:pPr>
      <w:r>
        <w:rPr>
          <w:rFonts w:hint="eastAsia"/>
          <w:sz w:val="24"/>
        </w:rPr>
        <w:t>支付（支付当前商品）</w:t>
      </w:r>
    </w:p>
    <w:p w14:paraId="64741F2D">
      <w:pPr>
        <w:numPr>
          <w:ilvl w:val="0"/>
          <w:numId w:val="7"/>
        </w:numPr>
        <w:rPr>
          <w:sz w:val="24"/>
        </w:rPr>
      </w:pPr>
      <w:r>
        <w:rPr>
          <w:rFonts w:hint="eastAsia"/>
          <w:sz w:val="24"/>
        </w:rPr>
        <w:t>清空（结算所有商品）</w:t>
      </w:r>
    </w:p>
    <w:p w14:paraId="0886598F">
      <w:pPr>
        <w:ind w:left="1620"/>
        <w:rPr>
          <w:sz w:val="24"/>
        </w:rPr>
      </w:pPr>
      <w:r>
        <w:rPr>
          <w:rFonts w:hint="eastAsia"/>
          <w:sz w:val="24"/>
        </w:rPr>
        <w:t>对于支付和清空操作，会检查用户余额和商品存量，任意一个不足都会报错，并且停止在出错的购物车节点处，保留后继节点，之前正常结算的节点会照常结算，并且产生记录，记录会带动修改用户余额和商品存量。</w:t>
      </w:r>
    </w:p>
    <w:p w14:paraId="342A05BB">
      <w:pPr>
        <w:keepNext/>
        <w:ind w:left="1620"/>
        <w:jc w:val="center"/>
      </w:pPr>
      <w:r>
        <w:rPr>
          <w:lang/>
        </w:rPr>
        <w:drawing>
          <wp:inline distT="0" distB="0" distL="114300" distR="114300">
            <wp:extent cx="2164080" cy="2230120"/>
            <wp:effectExtent l="0" t="0" r="7620" b="508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6"/>
                    <a:srcRect r="9764" b="14587"/>
                    <a:stretch>
                      <a:fillRect/>
                    </a:stretch>
                  </pic:blipFill>
                  <pic:spPr>
                    <a:xfrm>
                      <a:off x="0" y="0"/>
                      <a:ext cx="2164080" cy="2230120"/>
                    </a:xfrm>
                    <a:prstGeom prst="rect">
                      <a:avLst/>
                    </a:prstGeom>
                    <a:noFill/>
                    <a:ln>
                      <a:noFill/>
                    </a:ln>
                  </pic:spPr>
                </pic:pic>
              </a:graphicData>
            </a:graphic>
          </wp:inline>
        </w:drawing>
      </w:r>
    </w:p>
    <w:p w14:paraId="0F85C784">
      <w:pPr>
        <w:pStyle w:val="2"/>
        <w:jc w:val="center"/>
        <w:rPr>
          <w:rFonts w:hint="eastAsia"/>
          <w:sz w:val="24"/>
        </w:rPr>
      </w:pPr>
      <w:r>
        <w:rPr>
          <w:rFonts w:hint="eastAsia"/>
        </w:rPr>
        <w:t xml:space="preserve">余额不足 </w:t>
      </w:r>
      <w:r>
        <w:fldChar w:fldCharType="begin"/>
      </w:r>
      <w:r>
        <w:instrText xml:space="preserve"> </w:instrText>
      </w:r>
      <w:r>
        <w:rPr>
          <w:rFonts w:hint="eastAsia"/>
        </w:rPr>
        <w:instrText xml:space="preserve">SEQ 余额不足 \* ARABIC</w:instrText>
      </w:r>
      <w:r>
        <w:instrText xml:space="preserve"> </w:instrText>
      </w:r>
      <w:r>
        <w:fldChar w:fldCharType="separate"/>
      </w:r>
      <w:r>
        <w:rPr>
          <w:lang/>
        </w:rPr>
        <w:t>1</w:t>
      </w:r>
      <w:r>
        <w:fldChar w:fldCharType="end"/>
      </w:r>
    </w:p>
    <w:p w14:paraId="7F0DC581">
      <w:pPr>
        <w:numPr>
          <w:ilvl w:val="0"/>
          <w:numId w:val="4"/>
        </w:numPr>
        <w:rPr>
          <w:sz w:val="24"/>
        </w:rPr>
      </w:pPr>
      <w:r>
        <w:rPr>
          <w:rFonts w:hint="eastAsia"/>
          <w:sz w:val="24"/>
        </w:rPr>
        <w:t>提交工单</w:t>
      </w:r>
    </w:p>
    <w:p w14:paraId="08FDAD99">
      <w:pPr>
        <w:ind w:left="1620"/>
        <w:rPr>
          <w:sz w:val="24"/>
        </w:rPr>
      </w:pPr>
      <w:r>
        <w:rPr>
          <w:rFonts w:hint="eastAsia"/>
          <w:sz w:val="24"/>
        </w:rPr>
        <w:t>用户可以提交一段工单，可以包含所有字符，包括中英文，特殊字符，空格，换行符等，用以处理问题</w:t>
      </w:r>
    </w:p>
    <w:p w14:paraId="129BF02A">
      <w:pPr>
        <w:keepNext/>
        <w:ind w:left="1620"/>
        <w:jc w:val="center"/>
      </w:pPr>
      <w:r>
        <w:rPr>
          <w:lang/>
        </w:rPr>
        <w:drawing>
          <wp:inline distT="0" distB="0" distL="114300" distR="114300">
            <wp:extent cx="2098675" cy="3001645"/>
            <wp:effectExtent l="0" t="0" r="9525" b="825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7"/>
                    <a:stretch>
                      <a:fillRect/>
                    </a:stretch>
                  </pic:blipFill>
                  <pic:spPr>
                    <a:xfrm>
                      <a:off x="0" y="0"/>
                      <a:ext cx="2098675" cy="3001645"/>
                    </a:xfrm>
                    <a:prstGeom prst="rect">
                      <a:avLst/>
                    </a:prstGeom>
                    <a:noFill/>
                    <a:ln>
                      <a:noFill/>
                    </a:ln>
                  </pic:spPr>
                </pic:pic>
              </a:graphicData>
            </a:graphic>
          </wp:inline>
        </w:drawing>
      </w:r>
    </w:p>
    <w:p w14:paraId="6B0B0F80">
      <w:pPr>
        <w:pStyle w:val="2"/>
        <w:ind w:left="420" w:firstLine="420"/>
        <w:jc w:val="center"/>
        <w:rPr>
          <w:rFonts w:hint="eastAsia"/>
          <w:sz w:val="24"/>
        </w:rPr>
      </w:pPr>
      <w:r>
        <w:rPr>
          <w:rFonts w:hint="eastAsia"/>
        </w:rPr>
        <w:t xml:space="preserve">提交工单 </w:t>
      </w:r>
      <w:r>
        <w:fldChar w:fldCharType="begin"/>
      </w:r>
      <w:r>
        <w:instrText xml:space="preserve"> </w:instrText>
      </w:r>
      <w:r>
        <w:rPr>
          <w:rFonts w:hint="eastAsia"/>
        </w:rPr>
        <w:instrText xml:space="preserve">SEQ 提交工单 \* ARABIC</w:instrText>
      </w:r>
      <w:r>
        <w:instrText xml:space="preserve"> </w:instrText>
      </w:r>
      <w:r>
        <w:fldChar w:fldCharType="separate"/>
      </w:r>
      <w:r>
        <w:rPr>
          <w:lang/>
        </w:rPr>
        <w:t>1</w:t>
      </w:r>
      <w:r>
        <w:fldChar w:fldCharType="end"/>
      </w:r>
    </w:p>
    <w:p w14:paraId="33725586">
      <w:pPr>
        <w:ind w:left="1620"/>
        <w:rPr>
          <w:rFonts w:hint="eastAsia"/>
          <w:sz w:val="24"/>
        </w:rPr>
      </w:pPr>
    </w:p>
    <w:p w14:paraId="264AD2BC">
      <w:pPr>
        <w:numPr>
          <w:ilvl w:val="0"/>
          <w:numId w:val="4"/>
        </w:numPr>
        <w:rPr>
          <w:sz w:val="24"/>
        </w:rPr>
      </w:pPr>
      <w:r>
        <w:rPr>
          <w:rFonts w:hint="eastAsia"/>
          <w:sz w:val="24"/>
        </w:rPr>
        <w:t>修改密码</w:t>
      </w:r>
    </w:p>
    <w:p w14:paraId="07ED3CE2">
      <w:pPr>
        <w:ind w:left="1620"/>
        <w:rPr>
          <w:sz w:val="24"/>
        </w:rPr>
      </w:pPr>
      <w:r>
        <w:rPr>
          <w:rFonts w:hint="eastAsia"/>
          <w:sz w:val="24"/>
        </w:rPr>
        <w:t>填写的新密码会实时转换MD</w:t>
      </w:r>
      <w:r>
        <w:rPr>
          <w:sz w:val="24"/>
        </w:rPr>
        <w:t>5</w:t>
      </w:r>
      <w:r>
        <w:rPr>
          <w:rFonts w:hint="eastAsia"/>
          <w:sz w:val="24"/>
        </w:rPr>
        <w:t>格式写入文件</w:t>
      </w:r>
    </w:p>
    <w:p w14:paraId="45DCC72B">
      <w:pPr>
        <w:numPr>
          <w:ilvl w:val="0"/>
          <w:numId w:val="4"/>
        </w:numPr>
        <w:rPr>
          <w:sz w:val="24"/>
        </w:rPr>
      </w:pPr>
      <w:r>
        <w:rPr>
          <w:rFonts w:hint="eastAsia"/>
          <w:sz w:val="24"/>
        </w:rPr>
        <w:t>充值</w:t>
      </w:r>
    </w:p>
    <w:p w14:paraId="1C705553">
      <w:pPr>
        <w:numPr>
          <w:ilvl w:val="0"/>
          <w:numId w:val="4"/>
        </w:numPr>
        <w:rPr>
          <w:sz w:val="24"/>
        </w:rPr>
      </w:pPr>
      <w:r>
        <w:rPr>
          <w:rFonts w:hint="eastAsia"/>
          <w:sz w:val="24"/>
        </w:rPr>
        <w:t>升级</w:t>
      </w:r>
    </w:p>
    <w:p w14:paraId="3935F7DE">
      <w:pPr>
        <w:ind w:left="1620"/>
        <w:rPr>
          <w:rFonts w:hint="eastAsia"/>
          <w:sz w:val="24"/>
        </w:rPr>
      </w:pPr>
      <w:r>
        <w:rPr>
          <w:rFonts w:hint="eastAsia"/>
          <w:sz w:val="24"/>
        </w:rPr>
        <w:t>升级需要额外消费来达到更高等级，额外的，高等级会带来更高级的折扣</w:t>
      </w:r>
    </w:p>
    <w:sectPr>
      <w:footerReference r:id="rId3" w:type="default"/>
      <w:footerReference r:id="rId4" w:type="even"/>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2FDB7">
    <w:pPr>
      <w:pStyle w:val="3"/>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lang/>
      </w:rPr>
      <w:t>2</w:t>
    </w:r>
    <w:r>
      <w:rPr>
        <w:rStyle w:val="8"/>
      </w:rPr>
      <w:fldChar w:fldCharType="end"/>
    </w:r>
  </w:p>
  <w:p w14:paraId="5B94623C">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C26B">
    <w:pPr>
      <w:pStyle w:val="3"/>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006CF166">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A9BFB"/>
    <w:multiLevelType w:val="singleLevel"/>
    <w:tmpl w:val="BCCA9BFB"/>
    <w:lvl w:ilvl="0" w:tentative="0">
      <w:start w:val="1"/>
      <w:numFmt w:val="decimal"/>
      <w:lvlText w:val="%1."/>
      <w:lvlJc w:val="left"/>
      <w:pPr>
        <w:tabs>
          <w:tab w:val="left" w:pos="312"/>
        </w:tabs>
      </w:pPr>
    </w:lvl>
  </w:abstractNum>
  <w:abstractNum w:abstractNumId="1">
    <w:nsid w:val="FEFCB2CF"/>
    <w:multiLevelType w:val="singleLevel"/>
    <w:tmpl w:val="FEFCB2CF"/>
    <w:lvl w:ilvl="0" w:tentative="0">
      <w:start w:val="1"/>
      <w:numFmt w:val="decimal"/>
      <w:lvlText w:val="%1."/>
      <w:lvlJc w:val="left"/>
      <w:pPr>
        <w:tabs>
          <w:tab w:val="left" w:pos="312"/>
        </w:tabs>
        <w:ind w:left="120" w:firstLine="0"/>
      </w:pPr>
    </w:lvl>
  </w:abstractNum>
  <w:abstractNum w:abstractNumId="2">
    <w:nsid w:val="11BF064D"/>
    <w:multiLevelType w:val="multilevel"/>
    <w:tmpl w:val="11BF064D"/>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177E6BA3"/>
    <w:multiLevelType w:val="multilevel"/>
    <w:tmpl w:val="177E6BA3"/>
    <w:lvl w:ilvl="0" w:tentative="0">
      <w:start w:val="1"/>
      <w:numFmt w:val="lowerRoman"/>
      <w:lvlText w:val="%1)"/>
      <w:lvlJc w:val="left"/>
      <w:pPr>
        <w:ind w:left="2460" w:hanging="360"/>
      </w:pPr>
      <w:rPr>
        <w:rFonts w:ascii="Times New Roman" w:hAnsi="Times New Roman" w:eastAsia="宋体" w:cs="Times New Roman"/>
      </w:rPr>
    </w:lvl>
    <w:lvl w:ilvl="1" w:tentative="0">
      <w:start w:val="1"/>
      <w:numFmt w:val="lowerLetter"/>
      <w:lvlText w:val="%2)"/>
      <w:lvlJc w:val="left"/>
      <w:pPr>
        <w:ind w:left="2980" w:hanging="440"/>
      </w:pPr>
    </w:lvl>
    <w:lvl w:ilvl="2" w:tentative="0">
      <w:start w:val="1"/>
      <w:numFmt w:val="lowerRoman"/>
      <w:lvlText w:val="%3."/>
      <w:lvlJc w:val="right"/>
      <w:pPr>
        <w:ind w:left="3420" w:hanging="440"/>
      </w:pPr>
    </w:lvl>
    <w:lvl w:ilvl="3" w:tentative="0">
      <w:start w:val="1"/>
      <w:numFmt w:val="decimal"/>
      <w:lvlText w:val="%4."/>
      <w:lvlJc w:val="left"/>
      <w:pPr>
        <w:ind w:left="3860" w:hanging="440"/>
      </w:pPr>
    </w:lvl>
    <w:lvl w:ilvl="4" w:tentative="0">
      <w:start w:val="1"/>
      <w:numFmt w:val="lowerLetter"/>
      <w:lvlText w:val="%5)"/>
      <w:lvlJc w:val="left"/>
      <w:pPr>
        <w:ind w:left="4300" w:hanging="440"/>
      </w:pPr>
    </w:lvl>
    <w:lvl w:ilvl="5" w:tentative="0">
      <w:start w:val="1"/>
      <w:numFmt w:val="lowerRoman"/>
      <w:lvlText w:val="%6."/>
      <w:lvlJc w:val="right"/>
      <w:pPr>
        <w:ind w:left="4740" w:hanging="440"/>
      </w:pPr>
    </w:lvl>
    <w:lvl w:ilvl="6" w:tentative="0">
      <w:start w:val="1"/>
      <w:numFmt w:val="decimal"/>
      <w:lvlText w:val="%7."/>
      <w:lvlJc w:val="left"/>
      <w:pPr>
        <w:ind w:left="5180" w:hanging="440"/>
      </w:pPr>
    </w:lvl>
    <w:lvl w:ilvl="7" w:tentative="0">
      <w:start w:val="1"/>
      <w:numFmt w:val="lowerLetter"/>
      <w:lvlText w:val="%8)"/>
      <w:lvlJc w:val="left"/>
      <w:pPr>
        <w:ind w:left="5620" w:hanging="440"/>
      </w:pPr>
    </w:lvl>
    <w:lvl w:ilvl="8" w:tentative="0">
      <w:start w:val="1"/>
      <w:numFmt w:val="lowerRoman"/>
      <w:lvlText w:val="%9."/>
      <w:lvlJc w:val="right"/>
      <w:pPr>
        <w:ind w:left="6060" w:hanging="440"/>
      </w:pPr>
    </w:lvl>
  </w:abstractNum>
  <w:abstractNum w:abstractNumId="4">
    <w:nsid w:val="2B7B48B6"/>
    <w:multiLevelType w:val="multilevel"/>
    <w:tmpl w:val="2B7B48B6"/>
    <w:lvl w:ilvl="0" w:tentative="0">
      <w:start w:val="1"/>
      <w:numFmt w:val="lowerLetter"/>
      <w:lvlText w:val="%1)"/>
      <w:lvlJc w:val="left"/>
      <w:pPr>
        <w:ind w:left="1620" w:hanging="360"/>
      </w:pPr>
      <w:rPr>
        <w:rFonts w:hint="default"/>
      </w:rPr>
    </w:lvl>
    <w:lvl w:ilvl="1" w:tentative="0">
      <w:start w:val="1"/>
      <w:numFmt w:val="lowerLetter"/>
      <w:lvlText w:val="%2)"/>
      <w:lvlJc w:val="left"/>
      <w:pPr>
        <w:ind w:left="2140" w:hanging="440"/>
      </w:pPr>
    </w:lvl>
    <w:lvl w:ilvl="2" w:tentative="0">
      <w:start w:val="1"/>
      <w:numFmt w:val="lowerRoman"/>
      <w:lvlText w:val="%3."/>
      <w:lvlJc w:val="right"/>
      <w:pPr>
        <w:ind w:left="2580" w:hanging="440"/>
      </w:pPr>
    </w:lvl>
    <w:lvl w:ilvl="3" w:tentative="0">
      <w:start w:val="1"/>
      <w:numFmt w:val="decimal"/>
      <w:lvlText w:val="%4."/>
      <w:lvlJc w:val="left"/>
      <w:pPr>
        <w:ind w:left="3020" w:hanging="440"/>
      </w:pPr>
    </w:lvl>
    <w:lvl w:ilvl="4" w:tentative="0">
      <w:start w:val="1"/>
      <w:numFmt w:val="lowerLetter"/>
      <w:lvlText w:val="%5)"/>
      <w:lvlJc w:val="left"/>
      <w:pPr>
        <w:ind w:left="3460" w:hanging="440"/>
      </w:pPr>
    </w:lvl>
    <w:lvl w:ilvl="5" w:tentative="0">
      <w:start w:val="1"/>
      <w:numFmt w:val="lowerRoman"/>
      <w:lvlText w:val="%6."/>
      <w:lvlJc w:val="right"/>
      <w:pPr>
        <w:ind w:left="3900" w:hanging="440"/>
      </w:pPr>
    </w:lvl>
    <w:lvl w:ilvl="6" w:tentative="0">
      <w:start w:val="1"/>
      <w:numFmt w:val="decimal"/>
      <w:lvlText w:val="%7."/>
      <w:lvlJc w:val="left"/>
      <w:pPr>
        <w:ind w:left="4340" w:hanging="440"/>
      </w:pPr>
    </w:lvl>
    <w:lvl w:ilvl="7" w:tentative="0">
      <w:start w:val="1"/>
      <w:numFmt w:val="lowerLetter"/>
      <w:lvlText w:val="%8)"/>
      <w:lvlJc w:val="left"/>
      <w:pPr>
        <w:ind w:left="4780" w:hanging="440"/>
      </w:pPr>
    </w:lvl>
    <w:lvl w:ilvl="8" w:tentative="0">
      <w:start w:val="1"/>
      <w:numFmt w:val="lowerRoman"/>
      <w:lvlText w:val="%9."/>
      <w:lvlJc w:val="right"/>
      <w:pPr>
        <w:ind w:left="5220" w:hanging="440"/>
      </w:pPr>
    </w:lvl>
  </w:abstractNum>
  <w:abstractNum w:abstractNumId="5">
    <w:nsid w:val="781A4763"/>
    <w:multiLevelType w:val="multilevel"/>
    <w:tmpl w:val="781A4763"/>
    <w:lvl w:ilvl="0" w:tentative="0">
      <w:start w:val="1"/>
      <w:numFmt w:val="lowerRoman"/>
      <w:lvlText w:val="%1."/>
      <w:lvlJc w:val="left"/>
      <w:pPr>
        <w:ind w:left="2820" w:hanging="720"/>
      </w:pPr>
      <w:rPr>
        <w:rFonts w:hint="default"/>
      </w:rPr>
    </w:lvl>
    <w:lvl w:ilvl="1" w:tentative="0">
      <w:start w:val="1"/>
      <w:numFmt w:val="lowerLetter"/>
      <w:lvlText w:val="%2)"/>
      <w:lvlJc w:val="left"/>
      <w:pPr>
        <w:ind w:left="2980" w:hanging="440"/>
      </w:pPr>
    </w:lvl>
    <w:lvl w:ilvl="2" w:tentative="0">
      <w:start w:val="1"/>
      <w:numFmt w:val="lowerRoman"/>
      <w:lvlText w:val="%3."/>
      <w:lvlJc w:val="right"/>
      <w:pPr>
        <w:ind w:left="3420" w:hanging="440"/>
      </w:pPr>
    </w:lvl>
    <w:lvl w:ilvl="3" w:tentative="0">
      <w:start w:val="1"/>
      <w:numFmt w:val="decimal"/>
      <w:lvlText w:val="%4."/>
      <w:lvlJc w:val="left"/>
      <w:pPr>
        <w:ind w:left="3860" w:hanging="440"/>
      </w:pPr>
    </w:lvl>
    <w:lvl w:ilvl="4" w:tentative="0">
      <w:start w:val="1"/>
      <w:numFmt w:val="lowerLetter"/>
      <w:lvlText w:val="%5)"/>
      <w:lvlJc w:val="left"/>
      <w:pPr>
        <w:ind w:left="4300" w:hanging="440"/>
      </w:pPr>
    </w:lvl>
    <w:lvl w:ilvl="5" w:tentative="0">
      <w:start w:val="1"/>
      <w:numFmt w:val="lowerRoman"/>
      <w:lvlText w:val="%6."/>
      <w:lvlJc w:val="right"/>
      <w:pPr>
        <w:ind w:left="4740" w:hanging="440"/>
      </w:pPr>
    </w:lvl>
    <w:lvl w:ilvl="6" w:tentative="0">
      <w:start w:val="1"/>
      <w:numFmt w:val="decimal"/>
      <w:lvlText w:val="%7."/>
      <w:lvlJc w:val="left"/>
      <w:pPr>
        <w:ind w:left="5180" w:hanging="440"/>
      </w:pPr>
    </w:lvl>
    <w:lvl w:ilvl="7" w:tentative="0">
      <w:start w:val="1"/>
      <w:numFmt w:val="lowerLetter"/>
      <w:lvlText w:val="%8)"/>
      <w:lvlJc w:val="left"/>
      <w:pPr>
        <w:ind w:left="5620" w:hanging="440"/>
      </w:pPr>
    </w:lvl>
    <w:lvl w:ilvl="8" w:tentative="0">
      <w:start w:val="1"/>
      <w:numFmt w:val="lowerRoman"/>
      <w:lvlText w:val="%9."/>
      <w:lvlJc w:val="right"/>
      <w:pPr>
        <w:ind w:left="6060" w:hanging="440"/>
      </w:pPr>
    </w:lvl>
  </w:abstractNum>
  <w:abstractNum w:abstractNumId="6">
    <w:nsid w:val="7D4D4934"/>
    <w:multiLevelType w:val="multilevel"/>
    <w:tmpl w:val="7D4D4934"/>
    <w:lvl w:ilvl="0" w:tentative="0">
      <w:start w:val="1"/>
      <w:numFmt w:val="lowerRoman"/>
      <w:lvlText w:val="%1."/>
      <w:lvlJc w:val="left"/>
      <w:pPr>
        <w:ind w:left="2820" w:hanging="720"/>
      </w:pPr>
      <w:rPr>
        <w:rFonts w:hint="default"/>
      </w:rPr>
    </w:lvl>
    <w:lvl w:ilvl="1" w:tentative="0">
      <w:start w:val="1"/>
      <w:numFmt w:val="lowerLetter"/>
      <w:lvlText w:val="%2)"/>
      <w:lvlJc w:val="left"/>
      <w:pPr>
        <w:ind w:left="2980" w:hanging="440"/>
      </w:pPr>
    </w:lvl>
    <w:lvl w:ilvl="2" w:tentative="0">
      <w:start w:val="1"/>
      <w:numFmt w:val="lowerRoman"/>
      <w:lvlText w:val="%3."/>
      <w:lvlJc w:val="right"/>
      <w:pPr>
        <w:ind w:left="3420" w:hanging="440"/>
      </w:pPr>
    </w:lvl>
    <w:lvl w:ilvl="3" w:tentative="0">
      <w:start w:val="1"/>
      <w:numFmt w:val="decimal"/>
      <w:lvlText w:val="%4."/>
      <w:lvlJc w:val="left"/>
      <w:pPr>
        <w:ind w:left="3860" w:hanging="440"/>
      </w:pPr>
    </w:lvl>
    <w:lvl w:ilvl="4" w:tentative="0">
      <w:start w:val="1"/>
      <w:numFmt w:val="lowerLetter"/>
      <w:lvlText w:val="%5)"/>
      <w:lvlJc w:val="left"/>
      <w:pPr>
        <w:ind w:left="4300" w:hanging="440"/>
      </w:pPr>
    </w:lvl>
    <w:lvl w:ilvl="5" w:tentative="0">
      <w:start w:val="1"/>
      <w:numFmt w:val="lowerRoman"/>
      <w:lvlText w:val="%6."/>
      <w:lvlJc w:val="right"/>
      <w:pPr>
        <w:ind w:left="4740" w:hanging="440"/>
      </w:pPr>
    </w:lvl>
    <w:lvl w:ilvl="6" w:tentative="0">
      <w:start w:val="1"/>
      <w:numFmt w:val="decimal"/>
      <w:lvlText w:val="%7."/>
      <w:lvlJc w:val="left"/>
      <w:pPr>
        <w:ind w:left="5180" w:hanging="440"/>
      </w:pPr>
    </w:lvl>
    <w:lvl w:ilvl="7" w:tentative="0">
      <w:start w:val="1"/>
      <w:numFmt w:val="lowerLetter"/>
      <w:lvlText w:val="%8)"/>
      <w:lvlJc w:val="left"/>
      <w:pPr>
        <w:ind w:left="5620" w:hanging="440"/>
      </w:pPr>
    </w:lvl>
    <w:lvl w:ilvl="8" w:tentative="0">
      <w:start w:val="1"/>
      <w:numFmt w:val="lowerRoman"/>
      <w:lvlText w:val="%9."/>
      <w:lvlJc w:val="right"/>
      <w:pPr>
        <w:ind w:left="6060" w:hanging="440"/>
      </w:pPr>
    </w:lvl>
  </w:abstractNum>
  <w:num w:numId="1">
    <w:abstractNumId w:val="1"/>
  </w:num>
  <w:num w:numId="2">
    <w:abstractNumId w:val="0"/>
  </w:num>
  <w:num w:numId="3">
    <w:abstractNumId w:val="2"/>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C31"/>
    <w:rsid w:val="00031E0D"/>
    <w:rsid w:val="0003272A"/>
    <w:rsid w:val="00036704"/>
    <w:rsid w:val="00063C5D"/>
    <w:rsid w:val="00063DBC"/>
    <w:rsid w:val="00070E77"/>
    <w:rsid w:val="00101969"/>
    <w:rsid w:val="00102643"/>
    <w:rsid w:val="001056DC"/>
    <w:rsid w:val="00130153"/>
    <w:rsid w:val="00153C31"/>
    <w:rsid w:val="00173D08"/>
    <w:rsid w:val="001761BC"/>
    <w:rsid w:val="001B6ADD"/>
    <w:rsid w:val="001F419E"/>
    <w:rsid w:val="001F5098"/>
    <w:rsid w:val="00204632"/>
    <w:rsid w:val="002222A1"/>
    <w:rsid w:val="00285A7B"/>
    <w:rsid w:val="002C1341"/>
    <w:rsid w:val="00343B63"/>
    <w:rsid w:val="00390605"/>
    <w:rsid w:val="00390B22"/>
    <w:rsid w:val="003C7EE6"/>
    <w:rsid w:val="003E23FC"/>
    <w:rsid w:val="0042609F"/>
    <w:rsid w:val="0047700C"/>
    <w:rsid w:val="0048321A"/>
    <w:rsid w:val="004A7A45"/>
    <w:rsid w:val="004B01A7"/>
    <w:rsid w:val="004B5A02"/>
    <w:rsid w:val="004B725A"/>
    <w:rsid w:val="004D3D89"/>
    <w:rsid w:val="00503E4A"/>
    <w:rsid w:val="005365B9"/>
    <w:rsid w:val="0053690C"/>
    <w:rsid w:val="005B1214"/>
    <w:rsid w:val="005E7A57"/>
    <w:rsid w:val="005F1197"/>
    <w:rsid w:val="0067355B"/>
    <w:rsid w:val="00691C27"/>
    <w:rsid w:val="006B09DE"/>
    <w:rsid w:val="006B2CB4"/>
    <w:rsid w:val="006D4255"/>
    <w:rsid w:val="00717CA2"/>
    <w:rsid w:val="00744DFC"/>
    <w:rsid w:val="00775FDD"/>
    <w:rsid w:val="0077761D"/>
    <w:rsid w:val="007D5AC7"/>
    <w:rsid w:val="007F5D3D"/>
    <w:rsid w:val="00833595"/>
    <w:rsid w:val="00852DF8"/>
    <w:rsid w:val="00857703"/>
    <w:rsid w:val="008728A0"/>
    <w:rsid w:val="0089578A"/>
    <w:rsid w:val="008967BA"/>
    <w:rsid w:val="008B19A8"/>
    <w:rsid w:val="008B1E44"/>
    <w:rsid w:val="00951180"/>
    <w:rsid w:val="0099567D"/>
    <w:rsid w:val="009C2561"/>
    <w:rsid w:val="00A7397E"/>
    <w:rsid w:val="00A96A84"/>
    <w:rsid w:val="00AA56B9"/>
    <w:rsid w:val="00AC5998"/>
    <w:rsid w:val="00B53489"/>
    <w:rsid w:val="00B9095E"/>
    <w:rsid w:val="00BA3F3F"/>
    <w:rsid w:val="00BC7BAF"/>
    <w:rsid w:val="00BF158A"/>
    <w:rsid w:val="00C06BF1"/>
    <w:rsid w:val="00C33B20"/>
    <w:rsid w:val="00C8579A"/>
    <w:rsid w:val="00C93755"/>
    <w:rsid w:val="00CC2849"/>
    <w:rsid w:val="00D271D2"/>
    <w:rsid w:val="00D51EEB"/>
    <w:rsid w:val="00D72DFA"/>
    <w:rsid w:val="00D87A1C"/>
    <w:rsid w:val="00DD08E6"/>
    <w:rsid w:val="00DE5048"/>
    <w:rsid w:val="00E56394"/>
    <w:rsid w:val="00E70F4A"/>
    <w:rsid w:val="00E74731"/>
    <w:rsid w:val="00E9328F"/>
    <w:rsid w:val="00EC2EB4"/>
    <w:rsid w:val="00EF1A42"/>
    <w:rsid w:val="00F039F4"/>
    <w:rsid w:val="00FC7D23"/>
    <w:rsid w:val="00FE5C54"/>
    <w:rsid w:val="39D70614"/>
    <w:rsid w:val="525941F7"/>
    <w:rsid w:val="55570DE6"/>
    <w:rsid w:val="571E77BD"/>
    <w:rsid w:val="6C67530A"/>
    <w:rsid w:val="6FB75BC7"/>
    <w:rsid w:val="731F06ED"/>
    <w:rsid w:val="7BB111EC"/>
    <w:rsid w:val="7DFE252E"/>
    <w:rsid w:val="7F76BB8E"/>
    <w:rsid w:val="DBCFEA7A"/>
    <w:rsid w:val="DFBEFECC"/>
    <w:rsid w:val="DFC512A3"/>
    <w:rsid w:val="EC7B24F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caption"/>
    <w:basedOn w:val="1"/>
    <w:next w:val="1"/>
    <w:qFormat/>
    <w:uiPriority w:val="0"/>
    <w:rPr>
      <w:rFonts w:ascii="等线 Light" w:hAnsi="等线 Light" w:eastAsia="黑体" w:cs="Times New Roman"/>
      <w:sz w:val="20"/>
      <w:szCs w:val="20"/>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uiPriority w:val="0"/>
  </w:style>
  <w:style w:type="character" w:customStyle="1" w:styleId="9">
    <w:name w:val="页眉 字符"/>
    <w:link w:val="4"/>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18</Pages>
  <Words>3810</Words>
  <Characters>4012</Characters>
  <Lines>35</Lines>
  <Paragraphs>9</Paragraphs>
  <TotalTime>0</TotalTime>
  <ScaleCrop>false</ScaleCrop>
  <LinksUpToDate>false</LinksUpToDate>
  <CharactersWithSpaces>4084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2023-04-17T20:27:00Z</dcterms:created>
  <dc:creator>User</dc:creator>
  <cp:lastModifiedBy>郭承宇</cp:lastModifiedBy>
  <dcterms:modified xsi:type="dcterms:W3CDTF">2026-05-02T13:29:20Z</dcterms:modified>
  <dc:title>姓名</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31A4C81BAEEC481EAC557F082EC97A4B_13</vt:lpwstr>
  </property>
</Properties>
</file>