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B9B50">
      <w:pPr>
        <w:keepNext w:val="0"/>
        <w:spacing w:before="0" w:after="160" w:line="264" w:lineRule="auto"/>
        <w:jc w:val="center"/>
      </w:pPr>
      <w:r>
        <w:rPr>
          <w:rFonts w:ascii="Arial" w:hAnsi="Arial" w:eastAsia="黑体"/>
          <w:b/>
          <w:sz w:val="32"/>
        </w:rPr>
        <w:t>《程序设计基础课程设计》题签</w:t>
      </w:r>
    </w:p>
    <w:p w14:paraId="6CAE8A44">
      <w:pPr>
        <w:keepNext w:val="0"/>
        <w:spacing w:before="0" w:after="120" w:line="264" w:lineRule="auto"/>
        <w:jc w:val="center"/>
      </w:pPr>
      <w:r>
        <w:rPr>
          <w:rFonts w:ascii="Times New Roman" w:hAnsi="Times New Roman" w:eastAsia="宋体"/>
          <w:sz w:val="21"/>
        </w:rPr>
        <w:t>小组成员：25230726郭承宇 / 17230314李阳旭</w:t>
      </w:r>
    </w:p>
    <w:p w14:paraId="30D9B9DA">
      <w:pPr>
        <w:keepNext w:val="0"/>
        <w:spacing w:before="0" w:after="80" w:line="264" w:lineRule="auto"/>
      </w:pPr>
      <w:r>
        <w:rPr>
          <w:rFonts w:ascii="Times New Roman" w:hAnsi="Times New Roman" w:eastAsia="宋体"/>
          <w:sz w:val="21"/>
        </w:rPr>
        <w:t>正文</w:t>
      </w:r>
    </w:p>
    <w:p w14:paraId="5A682A68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编写一个 C++17 程序，面向小型医院或社区卫生服务场景，实现一个通过终端菜单交互运行的轻量级医院信息管理系统（Hospital Information System，简称 HIS）。系统以动态内存双向链表维护用户、医疗记录、床位和药品等数据，使用 txt 文本文件保存运行数据。最终提交版本仅通过终端菜单完成全部交互，程序入口为 </w:t>
      </w:r>
      <w:r>
        <w:rPr>
          <w:rFonts w:ascii="Consolas" w:hAnsi="Consolas" w:eastAsia="宋体"/>
          <w:b w:val="0"/>
          <w:sz w:val="21"/>
        </w:rPr>
        <w:t>main.cpp</w:t>
      </w:r>
      <w:r>
        <w:rPr>
          <w:rFonts w:ascii="Times New Roman" w:hAnsi="Times New Roman" w:eastAsia="宋体"/>
          <w:b w:val="0"/>
          <w:sz w:val="21"/>
        </w:rPr>
        <w:t xml:space="preserve">，头文件集中在 </w:t>
      </w:r>
      <w:r>
        <w:rPr>
          <w:rFonts w:ascii="Consolas" w:hAnsi="Consolas" w:eastAsia="宋体"/>
          <w:b w:val="0"/>
          <w:sz w:val="21"/>
        </w:rPr>
        <w:t>Head/</w:t>
      </w:r>
      <w:r>
        <w:rPr>
          <w:rFonts w:ascii="Times New Roman" w:hAnsi="Times New Roman" w:eastAsia="宋体"/>
          <w:b w:val="0"/>
          <w:sz w:val="21"/>
        </w:rPr>
        <w:t xml:space="preserve">，实现文件集中在 </w:t>
      </w:r>
      <w:r>
        <w:rPr>
          <w:rFonts w:ascii="Consolas" w:hAnsi="Consolas" w:eastAsia="宋体"/>
          <w:b w:val="0"/>
          <w:sz w:val="21"/>
        </w:rPr>
        <w:t>Source/</w:t>
      </w:r>
      <w:r>
        <w:rPr>
          <w:rFonts w:ascii="Times New Roman" w:hAnsi="Times New Roman" w:eastAsia="宋体"/>
          <w:b w:val="0"/>
          <w:sz w:val="21"/>
        </w:rPr>
        <w:t xml:space="preserve">，运行数据集中在 </w:t>
      </w:r>
      <w:r>
        <w:rPr>
          <w:rFonts w:ascii="Consolas" w:hAnsi="Consolas" w:eastAsia="宋体"/>
          <w:b w:val="0"/>
          <w:sz w:val="21"/>
        </w:rPr>
        <w:t>Data/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ED30D68">
      <w:pPr>
        <w:keepNext/>
        <w:spacing w:before="120" w:after="60" w:line="264" w:lineRule="auto"/>
      </w:pPr>
      <w:r>
        <w:rPr>
          <w:rFonts w:ascii="Arial" w:hAnsi="Arial" w:eastAsia="黑体"/>
          <w:b/>
          <w:sz w:val="26"/>
        </w:rPr>
        <w:t>1. 用户注册、登录与权限控制</w:t>
      </w:r>
    </w:p>
    <w:p w14:paraId="4A984B95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a) 系统包含管理员、医生、护士、药剂师、患者五类用户。五类用户均继承自 </w:t>
      </w:r>
      <w:r>
        <w:rPr>
          <w:rFonts w:ascii="Consolas" w:hAnsi="Consolas" w:eastAsia="宋体"/>
          <w:b w:val="0"/>
          <w:sz w:val="21"/>
        </w:rPr>
        <w:t>User</w:t>
      </w:r>
      <w:r>
        <w:rPr>
          <w:rFonts w:ascii="Times New Roman" w:hAnsi="Times New Roman" w:eastAsia="宋体"/>
          <w:b w:val="0"/>
          <w:sz w:val="21"/>
        </w:rPr>
        <w:t xml:space="preserve"> 基类，并在各自链表中独立保存账户信息。</w:t>
      </w:r>
    </w:p>
    <w:p w14:paraId="08588A9E">
      <w:pPr>
        <w:pStyle w:val="16"/>
        <w:keepNext w:val="0"/>
        <w:spacing w:before="0" w:after="40" w:line="269" w:lineRule="auto"/>
      </w:pPr>
      <w:r>
        <w:rPr>
          <w:rFonts w:ascii="Times New Roman" w:hAnsi="Times New Roman" w:eastAsia="宋体"/>
          <w:b w:val="0"/>
          <w:sz w:val="20"/>
        </w:rPr>
        <w:t>管理员：管理医生、护士、药剂师、患者和管理员账户；管理挂号、看诊、检查、住院、用药记录；管理药品和床位；进行账户激活或封锁；查看统计报表；维护个人信息。</w:t>
      </w:r>
    </w:p>
    <w:p w14:paraId="0D883214">
      <w:pPr>
        <w:pStyle w:val="16"/>
        <w:keepNext w:val="0"/>
        <w:spacing w:before="0" w:after="40" w:line="269" w:lineRule="auto"/>
      </w:pPr>
      <w:r>
        <w:rPr>
          <w:rFonts w:ascii="Times New Roman" w:hAnsi="Times New Roman" w:eastAsia="宋体"/>
          <w:b w:val="0"/>
          <w:sz w:val="20"/>
        </w:rPr>
        <w:t>医生：管理本人相关挂号记录；由已缴费挂号记录创建看诊记录；填写主诉、现病史、既往史、家族史、初步诊断；添加检查项目和处方；设置住院建议；管理本人检查记录和个人信息。</w:t>
      </w:r>
    </w:p>
    <w:p w14:paraId="5DBA5A70">
      <w:pPr>
        <w:pStyle w:val="16"/>
        <w:keepNext w:val="0"/>
        <w:spacing w:before="0" w:after="40" w:line="269" w:lineRule="auto"/>
      </w:pPr>
      <w:r>
        <w:rPr>
          <w:rFonts w:ascii="Times New Roman" w:hAnsi="Times New Roman" w:eastAsia="宋体"/>
          <w:b w:val="0"/>
          <w:sz w:val="20"/>
        </w:rPr>
        <w:t>护士：管理本科室住院记录；创建住院记录；分配护士、分配床位、调整床位、办理出院、设置押金；管理本科室检查记录；管理本科室床位和个人信息。</w:t>
      </w:r>
    </w:p>
    <w:p w14:paraId="3FCFA205">
      <w:pPr>
        <w:pStyle w:val="16"/>
        <w:keepNext w:val="0"/>
        <w:spacing w:before="0" w:after="40" w:line="269" w:lineRule="auto"/>
      </w:pPr>
      <w:r>
        <w:rPr>
          <w:rFonts w:ascii="Times New Roman" w:hAnsi="Times New Roman" w:eastAsia="宋体"/>
          <w:b w:val="0"/>
          <w:sz w:val="20"/>
        </w:rPr>
        <w:t>药剂师：管理本科室用药记录；创建由看诊处方转换而来的用药记录；审核处方；维护用药明细；在患者缴费后发药并扣减库存；管理药品信息和个人信息。</w:t>
      </w:r>
    </w:p>
    <w:p w14:paraId="76069F84">
      <w:pPr>
        <w:pStyle w:val="16"/>
        <w:keepNext w:val="0"/>
        <w:spacing w:before="0" w:after="40" w:line="269" w:lineRule="auto"/>
      </w:pPr>
      <w:r>
        <w:rPr>
          <w:rFonts w:ascii="Times New Roman" w:hAnsi="Times New Roman" w:eastAsia="宋体"/>
          <w:b w:val="0"/>
          <w:sz w:val="20"/>
        </w:rPr>
        <w:t>患者：预约挂号、撤回未缴费挂号、缴纳挂号费；查看本人看诊、检查、用药和住院信息；缴纳检查费、药品费和住院押金；申请出院；充值账户余额并维护个人信息。</w:t>
      </w:r>
    </w:p>
    <w:p w14:paraId="0905DA26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b) 账户 ID 为 6 位数字：首位表示角色（0 管理员、1 医生、2 护士、3 药剂师、4 患者），后五位由对应角色计数器递增生成。挂号、看诊、检查、住院、用药、药品等业务记录使用 </w:t>
      </w:r>
      <w:r>
        <w:rPr>
          <w:rFonts w:ascii="Consolas" w:hAnsi="Consolas" w:eastAsia="宋体"/>
          <w:b w:val="0"/>
          <w:sz w:val="21"/>
        </w:rPr>
        <w:t>reg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con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exa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hos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mrd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med</w:t>
      </w:r>
      <w:r>
        <w:rPr>
          <w:rFonts w:ascii="Times New Roman" w:hAnsi="Times New Roman" w:eastAsia="宋体"/>
          <w:b w:val="0"/>
          <w:sz w:val="21"/>
        </w:rPr>
        <w:t xml:space="preserve"> 加 6 位数字的形式生成。</w:t>
      </w:r>
    </w:p>
    <w:p w14:paraId="3783A0F6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c) 为保护账户安全，系统不保存明文密码。注册和修改密码时使用随机盐值（16 位字符）和 SHA-256 哈希函数进行 1000 次迭代，保存格式为 </w:t>
      </w:r>
      <w:r>
        <w:rPr>
          <w:rFonts w:ascii="Consolas" w:hAnsi="Consolas" w:eastAsia="宋体"/>
          <w:b w:val="0"/>
          <w:sz w:val="21"/>
        </w:rPr>
        <w:t>salt$hash</w:t>
      </w:r>
      <w:r>
        <w:rPr>
          <w:rFonts w:ascii="Times New Roman" w:hAnsi="Times New Roman" w:eastAsia="宋体"/>
          <w:b w:val="0"/>
          <w:sz w:val="21"/>
        </w:rPr>
        <w:t xml:space="preserve">；登录时通过 </w:t>
      </w:r>
      <w:r>
        <w:rPr>
          <w:rFonts w:ascii="Consolas" w:hAnsi="Consolas" w:eastAsia="宋体"/>
          <w:b w:val="0"/>
          <w:sz w:val="21"/>
        </w:rPr>
        <w:t>SHA256Verify()</w:t>
      </w:r>
      <w:r>
        <w:rPr>
          <w:rFonts w:ascii="Times New Roman" w:hAnsi="Times New Roman" w:eastAsia="宋体"/>
          <w:b w:val="0"/>
          <w:sz w:val="21"/>
        </w:rPr>
        <w:t xml:space="preserve"> 进行校验，并采用 volatile 变量逐字节异或比较减少时序差异。</w:t>
      </w:r>
    </w:p>
    <w:p w14:paraId="2EBD18C7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d) 系统设置连续登录失败次数限制。用户连续 5 次输入错误密码后，账户状态被置为锁定，之后不能继续登录，需由管理员通过账号封锁管理功能重新激活。</w:t>
      </w:r>
    </w:p>
    <w:p w14:paraId="685FD169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e) 程序首次启动时若未读取到管理员数据，会要求先创建管理员账户（需验证 API Key："88888888"），否则系统不能继续运行。</w:t>
      </w:r>
    </w:p>
    <w:p w14:paraId="35C163B1">
      <w:pPr>
        <w:keepNext/>
        <w:spacing w:before="120" w:after="60" w:line="264" w:lineRule="auto"/>
      </w:pPr>
      <w:r>
        <w:rPr>
          <w:rFonts w:ascii="Arial" w:hAnsi="Arial" w:eastAsia="黑体"/>
          <w:b/>
          <w:sz w:val="26"/>
        </w:rPr>
        <w:t>2. 核心信息管理</w:t>
      </w:r>
    </w:p>
    <w:p w14:paraId="0C5CDE4E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a) 系统使用动态内存双向链表作为主要数据结构。每类节点均包含 </w:t>
      </w:r>
      <w:r>
        <w:rPr>
          <w:rFonts w:ascii="Consolas" w:hAnsi="Consolas" w:eastAsia="宋体"/>
          <w:b w:val="0"/>
          <w:sz w:val="21"/>
        </w:rPr>
        <w:t>prev</w:t>
      </w:r>
      <w:r>
        <w:rPr>
          <w:rFonts w:ascii="Times New Roman" w:hAnsi="Times New Roman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sz w:val="21"/>
        </w:rPr>
        <w:t>next</w:t>
      </w:r>
      <w:r>
        <w:rPr>
          <w:rFonts w:ascii="Times New Roman" w:hAnsi="Times New Roman" w:eastAsia="宋体"/>
          <w:b w:val="0"/>
          <w:sz w:val="21"/>
        </w:rPr>
        <w:t xml:space="preserve"> 指针，新增数据采用头插法加入链表，删除操作采用逻辑删除方式设置 </w:t>
      </w:r>
      <w:r>
        <w:rPr>
          <w:rFonts w:ascii="Consolas" w:hAnsi="Consolas" w:eastAsia="宋体"/>
          <w:b w:val="0"/>
          <w:sz w:val="21"/>
        </w:rPr>
        <w:t>isDeleted</w:t>
      </w:r>
      <w:r>
        <w:rPr>
          <w:rFonts w:ascii="Times New Roman" w:hAnsi="Times New Roman" w:eastAsia="宋体"/>
          <w:b w:val="0"/>
          <w:sz w:val="21"/>
        </w:rPr>
        <w:t xml:space="preserve"> 标志。对于一条主记录下的多项子数据（如看诊记录中的处方列表、检查项目列表，用药记录中的药品明细，药品信息中的别名列表），系统使用 </w:t>
      </w:r>
      <w:r>
        <w:rPr>
          <w:rFonts w:ascii="Consolas" w:hAnsi="Consolas" w:eastAsia="宋体"/>
          <w:b w:val="0"/>
          <w:sz w:val="21"/>
        </w:rPr>
        <w:t>std::vector&lt;T&gt;</w:t>
      </w:r>
      <w:r>
        <w:rPr>
          <w:rFonts w:ascii="Times New Roman" w:hAnsi="Times New Roman" w:eastAsia="宋体"/>
          <w:b w:val="0"/>
          <w:sz w:val="21"/>
        </w:rPr>
        <w:t xml:space="preserve"> 进行嵌套管理，提供随机访问、动态扩容和遍历操作。</w:t>
      </w:r>
    </w:p>
    <w:p w14:paraId="21362C46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b) 用户类数据共五类：</w:t>
      </w:r>
    </w:p>
    <w:p w14:paraId="6737D8E5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Admin</w:t>
      </w:r>
      <w:r>
        <w:rPr>
          <w:rFonts w:ascii="Times New Roman" w:hAnsi="Times New Roman" w:eastAsia="宋体"/>
          <w:b w:val="0"/>
          <w:sz w:val="20"/>
        </w:rPr>
        <w:t>：管理员账户基本信息（用户名、性别、年龄、电话、邮箱）、密码哈希字段（存储哈希、盐值）、账户状态（是否激活、登录失败次数、是否已删除）和创建时间；</w:t>
      </w:r>
    </w:p>
    <w:p w14:paraId="37802832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Doctor</w:t>
      </w:r>
      <w:r>
        <w:rPr>
          <w:rFonts w:ascii="Times New Roman" w:hAnsi="Times New Roman" w:eastAsia="宋体"/>
          <w:b w:val="0"/>
          <w:sz w:val="20"/>
        </w:rPr>
        <w:t>：医生 ID、科室、职称（</w:t>
      </w:r>
      <w:r>
        <w:rPr>
          <w:rFonts w:ascii="Consolas" w:hAnsi="Consolas" w:eastAsia="宋体"/>
          <w:b w:val="0"/>
          <w:sz w:val="20"/>
        </w:rPr>
        <w:t>DoctorTitle</w:t>
      </w:r>
      <w:r>
        <w:rPr>
          <w:rFonts w:ascii="Times New Roman" w:hAnsi="Times New Roman" w:eastAsia="宋体"/>
          <w:b w:val="0"/>
          <w:sz w:val="20"/>
        </w:rPr>
        <w:t xml:space="preserve"> 枚举：实习医生、住院医生、主治医生、副主任医生、主任医生）、擅长方向、排班信息、在岗状态、累计接诊数、累计检查数、累计开具住院证数；</w:t>
      </w:r>
    </w:p>
    <w:p w14:paraId="31B72B5E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Nurse</w:t>
      </w:r>
      <w:r>
        <w:rPr>
          <w:rFonts w:ascii="Times New Roman" w:hAnsi="Times New Roman" w:eastAsia="宋体"/>
          <w:b w:val="0"/>
          <w:sz w:val="20"/>
        </w:rPr>
        <w:t>：护士 ID、科室、等级（</w:t>
      </w:r>
      <w:r>
        <w:rPr>
          <w:rFonts w:ascii="Consolas" w:hAnsi="Consolas" w:eastAsia="宋体"/>
          <w:b w:val="0"/>
          <w:sz w:val="20"/>
        </w:rPr>
        <w:t>NurseLevel</w:t>
      </w:r>
      <w:r>
        <w:rPr>
          <w:rFonts w:ascii="Times New Roman" w:hAnsi="Times New Roman" w:eastAsia="宋体"/>
          <w:b w:val="0"/>
          <w:sz w:val="20"/>
        </w:rPr>
        <w:t xml:space="preserve"> 枚举：实习护士、初级护士、高级护士、护士长）、排班信息、在岗状态、护理人数和床位管理次数；</w:t>
      </w:r>
    </w:p>
    <w:p w14:paraId="7EFA586D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Pharmacist</w:t>
      </w:r>
      <w:r>
        <w:rPr>
          <w:rFonts w:ascii="Times New Roman" w:hAnsi="Times New Roman" w:eastAsia="宋体"/>
          <w:b w:val="0"/>
          <w:sz w:val="20"/>
        </w:rPr>
        <w:t>：药剂师 ID、科室、等级（</w:t>
      </w:r>
      <w:r>
        <w:rPr>
          <w:rFonts w:ascii="Consolas" w:hAnsi="Consolas" w:eastAsia="宋体"/>
          <w:b w:val="0"/>
          <w:sz w:val="20"/>
        </w:rPr>
        <w:t>PharmacistLevel</w:t>
      </w:r>
      <w:r>
        <w:rPr>
          <w:rFonts w:ascii="Times New Roman" w:hAnsi="Times New Roman" w:eastAsia="宋体"/>
          <w:b w:val="0"/>
          <w:sz w:val="20"/>
        </w:rPr>
        <w:t xml:space="preserve"> 枚举：实习药剂师、初级药剂师、高级药剂师、主管药剂师）、排班信息、在岗状态、审核次数、发药次数和库存管理次数；</w:t>
      </w:r>
    </w:p>
    <w:p w14:paraId="709B1069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Patient</w:t>
      </w:r>
      <w:r>
        <w:rPr>
          <w:rFonts w:ascii="Times New Roman" w:hAnsi="Times New Roman" w:eastAsia="宋体"/>
          <w:b w:val="0"/>
          <w:sz w:val="20"/>
        </w:rPr>
        <w:t>：患者 ID、就诊科室、身份证号、地址、紧急联系人（姓名和电话）、过敏史、既往病史、婚姻状况（</w:t>
      </w:r>
      <w:r>
        <w:rPr>
          <w:rFonts w:ascii="Consolas" w:hAnsi="Consolas" w:eastAsia="宋体"/>
          <w:b w:val="0"/>
          <w:sz w:val="20"/>
        </w:rPr>
        <w:t>MaritalStatus</w:t>
      </w:r>
      <w:r>
        <w:rPr>
          <w:rFonts w:ascii="Times New Roman" w:hAnsi="Times New Roman" w:eastAsia="宋体"/>
          <w:b w:val="0"/>
          <w:sz w:val="20"/>
        </w:rPr>
        <w:t xml:space="preserve"> 枚举）、账户余额、是否住院中及各类就医次数（挂号、看诊、住院、用药）。</w:t>
      </w:r>
    </w:p>
    <w:p w14:paraId="4B13A178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c) 医疗与资源类数据共七类：</w:t>
      </w:r>
    </w:p>
    <w:p w14:paraId="1800D4A8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Registration</w:t>
      </w:r>
      <w:r>
        <w:rPr>
          <w:rFonts w:ascii="Times New Roman" w:hAnsi="Times New Roman" w:eastAsia="宋体"/>
          <w:b w:val="0"/>
          <w:sz w:val="20"/>
        </w:rPr>
        <w:t>：挂号 ID、患者 ID、科室、医生 ID、挂号时间、挂号费、状态（</w:t>
      </w:r>
      <w:r>
        <w:rPr>
          <w:rFonts w:ascii="Consolas" w:hAnsi="Consolas" w:eastAsia="宋体"/>
          <w:b w:val="0"/>
          <w:sz w:val="20"/>
        </w:rPr>
        <w:t>RegistrationStatus</w:t>
      </w:r>
      <w:r>
        <w:rPr>
          <w:rFonts w:ascii="Times New Roman" w:hAnsi="Times New Roman" w:eastAsia="宋体"/>
          <w:b w:val="0"/>
          <w:sz w:val="20"/>
        </w:rPr>
        <w:t xml:space="preserve"> 枚举：已预约、已支付、已取消、已完成）和备注；</w:t>
      </w:r>
    </w:p>
    <w:p w14:paraId="5C99BF86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Consultation</w:t>
      </w:r>
      <w:r>
        <w:rPr>
          <w:rFonts w:ascii="Times New Roman" w:hAnsi="Times New Roman" w:eastAsia="宋体"/>
          <w:b w:val="0"/>
          <w:sz w:val="20"/>
        </w:rPr>
        <w:t>：看诊 ID、关联挂号 ID、患者 ID、医生 ID、科室、看诊时间、病史信息（主诉、现病史、既往史、家族史）、初步诊断、检查项目列表、处方列表（</w:t>
      </w:r>
      <w:r>
        <w:rPr>
          <w:rFonts w:ascii="Consolas" w:hAnsi="Consolas" w:eastAsia="宋体"/>
          <w:b w:val="0"/>
          <w:sz w:val="20"/>
        </w:rPr>
        <w:t>Prescription</w:t>
      </w:r>
      <w:r>
        <w:rPr>
          <w:rFonts w:ascii="Times New Roman" w:hAnsi="Times New Roman" w:eastAsia="宋体"/>
          <w:b w:val="0"/>
          <w:sz w:val="20"/>
        </w:rPr>
        <w:t xml:space="preserve"> 结构体：药品 ID、名称、数量、剂量、频次、疗程、备注）、处方审核标志、住院建议、附件列表和状态（</w:t>
      </w:r>
      <w:r>
        <w:rPr>
          <w:rFonts w:ascii="Consolas" w:hAnsi="Consolas" w:eastAsia="宋体"/>
          <w:b w:val="0"/>
          <w:sz w:val="20"/>
        </w:rPr>
        <w:t>ConsultationStatus</w:t>
      </w:r>
      <w:r>
        <w:rPr>
          <w:rFonts w:ascii="Times New Roman" w:hAnsi="Times New Roman" w:eastAsia="宋体"/>
          <w:b w:val="0"/>
          <w:sz w:val="20"/>
        </w:rPr>
        <w:t xml:space="preserve"> 枚举：待就诊、正在处理、已结束、已作废）；</w:t>
      </w:r>
    </w:p>
    <w:p w14:paraId="0729DA59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Examination</w:t>
      </w:r>
      <w:r>
        <w:rPr>
          <w:rFonts w:ascii="Times New Roman" w:hAnsi="Times New Roman" w:eastAsia="宋体"/>
          <w:b w:val="0"/>
          <w:sz w:val="20"/>
        </w:rPr>
        <w:t>：检查 ID、关联看诊 ID、患者 ID、医生 ID、科室、检查项目、下单时间、报告时间、报告摘要、生命体征（</w:t>
      </w:r>
      <w:r>
        <w:rPr>
          <w:rFonts w:ascii="Consolas" w:hAnsi="Consolas" w:eastAsia="宋体"/>
          <w:b w:val="0"/>
          <w:sz w:val="20"/>
        </w:rPr>
        <w:t>VitalSigns</w:t>
      </w:r>
      <w:r>
        <w:rPr>
          <w:rFonts w:ascii="Times New Roman" w:hAnsi="Times New Roman" w:eastAsia="宋体"/>
          <w:b w:val="0"/>
          <w:sz w:val="20"/>
        </w:rPr>
        <w:t xml:space="preserve"> 结构体，包含体温、收缩压、舒张压、心率、呼吸频率、血氧饱和度、身高、体重、BMI、疼痛评分、腰围、血糖、体脂率、尿酸、胆固醇共 15 项指标）、附件列表、费用和状态（</w:t>
      </w:r>
      <w:r>
        <w:rPr>
          <w:rFonts w:ascii="Consolas" w:hAnsi="Consolas" w:eastAsia="宋体"/>
          <w:b w:val="0"/>
          <w:sz w:val="20"/>
        </w:rPr>
        <w:t>ExaminationStatus</w:t>
      </w:r>
      <w:r>
        <w:rPr>
          <w:rFonts w:ascii="Times New Roman" w:hAnsi="Times New Roman" w:eastAsia="宋体"/>
          <w:b w:val="0"/>
          <w:sz w:val="20"/>
        </w:rPr>
        <w:t xml:space="preserve"> 枚举：已下单、已支付、检查中、检查完成、报告已出、已作废）；</w:t>
      </w:r>
    </w:p>
    <w:p w14:paraId="5B72AA3B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Hospitalization</w:t>
      </w:r>
      <w:r>
        <w:rPr>
          <w:rFonts w:ascii="Times New Roman" w:hAnsi="Times New Roman" w:eastAsia="宋体"/>
          <w:b w:val="0"/>
          <w:sz w:val="20"/>
        </w:rPr>
        <w:t>：住院 ID、关联看诊 ID、患者 ID、医生 ID、护士 ID、科室、病房类型、床位号、申请时间、入院时间、出院时间、押金、总费用和状态（</w:t>
      </w:r>
      <w:r>
        <w:rPr>
          <w:rFonts w:ascii="Consolas" w:hAnsi="Consolas" w:eastAsia="宋体"/>
          <w:b w:val="0"/>
          <w:sz w:val="20"/>
        </w:rPr>
        <w:t>HospitalizationStatus</w:t>
      </w:r>
      <w:r>
        <w:rPr>
          <w:rFonts w:ascii="Times New Roman" w:hAnsi="Times New Roman" w:eastAsia="宋体"/>
          <w:b w:val="0"/>
          <w:sz w:val="20"/>
        </w:rPr>
        <w:t xml:space="preserve"> 枚举：申请中、已缴费待分床、已入院、已出院、已作废）；</w:t>
      </w:r>
    </w:p>
    <w:p w14:paraId="69FA3A18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MedicationRecord</w:t>
      </w:r>
      <w:r>
        <w:rPr>
          <w:rFonts w:ascii="Times New Roman" w:hAnsi="Times New Roman" w:eastAsia="宋体"/>
          <w:b w:val="0"/>
          <w:sz w:val="20"/>
        </w:rPr>
        <w:t>：用药记录 ID、关联看诊 ID、医生 ID、药剂师 ID、患者 ID、科室、创建时间、药品明细（</w:t>
      </w:r>
      <w:r>
        <w:rPr>
          <w:rFonts w:ascii="Consolas" w:hAnsi="Consolas" w:eastAsia="宋体"/>
          <w:b w:val="0"/>
          <w:sz w:val="20"/>
        </w:rPr>
        <w:t>MedicationLine</w:t>
      </w:r>
      <w:r>
        <w:rPr>
          <w:rFonts w:ascii="Times New Roman" w:hAnsi="Times New Roman" w:eastAsia="宋体"/>
          <w:b w:val="0"/>
          <w:sz w:val="20"/>
        </w:rPr>
        <w:t xml:space="preserve"> 列表：药品 ID、名称、数量、单价、备注）、总费用、审核状态（</w:t>
      </w:r>
      <w:r>
        <w:rPr>
          <w:rFonts w:ascii="Consolas" w:hAnsi="Consolas" w:eastAsia="宋体"/>
          <w:b w:val="0"/>
          <w:sz w:val="20"/>
        </w:rPr>
        <w:t>MedicationReviewStatus</w:t>
      </w:r>
      <w:r>
        <w:rPr>
          <w:rFonts w:ascii="Times New Roman" w:hAnsi="Times New Roman" w:eastAsia="宋体"/>
          <w:b w:val="0"/>
          <w:sz w:val="20"/>
        </w:rPr>
        <w:t xml:space="preserve"> 枚举：待审核、审核拒绝、审核通过、已撤销）、缴费/发药状态（</w:t>
      </w:r>
      <w:r>
        <w:rPr>
          <w:rFonts w:ascii="Consolas" w:hAnsi="Consolas" w:eastAsia="宋体"/>
          <w:b w:val="0"/>
          <w:sz w:val="20"/>
        </w:rPr>
        <w:t>MedicationStatus</w:t>
      </w:r>
      <w:r>
        <w:rPr>
          <w:rFonts w:ascii="Times New Roman" w:hAnsi="Times New Roman" w:eastAsia="宋体"/>
          <w:b w:val="0"/>
          <w:sz w:val="20"/>
        </w:rPr>
        <w:t xml:space="preserve"> 枚举：未支付、待发药、已发药、已退药）、缴费时间、发药时间和备注；</w:t>
      </w:r>
    </w:p>
    <w:p w14:paraId="2F58BB2C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Medicine</w:t>
      </w:r>
      <w:r>
        <w:rPr>
          <w:rFonts w:ascii="Times New Roman" w:hAnsi="Times New Roman" w:eastAsia="宋体"/>
          <w:b w:val="0"/>
          <w:sz w:val="20"/>
        </w:rPr>
        <w:t>：药品 ID、名称、规格、生产厂家、进价、售价、库存、安全库存、生产日期、有效期、所属科室、是否专科受限、通用名、别名列表、状态（</w:t>
      </w:r>
      <w:r>
        <w:rPr>
          <w:rFonts w:ascii="Consolas" w:hAnsi="Consolas" w:eastAsia="宋体"/>
          <w:b w:val="0"/>
          <w:sz w:val="20"/>
        </w:rPr>
        <w:t>MedicineStatus</w:t>
      </w:r>
      <w:r>
        <w:rPr>
          <w:rFonts w:ascii="Times New Roman" w:hAnsi="Times New Roman" w:eastAsia="宋体"/>
          <w:b w:val="0"/>
          <w:sz w:val="20"/>
        </w:rPr>
        <w:t xml:space="preserve"> 枚举：正常可用、库存低于安全阈值、已过期、已停用）和备注；</w:t>
      </w:r>
    </w:p>
    <w:p w14:paraId="221CFCF2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bedInfo</w:t>
      </w:r>
      <w:r>
        <w:rPr>
          <w:rFonts w:ascii="Times New Roman" w:hAnsi="Times New Roman" w:eastAsia="宋体"/>
          <w:b w:val="0"/>
          <w:sz w:val="20"/>
        </w:rPr>
        <w:t>：床位 ID、状态（</w:t>
      </w:r>
      <w:r>
        <w:rPr>
          <w:rFonts w:ascii="Consolas" w:hAnsi="Consolas" w:eastAsia="宋体"/>
          <w:b w:val="0"/>
          <w:sz w:val="20"/>
        </w:rPr>
        <w:t>bedStatus</w:t>
      </w:r>
      <w:r>
        <w:rPr>
          <w:rFonts w:ascii="Times New Roman" w:hAnsi="Times New Roman" w:eastAsia="宋体"/>
          <w:b w:val="0"/>
          <w:sz w:val="20"/>
        </w:rPr>
        <w:t xml:space="preserve"> 枚举：已占用、清洁中、可分配、不可用）、病房类型、科室、区域号、病房号、床位号、备注、生命体征（</w:t>
      </w:r>
      <w:r>
        <w:rPr>
          <w:rFonts w:ascii="Consolas" w:hAnsi="Consolas" w:eastAsia="宋体"/>
          <w:b w:val="0"/>
          <w:sz w:val="20"/>
        </w:rPr>
        <w:t>VitalSigns</w:t>
      </w:r>
      <w:r>
        <w:rPr>
          <w:rFonts w:ascii="Times New Roman" w:hAnsi="Times New Roman" w:eastAsia="宋体"/>
          <w:b w:val="0"/>
          <w:sz w:val="20"/>
        </w:rPr>
        <w:t xml:space="preserve"> 结构体）、绑定患者 ID、绑定护士 ID、使用次数和占用天数。</w:t>
      </w:r>
    </w:p>
    <w:p w14:paraId="0FE693D7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d) 系统预设五个科室：内科、外科、妇产科、急诊科、儿科。管理员查询时支持选择"全院"或指定科室；其他角色按自身身份和科室限制查看、修改相应记录。</w:t>
      </w:r>
    </w:p>
    <w:p w14:paraId="4689E414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e) 费用由代码中固定规则计算：</w:t>
      </w:r>
    </w:p>
    <w:tbl>
      <w:tblPr>
        <w:tblStyle w:val="32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8884160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56F79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3213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A0D63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计费依据</w:t>
            </w:r>
          </w:p>
        </w:tc>
        <w:tc>
          <w:tcPr>
            <w:tcW w:w="3213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A59DF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标准</w:t>
            </w:r>
          </w:p>
        </w:tc>
      </w:tr>
      <w:tr w14:paraId="6E7B0EC9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A9090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挂号费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D4061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医生职称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4215A"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实习医生 10 元、住院医生 20 元、主治医生 30 元、副主任医生 40 元、主任医生 50 元</w:t>
            </w:r>
          </w:p>
        </w:tc>
      </w:tr>
      <w:tr w14:paraId="02CAE16E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CB769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检查费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278A4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检查项目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99F1D"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体温测量 5 元、血压测量 8 元、心率测量 5 元、呼吸频率测量 5 元、脉搏血氧测量 10 元、身高测量 5 元、体重测量 5 元、BMI 计算 5 元、疼痛评分 2 元、腰围测量 5 元、血糖测量 20 元、体脂测量 30 元、尿酸测定 25 元、血脂测定 25 元</w:t>
            </w:r>
          </w:p>
        </w:tc>
      </w:tr>
      <w:tr w14:paraId="4CE532F2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AC194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住院费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D7557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病房类型乘住院天数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FA958"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普通病房 50 元/天、隔离病房 100 元/天、VIP 病房 200 元/天、ICU 病房 500 元/天</w:t>
            </w:r>
          </w:p>
        </w:tc>
      </w:tr>
    </w:tbl>
    <w:p w14:paraId="562ED6F6">
      <w:pPr>
        <w:spacing w:after="20"/>
      </w:pPr>
    </w:p>
    <w:p w14:paraId="52399556">
      <w:pPr>
        <w:keepNext/>
        <w:spacing w:before="120" w:after="60" w:line="264" w:lineRule="auto"/>
      </w:pPr>
      <w:r>
        <w:rPr>
          <w:rFonts w:ascii="Arial" w:hAnsi="Arial" w:eastAsia="黑体"/>
          <w:b/>
          <w:sz w:val="26"/>
        </w:rPr>
        <w:t>3. 数据文件管理</w:t>
      </w:r>
    </w:p>
    <w:p w14:paraId="4E6ADE0C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a) 程序启动后通过 </w:t>
      </w:r>
      <w:r>
        <w:rPr>
          <w:rFonts w:ascii="Consolas" w:hAnsi="Consolas" w:eastAsia="宋体"/>
          <w:b w:val="0"/>
          <w:sz w:val="21"/>
        </w:rPr>
        <w:t>LoadData.cpp</w:t>
      </w:r>
      <w:r>
        <w:rPr>
          <w:rFonts w:ascii="Times New Roman" w:hAnsi="Times New Roman" w:eastAsia="宋体"/>
          <w:b w:val="0"/>
          <w:sz w:val="21"/>
        </w:rPr>
        <w:t xml:space="preserve"> 将 txt 文件中的数据读入对应链表；程序正常退出、发生受控异常或收到 SIGINT、SIGABRT、SIGTERM 信号时，通过 </w:t>
      </w:r>
      <w:r>
        <w:rPr>
          <w:rFonts w:ascii="Consolas" w:hAnsi="Consolas" w:eastAsia="宋体"/>
          <w:b w:val="0"/>
          <w:sz w:val="21"/>
        </w:rPr>
        <w:t>SaveData.cpp</w:t>
      </w:r>
      <w:r>
        <w:rPr>
          <w:rFonts w:ascii="Times New Roman" w:hAnsi="Times New Roman" w:eastAsia="宋体"/>
          <w:b w:val="0"/>
          <w:sz w:val="21"/>
        </w:rPr>
        <w:t xml:space="preserve"> 将链表数据写回文件。</w:t>
      </w:r>
    </w:p>
    <w:p w14:paraId="4EAAB806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b) 数据文件采用英文逗号分隔的文本格式。空字段统一使用 </w:t>
      </w:r>
      <w:r>
        <w:rPr>
          <w:rFonts w:ascii="Consolas" w:hAnsi="Consolas" w:eastAsia="宋体"/>
          <w:b w:val="0"/>
          <w:sz w:val="21"/>
        </w:rPr>
        <w:t>"#"</w:t>
      </w:r>
      <w:r>
        <w:rPr>
          <w:rFonts w:ascii="Times New Roman" w:hAnsi="Times New Roman" w:eastAsia="宋体"/>
          <w:b w:val="0"/>
          <w:sz w:val="21"/>
        </w:rPr>
        <w:t xml:space="preserve"> 作为占位符。输入校验函数禁止在普通文本字段中录入英文逗号和中文逗号，以避免破坏文件字段结构。</w:t>
      </w:r>
    </w:p>
    <w:p w14:paraId="155C02F2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c) 文件路径在 </w:t>
      </w:r>
      <w:r>
        <w:rPr>
          <w:rFonts w:ascii="Consolas" w:hAnsi="Consolas" w:eastAsia="宋体"/>
          <w:b w:val="0"/>
          <w:sz w:val="21"/>
        </w:rPr>
        <w:t>User.h</w:t>
      </w:r>
      <w:r>
        <w:rPr>
          <w:rFonts w:ascii="Times New Roman" w:hAnsi="Times New Roman" w:eastAsia="宋体"/>
          <w:b w:val="0"/>
          <w:sz w:val="21"/>
        </w:rPr>
        <w:t xml:space="preserve"> 中以宏定义保存，程序需要从 </w:t>
      </w:r>
      <w:r>
        <w:rPr>
          <w:rFonts w:ascii="Consolas" w:hAnsi="Consolas" w:eastAsia="宋体"/>
          <w:b w:val="0"/>
          <w:sz w:val="21"/>
        </w:rPr>
        <w:t>build/</w:t>
      </w:r>
      <w:r>
        <w:rPr>
          <w:rFonts w:ascii="Times New Roman" w:hAnsi="Times New Roman" w:eastAsia="宋体"/>
          <w:b w:val="0"/>
          <w:sz w:val="21"/>
        </w:rPr>
        <w:t xml:space="preserve"> 目录运行，使相对路径 </w:t>
      </w:r>
      <w:r>
        <w:rPr>
          <w:rFonts w:ascii="Consolas" w:hAnsi="Consolas" w:eastAsia="宋体"/>
          <w:b w:val="0"/>
          <w:sz w:val="21"/>
        </w:rPr>
        <w:t>../Data/</w:t>
      </w:r>
      <w:r>
        <w:rPr>
          <w:rFonts w:ascii="Times New Roman" w:hAnsi="Times New Roman" w:eastAsia="宋体"/>
          <w:b w:val="0"/>
          <w:sz w:val="21"/>
        </w:rPr>
        <w:t xml:space="preserve"> 能正确定位数据目录。</w:t>
      </w:r>
    </w:p>
    <w:tbl>
      <w:tblPr>
        <w:tblStyle w:val="32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1"/>
        <w:gridCol w:w="6237"/>
      </w:tblGrid>
      <w:tr w14:paraId="3BE80D09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051C5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数据类型</w:t>
            </w:r>
          </w:p>
        </w:tc>
        <w:tc>
          <w:tcPr>
            <w:tcW w:w="4819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9C86D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文件路径</w:t>
            </w:r>
          </w:p>
        </w:tc>
      </w:tr>
      <w:tr w14:paraId="326DBDAF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1E7A5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A2D6E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Data/UserData/AdminChainData/admin_users.txt</w:t>
            </w:r>
          </w:p>
        </w:tc>
      </w:tr>
      <w:tr w14:paraId="2D0FC0A3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C286E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医生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27104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Data/UserData/DoctorChainData/doctor_users.txt</w:t>
            </w:r>
          </w:p>
        </w:tc>
      </w:tr>
      <w:tr w14:paraId="0EFFA296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BAF00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护士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F215E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Data/UserData/NurseChainData/nurse_users.txt</w:t>
            </w:r>
          </w:p>
        </w:tc>
      </w:tr>
      <w:tr w14:paraId="4A7B45B2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82DE6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药剂师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AABD8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Data/UserData/PharmacistChainData/pharmacist_users.txt</w:t>
            </w:r>
          </w:p>
        </w:tc>
      </w:tr>
      <w:tr w14:paraId="0824D2AF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A5D87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患者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70C25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Data/UserData/PatientChainData/patient_users.txt</w:t>
            </w:r>
          </w:p>
        </w:tc>
      </w:tr>
      <w:tr w14:paraId="4219205D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33524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挂号记录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7FB3F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Data/RecordData/RegistrationChainData/registrations.txt</w:t>
            </w:r>
          </w:p>
        </w:tc>
      </w:tr>
      <w:tr w14:paraId="187EFDDA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C3CD3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看诊记录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D80AC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Data/RecordData/ConsultationChainData/consultations.txt</w:t>
            </w:r>
          </w:p>
        </w:tc>
      </w:tr>
      <w:tr w14:paraId="6ABED6F6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93846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检查记录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8368A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Data/RecordData/ExaminationChainData/examinations.txt</w:t>
            </w:r>
          </w:p>
        </w:tc>
      </w:tr>
      <w:tr w14:paraId="1BB57C69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6B544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住院记录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25C7C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Data/RecordData/HospitalizationChainData/hospitalizations.txt</w:t>
            </w:r>
          </w:p>
        </w:tc>
      </w:tr>
      <w:tr w14:paraId="44E893BC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CCC0E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床位信息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C3E27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Data/RecordData/HospitalizationChainData/bed_info.txt</w:t>
            </w:r>
          </w:p>
        </w:tc>
      </w:tr>
      <w:tr w14:paraId="31E6AE4E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EAE27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用药记录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705D1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Data/RecordData/MedicineChainData/medication_records.txt</w:t>
            </w:r>
          </w:p>
        </w:tc>
      </w:tr>
      <w:tr w14:paraId="716C1996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91780"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药品信息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78440">
            <w:pPr>
              <w:keepNext w:val="0"/>
              <w:spacing w:before="0" w:after="0" w:line="252" w:lineRule="auto"/>
              <w:jc w:val="left"/>
            </w:pPr>
            <w:r>
              <w:rPr>
                <w:rFonts w:ascii="Consolas" w:hAnsi="Consolas" w:eastAsia="宋体"/>
                <w:b w:val="0"/>
                <w:sz w:val="18"/>
              </w:rPr>
              <w:t>Data/RecordData/MedicineChainData/medicines.txt</w:t>
            </w:r>
          </w:p>
        </w:tc>
      </w:tr>
    </w:tbl>
    <w:p w14:paraId="070A9526">
      <w:pPr>
        <w:spacing w:after="20"/>
      </w:pPr>
    </w:p>
    <w:p w14:paraId="4322FB45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d) 对处方、附件、相关记录 ID、药品别名等一条主记录下的多项信息，保存函数采用附加行方式写入，例如 </w:t>
      </w:r>
      <w:r>
        <w:rPr>
          <w:rFonts w:ascii="Consolas" w:hAnsi="Consolas" w:eastAsia="宋体"/>
          <w:b w:val="0"/>
          <w:sz w:val="21"/>
        </w:rPr>
        <w:t>PRESCRIPTION: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ATTACHMENT: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RELATED_...: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ALIAS: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EXAMINATION_ITEM: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VITAL_SIGNS:</w:t>
      </w:r>
      <w:r>
        <w:rPr>
          <w:rFonts w:ascii="Times New Roman" w:hAnsi="Times New Roman" w:eastAsia="宋体"/>
          <w:b w:val="0"/>
          <w:sz w:val="21"/>
        </w:rPr>
        <w:t xml:space="preserve">（分号分隔的 15 项生命体征数据）和 </w:t>
      </w:r>
      <w:r>
        <w:rPr>
          <w:rFonts w:ascii="Consolas" w:hAnsi="Consolas" w:eastAsia="宋体"/>
          <w:b w:val="0"/>
          <w:sz w:val="21"/>
        </w:rPr>
        <w:t>MEDICATION_LINE:</w:t>
      </w:r>
      <w:r>
        <w:rPr>
          <w:rFonts w:ascii="Times New Roman" w:hAnsi="Times New Roman" w:eastAsia="宋体"/>
          <w:b w:val="0"/>
          <w:sz w:val="21"/>
        </w:rPr>
        <w:t xml:space="preserve">。每条记录的最后一行固定为 </w:t>
      </w:r>
      <w:r>
        <w:rPr>
          <w:rFonts w:ascii="Consolas" w:hAnsi="Consolas" w:eastAsia="宋体"/>
          <w:b w:val="0"/>
          <w:sz w:val="21"/>
        </w:rPr>
        <w:t>count:N</w:t>
      </w:r>
      <w:r>
        <w:rPr>
          <w:rFonts w:ascii="Times New Roman" w:hAnsi="Times New Roman" w:eastAsia="宋体"/>
          <w:b w:val="0"/>
          <w:sz w:val="21"/>
        </w:rPr>
        <w:t>，保存该类型记录的当前 ID 计数器值。</w:t>
      </w:r>
    </w:p>
    <w:p w14:paraId="7C72032A">
      <w:pPr>
        <w:keepNext/>
        <w:spacing w:before="120" w:after="60" w:line="264" w:lineRule="auto"/>
      </w:pPr>
      <w:r>
        <w:rPr>
          <w:rFonts w:ascii="Arial" w:hAnsi="Arial" w:eastAsia="黑体"/>
          <w:b/>
          <w:sz w:val="26"/>
        </w:rPr>
        <w:t>4. 信息查询与统计报表</w:t>
      </w:r>
    </w:p>
    <w:p w14:paraId="14165BC8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a) 系统按照角色提供多种查询方式，包括按 ID、科室、状态、患者 ID、医生 ID、护士 ID、药剂师 ID、药品 ID、药品名称、病房类型、床位状态和时间范围等条件查询。</w:t>
      </w:r>
    </w:p>
    <w:p w14:paraId="7ADF7824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b) 管理员可以从全院或科室视角查询人员、医疗记录、药品和床位信息。患者只能查看与本人相关的挂号、看诊、检查、用药和住院记录；医生、护士、药剂师则主要查看与本人或本科室相关的数据。</w:t>
      </w:r>
    </w:p>
    <w:p w14:paraId="758DDEBC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c) 管理员统计报表包含以下内容：</w:t>
      </w:r>
    </w:p>
    <w:p w14:paraId="1B6F540B">
      <w:pPr>
        <w:pStyle w:val="16"/>
        <w:keepNext w:val="0"/>
        <w:spacing w:before="0" w:after="40" w:line="269" w:lineRule="auto"/>
      </w:pPr>
      <w:r>
        <w:rPr>
          <w:rFonts w:ascii="Times New Roman" w:hAnsi="Times New Roman" w:eastAsia="宋体"/>
          <w:b w:val="0"/>
          <w:sz w:val="20"/>
        </w:rPr>
        <w:t>科室统计总览：统计各科室医生数、挂号数、看诊数和挂号收入；</w:t>
      </w:r>
    </w:p>
    <w:p w14:paraId="04D2EF6F">
      <w:pPr>
        <w:pStyle w:val="16"/>
        <w:keepNext w:val="0"/>
        <w:spacing w:before="0" w:after="40" w:line="269" w:lineRule="auto"/>
      </w:pPr>
      <w:r>
        <w:rPr>
          <w:rFonts w:ascii="Times New Roman" w:hAnsi="Times New Roman" w:eastAsia="宋体"/>
          <w:b w:val="0"/>
          <w:sz w:val="20"/>
        </w:rPr>
        <w:t>医生工作量统计：展示医生科室、职称、看诊数、检查数和住院证数量；</w:t>
      </w:r>
    </w:p>
    <w:p w14:paraId="53BBA407">
      <w:pPr>
        <w:pStyle w:val="16"/>
        <w:keepNext w:val="0"/>
        <w:spacing w:before="0" w:after="40" w:line="269" w:lineRule="auto"/>
      </w:pPr>
      <w:r>
        <w:rPr>
          <w:rFonts w:ascii="Times New Roman" w:hAnsi="Times New Roman" w:eastAsia="宋体"/>
          <w:b w:val="0"/>
          <w:sz w:val="20"/>
        </w:rPr>
        <w:t>患者就诊统计：统计患者总数、住院中人数、账户余额合计、时间范围内挂号和看诊数量；</w:t>
      </w:r>
    </w:p>
    <w:p w14:paraId="70DA3AAA">
      <w:pPr>
        <w:pStyle w:val="16"/>
        <w:keepNext w:val="0"/>
        <w:spacing w:before="0" w:after="40" w:line="269" w:lineRule="auto"/>
      </w:pPr>
      <w:r>
        <w:rPr>
          <w:rFonts w:ascii="Times New Roman" w:hAnsi="Times New Roman" w:eastAsia="宋体"/>
          <w:b w:val="0"/>
          <w:sz w:val="20"/>
        </w:rPr>
        <w:t>床位使用率统计：统计床位总数、占用数、可用数及各科室占用情况；</w:t>
      </w:r>
    </w:p>
    <w:p w14:paraId="7DA163D9">
      <w:pPr>
        <w:pStyle w:val="16"/>
        <w:keepNext w:val="0"/>
        <w:spacing w:before="0" w:after="40" w:line="269" w:lineRule="auto"/>
      </w:pPr>
      <w:r>
        <w:rPr>
          <w:rFonts w:ascii="Times New Roman" w:hAnsi="Times New Roman" w:eastAsia="宋体"/>
          <w:b w:val="0"/>
          <w:sz w:val="20"/>
        </w:rPr>
        <w:t>药品库存统计：统计药品种类、库存价值、低库存药品和过期药品。</w:t>
      </w:r>
    </w:p>
    <w:p w14:paraId="3FB33B1E">
      <w:pPr>
        <w:keepNext/>
        <w:spacing w:before="120" w:after="60" w:line="264" w:lineRule="auto"/>
      </w:pPr>
      <w:r>
        <w:rPr>
          <w:rFonts w:ascii="Arial" w:hAnsi="Arial" w:eastAsia="黑体"/>
          <w:b/>
          <w:sz w:val="26"/>
        </w:rPr>
        <w:t>5. 非法输入检测</w:t>
      </w:r>
    </w:p>
    <w:p w14:paraId="55A5949B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系统在主要终端输入位置均设置校验函数，降低异常输入导致程序逻辑错误的可能性。</w:t>
      </w:r>
    </w:p>
    <w:p w14:paraId="228B8A37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selectIntCheck()</w:t>
      </w:r>
      <w:r>
        <w:rPr>
          <w:rFonts w:ascii="Times New Roman" w:hAnsi="Times New Roman" w:eastAsia="宋体"/>
          <w:b w:val="0"/>
          <w:sz w:val="20"/>
        </w:rPr>
        <w:t>：限定菜单选项范围；</w:t>
      </w:r>
    </w:p>
    <w:p w14:paraId="35F3779A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inputFeeCheck()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inputDoubleCheck()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inputIntCheck()</w:t>
      </w:r>
      <w:r>
        <w:rPr>
          <w:rFonts w:ascii="Times New Roman" w:hAnsi="Times New Roman" w:eastAsia="宋体"/>
          <w:b w:val="0"/>
          <w:sz w:val="20"/>
        </w:rPr>
        <w:t>：校验金额、浮点数和整数范围；</w:t>
      </w:r>
    </w:p>
    <w:p w14:paraId="1046189F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inputStringCheck()</w:t>
      </w:r>
      <w:r>
        <w:rPr>
          <w:rFonts w:ascii="Times New Roman" w:hAnsi="Times New Roman" w:eastAsia="宋体"/>
          <w:b w:val="0"/>
          <w:sz w:val="20"/>
        </w:rPr>
        <w:t>：过滤空字符串和逗号；</w:t>
      </w:r>
    </w:p>
    <w:p w14:paraId="38ECD574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inputIDCheck()</w:t>
      </w:r>
      <w:r>
        <w:rPr>
          <w:rFonts w:ascii="Times New Roman" w:hAnsi="Times New Roman" w:eastAsia="宋体"/>
          <w:b w:val="0"/>
          <w:sz w:val="20"/>
        </w:rPr>
        <w:t>：校验 6 位用户 ID，首位必须为 0 至 4；</w:t>
      </w:r>
    </w:p>
    <w:p w14:paraId="2B794170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inputRecordIDCheck()</w:t>
      </w:r>
      <w:r>
        <w:rPr>
          <w:rFonts w:ascii="Times New Roman" w:hAnsi="Times New Roman" w:eastAsia="宋体"/>
          <w:b w:val="0"/>
          <w:sz w:val="20"/>
        </w:rPr>
        <w:t xml:space="preserve">：校验 </w:t>
      </w:r>
      <w:r>
        <w:rPr>
          <w:rFonts w:ascii="Consolas" w:hAnsi="Consolas" w:eastAsia="宋体"/>
          <w:b w:val="0"/>
          <w:sz w:val="20"/>
        </w:rPr>
        <w:t>reg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con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exa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hos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mrd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med</w:t>
      </w:r>
      <w:r>
        <w:rPr>
          <w:rFonts w:ascii="Times New Roman" w:hAnsi="Times New Roman" w:eastAsia="宋体"/>
          <w:b w:val="0"/>
          <w:sz w:val="20"/>
        </w:rPr>
        <w:t xml:space="preserve"> 等记录 ID 前缀和 6 位数字后缀；</w:t>
      </w:r>
    </w:p>
    <w:p w14:paraId="00900D27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inputPwdCheck()</w:t>
      </w:r>
      <w:r>
        <w:rPr>
          <w:rFonts w:ascii="Times New Roman" w:hAnsi="Times New Roman" w:eastAsia="宋体"/>
          <w:b w:val="0"/>
          <w:sz w:val="20"/>
        </w:rPr>
        <w:t xml:space="preserve"> 与 </w:t>
      </w:r>
      <w:r>
        <w:rPr>
          <w:rFonts w:ascii="Consolas" w:hAnsi="Consolas" w:eastAsia="宋体"/>
          <w:b w:val="0"/>
          <w:sz w:val="20"/>
        </w:rPr>
        <w:t>inputHiddenPwdCheck()</w:t>
      </w:r>
      <w:r>
        <w:rPr>
          <w:rFonts w:ascii="Times New Roman" w:hAnsi="Times New Roman" w:eastAsia="宋体"/>
          <w:b w:val="0"/>
          <w:sz w:val="20"/>
        </w:rPr>
        <w:t>：校验密码复杂度（至少 8 位，需包含字母和数字），并在登录时隐藏密码输入；</w:t>
      </w:r>
    </w:p>
    <w:p w14:paraId="7E5977F9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inputGenderCheck()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inputTelephoneCheck()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inputEmailCheck()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inputAgeCheck()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inputDateCheck()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inputDepartmentCheck()</w:t>
      </w:r>
      <w:r>
        <w:rPr>
          <w:rFonts w:ascii="Times New Roman" w:hAnsi="Times New Roman" w:eastAsia="宋体"/>
          <w:b w:val="0"/>
          <w:sz w:val="20"/>
        </w:rPr>
        <w:t>、</w:t>
      </w:r>
      <w:r>
        <w:rPr>
          <w:rFonts w:ascii="Consolas" w:hAnsi="Consolas" w:eastAsia="宋体"/>
          <w:b w:val="0"/>
          <w:sz w:val="20"/>
        </w:rPr>
        <w:t>inputIDcardCheck()</w:t>
      </w:r>
      <w:r>
        <w:rPr>
          <w:rFonts w:ascii="Times New Roman" w:hAnsi="Times New Roman" w:eastAsia="宋体"/>
          <w:b w:val="0"/>
          <w:sz w:val="20"/>
        </w:rPr>
        <w:t>：校验性别（"男"或"女"）、电话（11 位数字）、邮箱（包含 @ 和 .）、年龄（0-150）、日期（YYYY-MM-DD 格式，含月份和日期有效性校验）、科室（五个预设科室）和身份证号（18 位，末位允许 X）；</w:t>
      </w:r>
    </w:p>
    <w:p w14:paraId="0F8A2806">
      <w:pPr>
        <w:pStyle w:val="16"/>
        <w:keepNext w:val="0"/>
        <w:spacing w:before="0" w:after="40" w:line="269" w:lineRule="auto"/>
      </w:pPr>
      <w:r>
        <w:rPr>
          <w:rFonts w:ascii="Consolas" w:hAnsi="Consolas" w:eastAsia="宋体"/>
          <w:b w:val="0"/>
          <w:sz w:val="20"/>
        </w:rPr>
        <w:t>inputBedNumberCheck()</w:t>
      </w:r>
      <w:r>
        <w:rPr>
          <w:rFonts w:ascii="Times New Roman" w:hAnsi="Times New Roman" w:eastAsia="宋体"/>
          <w:b w:val="0"/>
          <w:sz w:val="20"/>
        </w:rPr>
        <w:t xml:space="preserve"> 与 </w:t>
      </w:r>
      <w:r>
        <w:rPr>
          <w:rFonts w:ascii="Consolas" w:hAnsi="Consolas" w:eastAsia="宋体"/>
          <w:b w:val="0"/>
          <w:sz w:val="20"/>
        </w:rPr>
        <w:t>autoGenerateBedID()</w:t>
      </w:r>
      <w:r>
        <w:rPr>
          <w:rFonts w:ascii="Times New Roman" w:hAnsi="Times New Roman" w:eastAsia="宋体"/>
          <w:b w:val="0"/>
          <w:sz w:val="20"/>
        </w:rPr>
        <w:t>：校验或生成床位编号。床位编号格式为"科室代码-区域号-病房类型代码-病房号-床位号"，科室代码为内科 N、外科 W、妇产科 F、急诊科 J、儿科 E，病房类型代码为普通 P、隔离 G、VIP V、ICU I。</w:t>
      </w:r>
    </w:p>
    <w:p w14:paraId="07BA6902">
      <w:pPr>
        <w:keepNext/>
        <w:spacing w:before="120" w:after="60" w:line="264" w:lineRule="auto"/>
      </w:pPr>
      <w:r>
        <w:rPr>
          <w:rFonts w:ascii="Arial" w:hAnsi="Arial" w:eastAsia="黑体"/>
          <w:b/>
          <w:sz w:val="26"/>
        </w:rPr>
        <w:t>6. 特色功能</w:t>
      </w:r>
    </w:p>
    <w:p w14:paraId="5DAF1ECD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a) </w:t>
      </w:r>
      <w:r>
        <w:rPr>
          <w:rFonts w:ascii="Times New Roman" w:hAnsi="Times New Roman" w:eastAsia="宋体"/>
          <w:b/>
          <w:sz w:val="21"/>
        </w:rPr>
        <w:t>双向链表统一建模</w:t>
      </w:r>
      <w:r>
        <w:rPr>
          <w:rFonts w:ascii="Times New Roman" w:hAnsi="Times New Roman" w:eastAsia="宋体"/>
          <w:b w:val="0"/>
          <w:sz w:val="21"/>
        </w:rPr>
        <w:t xml:space="preserve">：系统主要数据均以双向链表节点保存，新增节点采用头插法（O(1)），删除操作设置 </w:t>
      </w:r>
      <w:r>
        <w:rPr>
          <w:rFonts w:ascii="Consolas" w:hAnsi="Consolas" w:eastAsia="宋体"/>
          <w:b w:val="0"/>
          <w:sz w:val="21"/>
        </w:rPr>
        <w:t>isDeleted</w:t>
      </w:r>
      <w:r>
        <w:rPr>
          <w:rFonts w:ascii="Times New Roman" w:hAnsi="Times New Roman" w:eastAsia="宋体"/>
          <w:b w:val="0"/>
          <w:sz w:val="21"/>
        </w:rPr>
        <w:t xml:space="preserve"> 标志实现逻辑删除。嵌套子数据使用 </w:t>
      </w:r>
      <w:r>
        <w:rPr>
          <w:rFonts w:ascii="Consolas" w:hAnsi="Consolas" w:eastAsia="宋体"/>
          <w:b w:val="0"/>
          <w:sz w:val="21"/>
        </w:rPr>
        <w:t>std::vector&lt;T&gt;</w:t>
      </w:r>
      <w:r>
        <w:rPr>
          <w:rFonts w:ascii="Times New Roman" w:hAnsi="Times New Roman" w:eastAsia="宋体"/>
          <w:b w:val="0"/>
          <w:sz w:val="21"/>
        </w:rPr>
        <w:t>，提供随机访问和动态扩容。</w:t>
      </w:r>
    </w:p>
    <w:p w14:paraId="138F68C2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b) </w:t>
      </w:r>
      <w:r>
        <w:rPr>
          <w:rFonts w:ascii="Times New Roman" w:hAnsi="Times New Roman" w:eastAsia="宋体"/>
          <w:b/>
          <w:sz w:val="21"/>
        </w:rPr>
        <w:t>密码加盐哈希与账户锁定</w:t>
      </w:r>
      <w:r>
        <w:rPr>
          <w:rFonts w:ascii="Times New Roman" w:hAnsi="Times New Roman" w:eastAsia="宋体"/>
          <w:b w:val="0"/>
          <w:sz w:val="21"/>
        </w:rPr>
        <w:t>：自实现 SHA-256 算法，结合 16 位随机盐值和 1000 次迭代保存密码；验证时使用 volatile 变量逐字节异或比较，防止时序攻击。连续失败 5 次后锁定账户，由管理员统一激活或封锁。</w:t>
      </w:r>
    </w:p>
    <w:p w14:paraId="4C196F3B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c) </w:t>
      </w:r>
      <w:r>
        <w:rPr>
          <w:rFonts w:ascii="Times New Roman" w:hAnsi="Times New Roman" w:eastAsia="宋体"/>
          <w:b/>
          <w:sz w:val="21"/>
        </w:rPr>
        <w:t>终端交互界面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1"/>
        </w:rPr>
        <w:t>UI.cpp</w:t>
      </w:r>
      <w:r>
        <w:rPr>
          <w:rFonts w:ascii="Times New Roman" w:hAnsi="Times New Roman" w:eastAsia="宋体"/>
          <w:b w:val="0"/>
          <w:sz w:val="21"/>
        </w:rPr>
        <w:t xml:space="preserve"> 使用 Unicode 双线框（</w:t>
      </w:r>
      <w:r>
        <w:rPr>
          <w:rFonts w:ascii="Consolas" w:hAnsi="Consolas" w:eastAsia="宋体"/>
          <w:b w:val="0"/>
          <w:sz w:val="21"/>
        </w:rPr>
        <w:t>╔═╗║╚═╝</w:t>
      </w:r>
      <w:r>
        <w:rPr>
          <w:rFonts w:ascii="Times New Roman" w:hAnsi="Times New Roman" w:eastAsia="宋体"/>
          <w:b w:val="0"/>
          <w:sz w:val="21"/>
        </w:rPr>
        <w:t>）绘制菜单，提供彩色提示（成功/错误/警告三种级别）、CJK 字符宽度计算（</w:t>
      </w:r>
      <w:r>
        <w:rPr>
          <w:rFonts w:ascii="Consolas" w:hAnsi="Consolas" w:eastAsia="宋体"/>
          <w:b w:val="0"/>
          <w:sz w:val="21"/>
        </w:rPr>
        <w:t>getDisplayWidth()</w:t>
      </w:r>
      <w:r>
        <w:rPr>
          <w:rFonts w:ascii="Times New Roman" w:hAnsi="Times New Roman" w:eastAsia="宋体"/>
          <w:b w:val="0"/>
          <w:sz w:val="21"/>
        </w:rPr>
        <w:t>，中文计为 2 列）、信息卡片（</w:t>
      </w:r>
      <w:r>
        <w:rPr>
          <w:rFonts w:ascii="Consolas" w:hAnsi="Consolas" w:eastAsia="宋体"/>
          <w:b w:val="0"/>
          <w:sz w:val="21"/>
        </w:rPr>
        <w:t>printInfoCard()</w:t>
      </w:r>
      <w:r>
        <w:rPr>
          <w:rFonts w:ascii="Times New Roman" w:hAnsi="Times New Roman" w:eastAsia="宋体"/>
          <w:b w:val="0"/>
          <w:sz w:val="21"/>
        </w:rPr>
        <w:t xml:space="preserve">，固定 50 列宽）、面包屑式暂停提示和隐藏密码输入（Windows API </w:t>
      </w:r>
      <w:r>
        <w:rPr>
          <w:rFonts w:ascii="Consolas" w:hAnsi="Consolas" w:eastAsia="宋体"/>
          <w:b w:val="0"/>
          <w:sz w:val="21"/>
        </w:rPr>
        <w:t>ReadFile</w:t>
      </w:r>
      <w:r>
        <w:rPr>
          <w:rFonts w:ascii="Times New Roman" w:hAnsi="Times New Roman" w:eastAsia="宋体"/>
          <w:b w:val="0"/>
          <w:sz w:val="21"/>
        </w:rPr>
        <w:t xml:space="preserve"> 逐字符读取，回显 </w:t>
      </w:r>
      <w:r>
        <w:rPr>
          <w:rFonts w:ascii="Consolas" w:hAnsi="Consolas" w:eastAsia="宋体"/>
          <w:b w:val="0"/>
          <w:sz w:val="21"/>
        </w:rPr>
        <w:t>*</w:t>
      </w:r>
      <w:r>
        <w:rPr>
          <w:rFonts w:ascii="Times New Roman" w:hAnsi="Times New Roman" w:eastAsia="宋体"/>
          <w:b w:val="0"/>
          <w:sz w:val="21"/>
        </w:rPr>
        <w:t>）。</w:t>
      </w:r>
    </w:p>
    <w:p w14:paraId="1B88D938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d) </w:t>
      </w:r>
      <w:r>
        <w:rPr>
          <w:rFonts w:ascii="Times New Roman" w:hAnsi="Times New Roman" w:eastAsia="宋体"/>
          <w:b/>
          <w:sz w:val="21"/>
        </w:rPr>
        <w:t>操作日志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1"/>
        </w:rPr>
        <w:t>LogManager</w:t>
      </w:r>
      <w:r>
        <w:rPr>
          <w:rFonts w:ascii="Times New Roman" w:hAnsi="Times New Roman" w:eastAsia="宋体"/>
          <w:b w:val="0"/>
          <w:sz w:val="21"/>
        </w:rPr>
        <w:t xml:space="preserve"> 单例使用互斥锁写入日志，支持 </w:t>
      </w:r>
      <w:r>
        <w:rPr>
          <w:rFonts w:ascii="Consolas" w:hAnsi="Consolas" w:eastAsia="宋体"/>
          <w:b w:val="0"/>
          <w:sz w:val="21"/>
        </w:rPr>
        <w:t>info()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warn()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error()</w:t>
      </w:r>
      <w:r>
        <w:rPr>
          <w:rFonts w:ascii="Times New Roman" w:hAnsi="Times New Roman" w:eastAsia="宋体"/>
          <w:b w:val="0"/>
          <w:sz w:val="21"/>
        </w:rPr>
        <w:t xml:space="preserve"> 三个级别和结构化操作日志（</w:t>
      </w:r>
      <w:r>
        <w:rPr>
          <w:rFonts w:ascii="Consolas" w:hAnsi="Consolas" w:eastAsia="宋体"/>
          <w:b w:val="0"/>
          <w:sz w:val="21"/>
        </w:rPr>
        <w:t>logOperation()</w:t>
      </w:r>
      <w:r>
        <w:rPr>
          <w:rFonts w:ascii="Times New Roman" w:hAnsi="Times New Roman" w:eastAsia="宋体"/>
          <w:b w:val="0"/>
          <w:sz w:val="21"/>
        </w:rPr>
        <w:t xml:space="preserve"> 记录用户 ID、角色、操作类型和详情）。日志按日期保存到 </w:t>
      </w:r>
      <w:r>
        <w:rPr>
          <w:rFonts w:ascii="Consolas" w:hAnsi="Consolas" w:eastAsia="宋体"/>
          <w:b w:val="0"/>
          <w:sz w:val="21"/>
        </w:rPr>
        <w:t>Data/OperationLog/</w:t>
      </w:r>
      <w:r>
        <w:rPr>
          <w:rFonts w:ascii="Times New Roman" w:hAnsi="Times New Roman" w:eastAsia="宋体"/>
          <w:b w:val="0"/>
          <w:sz w:val="21"/>
        </w:rPr>
        <w:t xml:space="preserve">，文件名格式为 </w:t>
      </w:r>
      <w:r>
        <w:rPr>
          <w:rFonts w:ascii="Consolas" w:hAnsi="Consolas" w:eastAsia="宋体"/>
          <w:b w:val="0"/>
          <w:sz w:val="21"/>
        </w:rPr>
        <w:t>his_YYYY_MM_DD.log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17261118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e) </w:t>
      </w:r>
      <w:r>
        <w:rPr>
          <w:rFonts w:ascii="Times New Roman" w:hAnsi="Times New Roman" w:eastAsia="宋体"/>
          <w:b/>
          <w:sz w:val="21"/>
        </w:rPr>
        <w:t>紧急保存机制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1"/>
        </w:rPr>
        <w:t>main.cpp</w:t>
      </w:r>
      <w:r>
        <w:rPr>
          <w:rFonts w:ascii="Times New Roman" w:hAnsi="Times New Roman" w:eastAsia="宋体"/>
          <w:b w:val="0"/>
          <w:sz w:val="21"/>
        </w:rPr>
        <w:t xml:space="preserve"> 注册 </w:t>
      </w:r>
      <w:r>
        <w:rPr>
          <w:rFonts w:ascii="Consolas" w:hAnsi="Consolas" w:eastAsia="宋体"/>
          <w:b w:val="0"/>
          <w:sz w:val="21"/>
        </w:rPr>
        <w:t>SIGINT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SIGABRT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SIGTERM</w:t>
      </w:r>
      <w:r>
        <w:rPr>
          <w:rFonts w:ascii="Times New Roman" w:hAnsi="Times New Roman" w:eastAsia="宋体"/>
          <w:b w:val="0"/>
          <w:sz w:val="21"/>
        </w:rPr>
        <w:t xml:space="preserve"> 信号处理函数，并在 </w:t>
      </w:r>
      <w:r>
        <w:rPr>
          <w:rFonts w:ascii="Consolas" w:hAnsi="Consolas" w:eastAsia="宋体"/>
          <w:b w:val="0"/>
          <w:sz w:val="21"/>
        </w:rPr>
        <w:t>try-catch</w:t>
      </w:r>
      <w:r>
        <w:rPr>
          <w:rFonts w:ascii="Times New Roman" w:hAnsi="Times New Roman" w:eastAsia="宋体"/>
          <w:b w:val="0"/>
          <w:sz w:val="21"/>
        </w:rPr>
        <w:t xml:space="preserve"> 异常捕获中调用 </w:t>
      </w:r>
      <w:r>
        <w:rPr>
          <w:rFonts w:ascii="Consolas" w:hAnsi="Consolas" w:eastAsia="宋体"/>
          <w:b w:val="0"/>
          <w:sz w:val="21"/>
        </w:rPr>
        <w:t>emergencySave()</w:t>
      </w:r>
      <w:r>
        <w:rPr>
          <w:rFonts w:ascii="Times New Roman" w:hAnsi="Times New Roman" w:eastAsia="宋体"/>
          <w:b w:val="0"/>
          <w:sz w:val="21"/>
        </w:rPr>
        <w:t>。紧急保存函数通过双重指针（</w:t>
      </w:r>
      <w:r>
        <w:rPr>
          <w:rFonts w:ascii="Consolas" w:hAnsi="Consolas" w:eastAsia="宋体"/>
          <w:b w:val="0"/>
          <w:sz w:val="21"/>
        </w:rPr>
        <w:t>static Admin **g_adminHead</w:t>
      </w:r>
      <w:r>
        <w:rPr>
          <w:rFonts w:ascii="Times New Roman" w:hAnsi="Times New Roman" w:eastAsia="宋体"/>
          <w:b w:val="0"/>
          <w:sz w:val="21"/>
        </w:rPr>
        <w:t xml:space="preserve"> 等）获取最新链表头，确保头插法新增的节点不会因全局指针未更新而丢失。信号处理中的暂停提示使用 Windows </w:t>
      </w:r>
      <w:r>
        <w:rPr>
          <w:rFonts w:ascii="Consolas" w:hAnsi="Consolas" w:eastAsia="宋体"/>
          <w:b w:val="0"/>
          <w:sz w:val="21"/>
        </w:rPr>
        <w:t>ReadFile</w:t>
      </w:r>
      <w:r>
        <w:rPr>
          <w:rFonts w:ascii="Times New Roman" w:hAnsi="Times New Roman" w:eastAsia="宋体"/>
          <w:b w:val="0"/>
          <w:sz w:val="21"/>
        </w:rPr>
        <w:t xml:space="preserve"> API 替代不安全的 </w:t>
      </w:r>
      <w:r>
        <w:rPr>
          <w:rFonts w:ascii="Consolas" w:hAnsi="Consolas" w:eastAsia="宋体"/>
          <w:b w:val="0"/>
          <w:sz w:val="21"/>
        </w:rPr>
        <w:t>std::cin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0D11112A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f) </w:t>
      </w:r>
      <w:r>
        <w:rPr>
          <w:rFonts w:ascii="Times New Roman" w:hAnsi="Times New Roman" w:eastAsia="宋体"/>
          <w:b/>
          <w:sz w:val="21"/>
        </w:rPr>
        <w:t>泛型账户管理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1"/>
        </w:rPr>
        <w:t>Login.h</w:t>
      </w:r>
      <w:r>
        <w:rPr>
          <w:rFonts w:ascii="Times New Roman" w:hAnsi="Times New Roman" w:eastAsia="宋体"/>
          <w:b w:val="0"/>
          <w:sz w:val="21"/>
        </w:rPr>
        <w:t xml:space="preserve"> 中的 </w:t>
      </w:r>
      <w:r>
        <w:rPr>
          <w:rFonts w:ascii="Consolas" w:hAnsi="Consolas" w:eastAsia="宋体"/>
          <w:b w:val="0"/>
          <w:sz w:val="21"/>
        </w:rPr>
        <w:t>AccountManageGeneric&lt;UserType&gt;()</w:t>
      </w:r>
      <w:r>
        <w:rPr>
          <w:rFonts w:ascii="Times New Roman" w:hAnsi="Times New Roman" w:eastAsia="宋体"/>
          <w:b w:val="0"/>
          <w:sz w:val="21"/>
        </w:rPr>
        <w:t xml:space="preserve"> 使用模板函数统一处理不同角色账户的激活和封锁逻辑，遍历对应角色链表、展示账户状态并执行激活或封锁操作，减少五类用户的重复代码。</w:t>
      </w:r>
    </w:p>
    <w:p w14:paraId="2812D8E9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g) </w:t>
      </w:r>
      <w:r>
        <w:rPr>
          <w:rFonts w:ascii="Times New Roman" w:hAnsi="Times New Roman" w:eastAsia="宋体"/>
          <w:b/>
          <w:sz w:val="21"/>
        </w:rPr>
        <w:t>模块化源码组织</w:t>
      </w:r>
      <w:r>
        <w:rPr>
          <w:rFonts w:ascii="Times New Roman" w:hAnsi="Times New Roman" w:eastAsia="宋体"/>
          <w:b w:val="0"/>
          <w:sz w:val="21"/>
        </w:rPr>
        <w:t>：程序按头文件和实现文件分离，</w:t>
      </w:r>
      <w:r>
        <w:rPr>
          <w:rFonts w:ascii="Consolas" w:hAnsi="Consolas" w:eastAsia="宋体"/>
          <w:b w:val="0"/>
          <w:sz w:val="21"/>
        </w:rPr>
        <w:t>User</w:t>
      </w:r>
      <w:r>
        <w:rPr>
          <w:rFonts w:ascii="Times New Roman" w:hAnsi="Times New Roman" w:eastAsia="宋体"/>
          <w:b w:val="0"/>
          <w:sz w:val="21"/>
        </w:rPr>
        <w:t xml:space="preserve"> 为基类，</w:t>
      </w:r>
      <w:r>
        <w:rPr>
          <w:rFonts w:ascii="Consolas" w:hAnsi="Consolas" w:eastAsia="宋体"/>
          <w:b w:val="0"/>
          <w:sz w:val="21"/>
        </w:rPr>
        <w:t>Admin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Doctor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Nurse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Pharmacist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1"/>
        </w:rPr>
        <w:t>Patient</w:t>
      </w:r>
      <w:r>
        <w:rPr>
          <w:rFonts w:ascii="Times New Roman" w:hAnsi="Times New Roman" w:eastAsia="宋体"/>
          <w:b w:val="0"/>
          <w:sz w:val="21"/>
        </w:rPr>
        <w:t xml:space="preserve"> 为派生类，数据加载、保存、登录、界面和时间功能分别放在独立文件中，便于小组分工和后续维护。</w:t>
      </w:r>
    </w:p>
    <w:p w14:paraId="62310E80">
      <w:pPr>
        <w:keepNext/>
        <w:spacing w:before="120" w:after="60" w:line="264" w:lineRule="auto"/>
      </w:pPr>
      <w:r>
        <w:rPr>
          <w:rFonts w:ascii="Arial" w:hAnsi="Arial" w:eastAsia="黑体"/>
          <w:b/>
          <w:sz w:val="26"/>
        </w:rPr>
        <w:t>7. 小组工作流</w:t>
      </w:r>
    </w:p>
    <w:p w14:paraId="73E695F4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a) 使用 Git 管理代码版本，并维护开发日志（</w:t>
      </w:r>
      <w:r>
        <w:rPr>
          <w:rFonts w:ascii="Consolas" w:hAnsi="Consolas" w:eastAsia="宋体"/>
          <w:b w:val="0"/>
          <w:sz w:val="21"/>
        </w:rPr>
        <w:t>DevelopLog.md</w:t>
      </w:r>
      <w:r>
        <w:rPr>
          <w:rFonts w:ascii="Times New Roman" w:hAnsi="Times New Roman" w:eastAsia="宋体"/>
          <w:b w:val="0"/>
          <w:sz w:val="21"/>
        </w:rPr>
        <w:t>）记录阶段性修改内容、已知问题和修复情况。</w:t>
      </w:r>
    </w:p>
    <w:p w14:paraId="5F1B0E03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b) 使用 CMake 描述控制台程序构建目标，采用 C++17 标准编译。最终提交版本以 </w:t>
      </w:r>
      <w:r>
        <w:rPr>
          <w:rFonts w:ascii="Consolas" w:hAnsi="Consolas" w:eastAsia="宋体"/>
          <w:b w:val="0"/>
          <w:sz w:val="21"/>
        </w:rPr>
        <w:t>main.cpp</w:t>
      </w:r>
      <w:r>
        <w:rPr>
          <w:rFonts w:ascii="Times New Roman" w:hAnsi="Times New Roman" w:eastAsia="宋体"/>
          <w:b w:val="0"/>
          <w:sz w:val="21"/>
        </w:rPr>
        <w:t xml:space="preserve"> 为入口，通过终端菜单完成全部功能。</w:t>
      </w:r>
    </w:p>
    <w:p w14:paraId="59F0023F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c) 代码命名尽量保持统一：头文件采用 PascalCase，成员函数和普通函数多采用 camelCase，业务结构体和枚举集中定义在 </w:t>
      </w:r>
      <w:r>
        <w:rPr>
          <w:rFonts w:ascii="Consolas" w:hAnsi="Consolas" w:eastAsia="宋体"/>
          <w:b w:val="0"/>
          <w:sz w:val="21"/>
        </w:rPr>
        <w:t>Head/</w:t>
      </w:r>
      <w:r>
        <w:rPr>
          <w:rFonts w:ascii="Times New Roman" w:hAnsi="Times New Roman" w:eastAsia="宋体"/>
          <w:b w:val="0"/>
          <w:sz w:val="21"/>
        </w:rPr>
        <w:t xml:space="preserve"> 下。</w:t>
      </w:r>
    </w:p>
    <w:p w14:paraId="34B1B6A2">
      <w:pPr>
        <w:keepNext w:val="0"/>
        <w:spacing w:before="0" w:after="60" w:line="27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d) 文档与数据文件随项目同步维护，保证现场检查时可以直接配置、编译、运行并读取 </w:t>
      </w:r>
      <w:r>
        <w:rPr>
          <w:rFonts w:ascii="Consolas" w:hAnsi="Consolas" w:eastAsia="宋体"/>
          <w:b w:val="0"/>
          <w:sz w:val="21"/>
        </w:rPr>
        <w:t>Data/</w:t>
      </w:r>
      <w:r>
        <w:rPr>
          <w:rFonts w:ascii="Times New Roman" w:hAnsi="Times New Roman" w:eastAsia="宋体"/>
          <w:b w:val="0"/>
          <w:sz w:val="21"/>
        </w:rPr>
        <w:t xml:space="preserve"> 下的 txt 数据。</w:t>
      </w:r>
    </w:p>
    <w:p w14:paraId="43591EDF">
      <w:pPr>
        <w:keepNext/>
        <w:spacing w:before="120" w:after="60" w:line="264" w:lineRule="auto"/>
      </w:pPr>
      <w:r>
        <w:rPr>
          <w:rFonts w:ascii="Arial" w:hAnsi="Arial" w:eastAsia="黑体"/>
          <w:b/>
          <w:sz w:val="26"/>
        </w:rPr>
        <w:t>8. 程序主要功能简图</w:t>
      </w:r>
    </w:p>
    <w:p w14:paraId="05A92CA0">
      <w:pPr>
        <w:keepNext w:val="0"/>
        <w:spacing w:before="40" w:after="20" w:line="240" w:lineRule="auto"/>
        <w:jc w:val="center"/>
      </w:pPr>
      <w:bookmarkStart w:id="0" w:name="_GoBack"/>
      <w:r>
        <w:drawing>
          <wp:inline distT="0" distB="0" distL="114300" distR="114300">
            <wp:extent cx="5939790" cy="356362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2389E9F">
      <w:pPr>
        <w:keepNext w:val="0"/>
        <w:spacing w:before="0" w:after="60" w:line="240" w:lineRule="auto"/>
        <w:jc w:val="center"/>
      </w:pPr>
      <w:r>
        <w:rPr>
          <w:rFonts w:ascii="Times New Roman" w:hAnsi="Times New Roman" w:eastAsia="宋体"/>
          <w:sz w:val="18"/>
        </w:rPr>
        <w:t>程序主要功能简图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B8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4406</Words>
  <Characters>6459</Characters>
  <Lines>0</Lines>
  <Paragraphs>0</Paragraphs>
  <TotalTime>1</TotalTime>
  <ScaleCrop>false</ScaleCrop>
  <LinksUpToDate>false</LinksUpToDate>
  <CharactersWithSpaces>6774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郭承宇</cp:lastModifiedBy>
  <dcterms:modified xsi:type="dcterms:W3CDTF">2026-05-14T04:29:12Z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eyJoZGlkIjoiZDdlMDI1NzFlMzJmMjRhNjQyOTdmMjI2ZGEwMDNkMzgiLCJ1c2VySWQiOiIxNjI1MTEyNTI2In0=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765B28DA63704E74AD55BC99A965A979_12</vt:lpwstr>
  </property>
</Properties>
</file>