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6A" w:rsidRDefault="00AC736A" w:rsidP="00AC736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6"/>
        <w:gridCol w:w="169"/>
        <w:gridCol w:w="165"/>
        <w:gridCol w:w="6440"/>
      </w:tblGrid>
      <w:tr w:rsidR="00AC736A" w:rsidRPr="003743B6" w:rsidTr="00370B51">
        <w:tc>
          <w:tcPr>
            <w:tcW w:w="10790" w:type="dxa"/>
            <w:gridSpan w:val="4"/>
          </w:tcPr>
          <w:p w:rsidR="00AC736A" w:rsidRPr="001F1B80" w:rsidRDefault="00A8134E" w:rsidP="000E31B1">
            <w:pPr>
              <w:pStyle w:val="Name"/>
              <w:rPr>
                <w:rFonts w:asciiTheme="majorHAnsi" w:hAnsiTheme="majorHAnsi"/>
                <w:sz w:val="48"/>
              </w:rPr>
            </w:pPr>
            <w:r>
              <w:rPr>
                <w:rFonts w:asciiTheme="majorHAnsi" w:hAnsiTheme="majorHAnsi"/>
                <w:sz w:val="48"/>
              </w:rPr>
              <w:t>Faizan Ahmed</w:t>
            </w:r>
          </w:p>
          <w:p w:rsidR="00AC736A" w:rsidRDefault="00347CAF" w:rsidP="001F1B80">
            <w:pPr>
              <w:pStyle w:val="NoSpacing"/>
              <w:spacing w:before="60" w:after="60"/>
              <w:jc w:val="center"/>
            </w:pPr>
            <w:hyperlink r:id="rId7" w:history="1">
              <w:r w:rsidR="00A8134E" w:rsidRPr="006060A3">
                <w:rPr>
                  <w:rStyle w:val="Hyperlink"/>
                </w:rPr>
                <w:t>faizan.ahmed.me@gmail.com</w:t>
              </w:r>
            </w:hyperlink>
            <w:r w:rsidR="00AC736A" w:rsidRPr="003743B6">
              <w:t xml:space="preserve"> </w:t>
            </w:r>
          </w:p>
          <w:p w:rsidR="001F1B80" w:rsidRPr="001F1B80" w:rsidRDefault="00A8134E" w:rsidP="00DB6151">
            <w:pPr>
              <w:pStyle w:val="NoSpacing"/>
              <w:spacing w:before="60" w:after="60"/>
              <w:jc w:val="center"/>
            </w:pPr>
            <w:r>
              <w:t>+ (91)-</w:t>
            </w:r>
            <w:r w:rsidR="00DB6151">
              <w:t xml:space="preserve">9038342064 </w:t>
            </w:r>
            <w:r>
              <w:t>/9007022702</w:t>
            </w:r>
          </w:p>
        </w:tc>
      </w:tr>
      <w:tr w:rsidR="00AC736A" w:rsidRPr="003743B6" w:rsidTr="00E64EA9">
        <w:trPr>
          <w:trHeight w:hRule="exact" w:val="80"/>
        </w:trPr>
        <w:tc>
          <w:tcPr>
            <w:tcW w:w="4136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9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5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6300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</w:tr>
      <w:tr w:rsidR="00AC736A" w:rsidRPr="003743B6" w:rsidTr="00370B51">
        <w:trPr>
          <w:trHeight w:hRule="exact" w:val="127"/>
        </w:trPr>
        <w:tc>
          <w:tcPr>
            <w:tcW w:w="4136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9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5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6300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</w:tr>
      <w:tr w:rsidR="00AC736A" w:rsidRPr="003743B6" w:rsidTr="00370B51">
        <w:tc>
          <w:tcPr>
            <w:tcW w:w="10790" w:type="dxa"/>
            <w:gridSpan w:val="4"/>
          </w:tcPr>
          <w:p w:rsidR="00AC736A" w:rsidRPr="003743B6" w:rsidRDefault="009457B2" w:rsidP="002C43B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Automation/Technical QE </w:t>
            </w:r>
            <w:r w:rsidR="00DB6151">
              <w:rPr>
                <w:rFonts w:asciiTheme="majorHAnsi" w:hAnsiTheme="majorHAnsi"/>
                <w:b/>
              </w:rPr>
              <w:t>Lead</w:t>
            </w:r>
            <w:r w:rsidR="00AC736A" w:rsidRPr="003743B6">
              <w:rPr>
                <w:rFonts w:asciiTheme="majorHAnsi" w:hAnsiTheme="majorHAnsi"/>
                <w:b/>
              </w:rPr>
              <w:t xml:space="preserve"> </w:t>
            </w:r>
            <w:r w:rsidR="00AC736A" w:rsidRPr="003743B6">
              <w:rPr>
                <w:rFonts w:asciiTheme="majorHAnsi" w:hAnsiTheme="majorHAnsi"/>
              </w:rPr>
              <w:t xml:space="preserve">offering proven expertise in web-based </w:t>
            </w:r>
            <w:r w:rsidR="00E3168C">
              <w:rPr>
                <w:rFonts w:asciiTheme="majorHAnsi" w:hAnsiTheme="majorHAnsi"/>
              </w:rPr>
              <w:t xml:space="preserve">and </w:t>
            </w:r>
            <w:r w:rsidR="002C43B5">
              <w:rPr>
                <w:rFonts w:asciiTheme="majorHAnsi" w:hAnsiTheme="majorHAnsi"/>
              </w:rPr>
              <w:t>mobile</w:t>
            </w:r>
            <w:r w:rsidR="00E3168C">
              <w:rPr>
                <w:rFonts w:asciiTheme="majorHAnsi" w:hAnsiTheme="majorHAnsi"/>
              </w:rPr>
              <w:t xml:space="preserve"> automation using </w:t>
            </w:r>
            <w:r w:rsidR="00E3168C" w:rsidRPr="00E3168C">
              <w:rPr>
                <w:rFonts w:asciiTheme="majorHAnsi" w:hAnsiTheme="majorHAnsi"/>
                <w:b/>
              </w:rPr>
              <w:t>S</w:t>
            </w:r>
            <w:r w:rsidRPr="00E3168C">
              <w:rPr>
                <w:rFonts w:asciiTheme="majorHAnsi" w:hAnsiTheme="majorHAnsi"/>
                <w:b/>
              </w:rPr>
              <w:t>elenium</w:t>
            </w:r>
            <w:r>
              <w:rPr>
                <w:rFonts w:asciiTheme="majorHAnsi" w:hAnsiTheme="majorHAnsi"/>
              </w:rPr>
              <w:t xml:space="preserve"> </w:t>
            </w:r>
            <w:r w:rsidR="00E3168C" w:rsidRPr="00E3168C">
              <w:rPr>
                <w:rFonts w:asciiTheme="majorHAnsi" w:hAnsiTheme="majorHAnsi"/>
                <w:b/>
              </w:rPr>
              <w:t>Java</w:t>
            </w:r>
            <w:r>
              <w:rPr>
                <w:rFonts w:asciiTheme="majorHAnsi" w:hAnsiTheme="majorHAnsi"/>
              </w:rPr>
              <w:t xml:space="preserve">. Expertise in </w:t>
            </w:r>
            <w:r w:rsidRPr="009457B2">
              <w:rPr>
                <w:rFonts w:asciiTheme="majorHAnsi" w:hAnsiTheme="majorHAnsi"/>
                <w:b/>
              </w:rPr>
              <w:t>BDD Cucumber</w:t>
            </w:r>
            <w:r>
              <w:rPr>
                <w:rFonts w:asciiTheme="majorHAnsi" w:hAnsiTheme="majorHAnsi"/>
              </w:rPr>
              <w:t xml:space="preserve"> Framework</w:t>
            </w:r>
            <w:r w:rsidR="002C43B5">
              <w:rPr>
                <w:rFonts w:asciiTheme="majorHAnsi" w:hAnsiTheme="majorHAnsi"/>
              </w:rPr>
              <w:t xml:space="preserve">, </w:t>
            </w:r>
            <w:proofErr w:type="spellStart"/>
            <w:r w:rsidR="002C43B5" w:rsidRPr="002C43B5">
              <w:rPr>
                <w:rFonts w:asciiTheme="majorHAnsi" w:hAnsiTheme="majorHAnsi"/>
                <w:b/>
              </w:rPr>
              <w:t>DevOPs</w:t>
            </w:r>
            <w:proofErr w:type="spellEnd"/>
            <w:r w:rsidR="002C43B5">
              <w:rPr>
                <w:rFonts w:asciiTheme="majorHAnsi" w:hAnsiTheme="majorHAnsi"/>
              </w:rPr>
              <w:t xml:space="preserve"> tool such as </w:t>
            </w:r>
            <w:r w:rsidR="002C43B5" w:rsidRPr="002C43B5">
              <w:rPr>
                <w:rFonts w:asciiTheme="majorHAnsi" w:hAnsiTheme="majorHAnsi"/>
                <w:b/>
              </w:rPr>
              <w:t>CI/CD Pipeline</w:t>
            </w:r>
          </w:p>
        </w:tc>
      </w:tr>
      <w:tr w:rsidR="00AC736A" w:rsidRPr="003743B6" w:rsidTr="00E64EA9">
        <w:trPr>
          <w:trHeight w:hRule="exact" w:val="80"/>
        </w:trPr>
        <w:tc>
          <w:tcPr>
            <w:tcW w:w="4136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9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5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6300" w:type="dxa"/>
            <w:tcBorders>
              <w:bottom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</w:tr>
      <w:tr w:rsidR="00512F4D" w:rsidRPr="003743B6" w:rsidTr="00DD3987">
        <w:trPr>
          <w:trHeight w:hRule="exact" w:val="172"/>
        </w:trPr>
        <w:tc>
          <w:tcPr>
            <w:tcW w:w="4136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9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C736A" w:rsidRPr="00512F4D" w:rsidRDefault="00AC736A" w:rsidP="000E31B1">
            <w:pPr>
              <w:pStyle w:val="NoSpacing"/>
              <w:rPr>
                <w:color w:val="F2F2F2" w:themeColor="background1" w:themeShade="F2"/>
              </w:rPr>
            </w:pPr>
          </w:p>
        </w:tc>
        <w:tc>
          <w:tcPr>
            <w:tcW w:w="6300" w:type="dxa"/>
            <w:tcBorders>
              <w:top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</w:tr>
      <w:tr w:rsidR="00512F4D" w:rsidRPr="003743B6" w:rsidTr="00DD3987">
        <w:trPr>
          <w:trHeight w:val="11330"/>
        </w:trPr>
        <w:tc>
          <w:tcPr>
            <w:tcW w:w="4136" w:type="dxa"/>
          </w:tcPr>
          <w:p w:rsidR="00526CE4" w:rsidRPr="00776993" w:rsidRDefault="00526CE4" w:rsidP="00526CE4">
            <w:pPr>
              <w:pStyle w:val="Heading1"/>
              <w:outlineLvl w:val="0"/>
            </w:pPr>
            <w:r w:rsidRPr="00776993">
              <w:t>CAREER HIGHLIGHTS</w:t>
            </w:r>
          </w:p>
          <w:p w:rsidR="00526CE4" w:rsidRPr="00054C4E" w:rsidRDefault="00526CE4" w:rsidP="00691203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</w:pPr>
            <w:r w:rsidRPr="005C2B27">
              <w:rPr>
                <w:rStyle w:val="OrangeExpanded"/>
                <w:rFonts w:asciiTheme="majorHAnsi" w:hAnsiTheme="majorHAnsi"/>
                <w:sz w:val="18"/>
              </w:rPr>
              <w:t>Total Experience</w:t>
            </w:r>
            <w:r w:rsidR="00250CD7">
              <w:rPr>
                <w:rStyle w:val="OrangeExpanded"/>
                <w:rFonts w:asciiTheme="majorHAnsi" w:hAnsiTheme="majorHAnsi"/>
                <w:sz w:val="18"/>
              </w:rPr>
              <w:t xml:space="preserve"> </w:t>
            </w:r>
            <w:r w:rsidR="00250CD7">
              <w:rPr>
                <w:rFonts w:asciiTheme="majorHAnsi" w:hAnsiTheme="majorHAnsi"/>
              </w:rPr>
              <w:t>~</w:t>
            </w:r>
            <w:r w:rsidR="00250CD7">
              <w:rPr>
                <w:rFonts w:asciiTheme="majorHAnsi" w:hAnsiTheme="majorHAnsi"/>
                <w:b/>
              </w:rPr>
              <w:t>7.5 y</w:t>
            </w:r>
            <w:r w:rsidR="00250CD7" w:rsidRPr="00054C4E">
              <w:rPr>
                <w:rFonts w:asciiTheme="majorHAnsi" w:hAnsiTheme="majorHAnsi"/>
                <w:b/>
              </w:rPr>
              <w:t>rs.</w:t>
            </w:r>
            <w:r w:rsidRPr="00054C4E">
              <w:rPr>
                <w:rFonts w:asciiTheme="majorHAnsi" w:hAnsiTheme="majorHAnsi"/>
              </w:rPr>
              <w:t xml:space="preserve"> </w:t>
            </w:r>
          </w:p>
          <w:p w:rsidR="00250CD7" w:rsidRPr="00250CD7" w:rsidRDefault="00250CD7" w:rsidP="002C43B5">
            <w:pPr>
              <w:pStyle w:val="ListParagraph"/>
              <w:numPr>
                <w:ilvl w:val="0"/>
                <w:numId w:val="5"/>
              </w:numPr>
              <w:spacing w:before="20" w:after="20"/>
              <w:rPr>
                <w:rStyle w:val="OrangeExpanded"/>
                <w:rFonts w:asciiTheme="majorHAnsi" w:hAnsiTheme="majorHAnsi"/>
                <w:b w:val="0"/>
                <w:caps w:val="0"/>
                <w:color w:val="auto"/>
                <w:spacing w:val="0"/>
              </w:rPr>
            </w:pPr>
            <w:r>
              <w:rPr>
                <w:rStyle w:val="OrangeExpanded"/>
                <w:sz w:val="18"/>
              </w:rPr>
              <w:t>Junior Developer</w:t>
            </w:r>
            <w:r w:rsidRPr="003743B6">
              <w:rPr>
                <w:rFonts w:asciiTheme="majorHAnsi" w:hAnsiTheme="majorHAnsi"/>
              </w:rPr>
              <w:t xml:space="preserve"> </w:t>
            </w:r>
            <w:r w:rsidRPr="003743B6">
              <w:rPr>
                <w:rFonts w:asciiTheme="majorHAnsi" w:hAnsiTheme="majorHAnsi"/>
              </w:rPr>
              <w:t xml:space="preserve">at </w:t>
            </w:r>
            <w:r>
              <w:rPr>
                <w:rFonts w:asciiTheme="majorHAnsi" w:hAnsiTheme="majorHAnsi"/>
              </w:rPr>
              <w:t>Nature Technologies</w:t>
            </w:r>
            <w:r>
              <w:rPr>
                <w:rFonts w:asciiTheme="majorHAnsi" w:hAnsiTheme="majorHAnsi"/>
              </w:rPr>
              <w:t xml:space="preserve"> </w:t>
            </w:r>
            <w:r w:rsidRPr="003743B6">
              <w:rPr>
                <w:rFonts w:asciiTheme="majorHAnsi" w:hAnsiTheme="majorHAnsi"/>
              </w:rPr>
              <w:t>Kolkata, IN</w:t>
            </w:r>
            <w:r>
              <w:rPr>
                <w:rFonts w:asciiTheme="majorHAnsi" w:hAnsiTheme="majorHAnsi"/>
              </w:rPr>
              <w:t xml:space="preserve"> </w:t>
            </w:r>
            <w:r w:rsidRPr="00250CD7">
              <w:rPr>
                <w:rStyle w:val="OrangeExpanded"/>
                <w:sz w:val="18"/>
              </w:rPr>
              <w:t>2014</w:t>
            </w:r>
          </w:p>
          <w:p w:rsidR="002C43B5" w:rsidRPr="00526CE4" w:rsidRDefault="002C43B5" w:rsidP="002C43B5">
            <w:pPr>
              <w:pStyle w:val="ListParagraph"/>
              <w:numPr>
                <w:ilvl w:val="0"/>
                <w:numId w:val="5"/>
              </w:numPr>
              <w:spacing w:before="20" w:after="20"/>
              <w:rPr>
                <w:rFonts w:asciiTheme="majorHAnsi" w:hAnsiTheme="majorHAnsi"/>
              </w:rPr>
            </w:pPr>
            <w:r>
              <w:rPr>
                <w:rStyle w:val="OrangeExpanded"/>
                <w:sz w:val="18"/>
              </w:rPr>
              <w:t xml:space="preserve">Associate </w:t>
            </w:r>
            <w:r w:rsidRPr="003743B6">
              <w:rPr>
                <w:rFonts w:asciiTheme="majorHAnsi" w:hAnsiTheme="majorHAnsi"/>
              </w:rPr>
              <w:t>at Cognizant Technology Solutions</w:t>
            </w:r>
            <w:r>
              <w:rPr>
                <w:rFonts w:asciiTheme="majorHAnsi" w:hAnsiTheme="majorHAnsi"/>
              </w:rPr>
              <w:t xml:space="preserve">, </w:t>
            </w:r>
            <w:r w:rsidRPr="003743B6">
              <w:rPr>
                <w:rFonts w:asciiTheme="majorHAnsi" w:hAnsiTheme="majorHAnsi"/>
              </w:rPr>
              <w:t xml:space="preserve">Kolkata, IN </w:t>
            </w:r>
            <w:r w:rsidRPr="003743B6">
              <w:rPr>
                <w:rFonts w:ascii="Times New Roman" w:hAnsi="Times New Roman" w:cs="Times New Roman"/>
              </w:rPr>
              <w:t>▪</w:t>
            </w:r>
            <w:r>
              <w:rPr>
                <w:rFonts w:asciiTheme="majorHAnsi" w:hAnsiTheme="majorHAnsi"/>
              </w:rPr>
              <w:t xml:space="preserve"> </w:t>
            </w:r>
            <w:r w:rsidRPr="00250CD7">
              <w:rPr>
                <w:rStyle w:val="OrangeExpanded"/>
                <w:sz w:val="18"/>
              </w:rPr>
              <w:t>2015 - 2019</w:t>
            </w:r>
          </w:p>
          <w:p w:rsidR="00526CE4" w:rsidRPr="00250CD7" w:rsidRDefault="002C43B5" w:rsidP="00250CD7">
            <w:pPr>
              <w:pStyle w:val="ListParagraph"/>
              <w:numPr>
                <w:ilvl w:val="0"/>
                <w:numId w:val="5"/>
              </w:numPr>
              <w:spacing w:before="20" w:after="20"/>
              <w:rPr>
                <w:rFonts w:asciiTheme="majorHAnsi" w:hAnsiTheme="majorHAnsi"/>
              </w:rPr>
            </w:pPr>
            <w:r>
              <w:rPr>
                <w:rStyle w:val="OrangeExpanded"/>
                <w:sz w:val="18"/>
              </w:rPr>
              <w:t>IT Analyst</w:t>
            </w:r>
            <w:r w:rsidR="00A430B9">
              <w:rPr>
                <w:rStyle w:val="OrangeExpanded"/>
                <w:sz w:val="18"/>
              </w:rPr>
              <w:t xml:space="preserve"> </w:t>
            </w:r>
            <w:r w:rsidR="00526CE4" w:rsidRPr="003743B6">
              <w:rPr>
                <w:rFonts w:asciiTheme="majorHAnsi" w:hAnsiTheme="majorHAnsi"/>
              </w:rPr>
              <w:t xml:space="preserve">at </w:t>
            </w:r>
            <w:r>
              <w:rPr>
                <w:rFonts w:asciiTheme="majorHAnsi" w:hAnsiTheme="majorHAnsi"/>
              </w:rPr>
              <w:t>Tata Consultancy Services</w:t>
            </w:r>
            <w:r w:rsidR="00526CE4">
              <w:rPr>
                <w:rFonts w:asciiTheme="majorHAnsi" w:hAnsiTheme="majorHAnsi"/>
              </w:rPr>
              <w:t xml:space="preserve">, </w:t>
            </w:r>
            <w:r w:rsidR="00526CE4" w:rsidRPr="003743B6">
              <w:rPr>
                <w:rFonts w:asciiTheme="majorHAnsi" w:hAnsiTheme="majorHAnsi"/>
              </w:rPr>
              <w:t xml:space="preserve">Kolkata, IN </w:t>
            </w:r>
            <w:r w:rsidR="00526CE4" w:rsidRPr="003743B6">
              <w:rPr>
                <w:rFonts w:ascii="Times New Roman" w:hAnsi="Times New Roman" w:cs="Times New Roman"/>
              </w:rPr>
              <w:t>▪</w:t>
            </w:r>
            <w:r>
              <w:rPr>
                <w:rFonts w:asciiTheme="majorHAnsi" w:hAnsiTheme="majorHAnsi"/>
              </w:rPr>
              <w:t xml:space="preserve"> </w:t>
            </w:r>
            <w:r w:rsidRPr="00250CD7">
              <w:rPr>
                <w:rStyle w:val="OrangeExpanded"/>
                <w:sz w:val="18"/>
              </w:rPr>
              <w:t>2019</w:t>
            </w:r>
            <w:r w:rsidR="00526CE4" w:rsidRPr="00250CD7">
              <w:rPr>
                <w:rStyle w:val="OrangeExpanded"/>
                <w:sz w:val="18"/>
              </w:rPr>
              <w:t xml:space="preserve"> to </w:t>
            </w:r>
            <w:r w:rsidR="00250CD7" w:rsidRPr="00250CD7">
              <w:rPr>
                <w:rStyle w:val="OrangeExpanded"/>
                <w:sz w:val="18"/>
              </w:rPr>
              <w:t>2021</w:t>
            </w:r>
          </w:p>
          <w:p w:rsidR="00250CD7" w:rsidRPr="00250CD7" w:rsidRDefault="00250CD7" w:rsidP="00250CD7">
            <w:pPr>
              <w:pStyle w:val="ListParagraph"/>
              <w:numPr>
                <w:ilvl w:val="0"/>
                <w:numId w:val="5"/>
              </w:numPr>
              <w:spacing w:before="20" w:after="20"/>
              <w:rPr>
                <w:rFonts w:asciiTheme="majorHAnsi" w:hAnsiTheme="majorHAnsi"/>
              </w:rPr>
            </w:pPr>
            <w:r>
              <w:rPr>
                <w:rStyle w:val="OrangeExpanded"/>
                <w:sz w:val="18"/>
              </w:rPr>
              <w:t>A</w:t>
            </w:r>
            <w:r w:rsidR="002515BF">
              <w:rPr>
                <w:rStyle w:val="OrangeExpanded"/>
                <w:sz w:val="18"/>
              </w:rPr>
              <w:t>ssistant</w:t>
            </w:r>
            <w:bookmarkStart w:id="0" w:name="_GoBack"/>
            <w:bookmarkEnd w:id="0"/>
            <w:r>
              <w:rPr>
                <w:rStyle w:val="OrangeExpanded"/>
                <w:sz w:val="18"/>
              </w:rPr>
              <w:t xml:space="preserve"> Consultant </w:t>
            </w:r>
            <w:r w:rsidRPr="003743B6">
              <w:rPr>
                <w:rFonts w:asciiTheme="majorHAnsi" w:hAnsiTheme="majorHAnsi"/>
              </w:rPr>
              <w:t xml:space="preserve">at </w:t>
            </w:r>
            <w:r>
              <w:rPr>
                <w:rFonts w:asciiTheme="majorHAnsi" w:hAnsiTheme="majorHAnsi"/>
              </w:rPr>
              <w:t xml:space="preserve">Tata Consultancy Services, </w:t>
            </w:r>
            <w:r w:rsidRPr="003743B6">
              <w:rPr>
                <w:rFonts w:asciiTheme="majorHAnsi" w:hAnsiTheme="majorHAnsi"/>
              </w:rPr>
              <w:t xml:space="preserve">Kolkata, IN </w:t>
            </w:r>
            <w:r w:rsidRPr="003743B6">
              <w:rPr>
                <w:rFonts w:ascii="Times New Roman" w:hAnsi="Times New Roman" w:cs="Times New Roman"/>
              </w:rPr>
              <w:t>▪</w:t>
            </w:r>
            <w:r>
              <w:rPr>
                <w:rFonts w:asciiTheme="majorHAnsi" w:hAnsiTheme="majorHAnsi"/>
              </w:rPr>
              <w:t xml:space="preserve"> </w:t>
            </w:r>
            <w:r w:rsidRPr="00250CD7">
              <w:rPr>
                <w:rStyle w:val="OrangeExpanded"/>
                <w:sz w:val="18"/>
              </w:rPr>
              <w:t>2022 to present</w:t>
            </w:r>
          </w:p>
          <w:p w:rsidR="00526CE4" w:rsidRPr="003743B6" w:rsidRDefault="00526CE4" w:rsidP="005C2B27">
            <w:pPr>
              <w:pStyle w:val="Heading1"/>
              <w:spacing w:before="240" w:after="120"/>
              <w:outlineLvl w:val="0"/>
              <w:rPr>
                <w:rFonts w:asciiTheme="majorHAnsi" w:hAnsiTheme="majorHAnsi"/>
              </w:rPr>
            </w:pPr>
            <w:r w:rsidRPr="003743B6">
              <w:rPr>
                <w:rFonts w:asciiTheme="majorHAnsi" w:hAnsiTheme="majorHAnsi"/>
              </w:rPr>
              <w:t>KEY SKILLS</w:t>
            </w:r>
          </w:p>
          <w:p w:rsidR="003826E8" w:rsidRDefault="003826E8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BDD </w:t>
            </w:r>
            <w:r w:rsidR="00A430B9">
              <w:rPr>
                <w:rFonts w:asciiTheme="majorHAnsi" w:hAnsiTheme="majorHAnsi"/>
              </w:rPr>
              <w:t xml:space="preserve">Cucumber and </w:t>
            </w:r>
            <w:r w:rsidR="00E2764B">
              <w:rPr>
                <w:rFonts w:asciiTheme="majorHAnsi" w:hAnsiTheme="majorHAnsi"/>
              </w:rPr>
              <w:t>Selenium</w:t>
            </w:r>
            <w:r w:rsidR="00A430B9">
              <w:rPr>
                <w:rFonts w:asciiTheme="majorHAnsi" w:hAnsiTheme="majorHAnsi"/>
              </w:rPr>
              <w:t xml:space="preserve"> Java</w:t>
            </w:r>
          </w:p>
          <w:p w:rsidR="00A430B9" w:rsidRPr="00A430B9" w:rsidRDefault="002C43B5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Mobile Automation using </w:t>
            </w:r>
            <w:proofErr w:type="spellStart"/>
            <w:r>
              <w:rPr>
                <w:rFonts w:asciiTheme="majorHAnsi" w:hAnsiTheme="majorHAnsi"/>
              </w:rPr>
              <w:t>Appium</w:t>
            </w:r>
            <w:proofErr w:type="spellEnd"/>
          </w:p>
          <w:p w:rsidR="00716F3B" w:rsidRDefault="00716F3B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Agile Methodologies and DevOps</w:t>
            </w:r>
          </w:p>
          <w:p w:rsidR="00E3168C" w:rsidRPr="00E3168C" w:rsidRDefault="00E3168C" w:rsidP="00E3168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Knowledge in SDL </w:t>
            </w:r>
            <w:proofErr w:type="spellStart"/>
            <w:r>
              <w:rPr>
                <w:rFonts w:asciiTheme="majorHAnsi" w:hAnsiTheme="majorHAnsi"/>
              </w:rPr>
              <w:t>Tridion</w:t>
            </w:r>
            <w:proofErr w:type="spellEnd"/>
          </w:p>
          <w:p w:rsidR="009F2BEE" w:rsidRPr="003743B6" w:rsidRDefault="00AC736A" w:rsidP="005C2B27">
            <w:pPr>
              <w:pStyle w:val="Heading1"/>
              <w:spacing w:before="240" w:after="120"/>
              <w:outlineLvl w:val="0"/>
              <w:rPr>
                <w:rFonts w:asciiTheme="majorHAnsi" w:hAnsiTheme="majorHAnsi"/>
              </w:rPr>
            </w:pPr>
            <w:r w:rsidRPr="003743B6">
              <w:rPr>
                <w:rFonts w:asciiTheme="majorHAnsi" w:hAnsiTheme="majorHAnsi"/>
              </w:rPr>
              <w:t>KEY STRENGTH</w:t>
            </w:r>
          </w:p>
          <w:p w:rsidR="00AC736A" w:rsidRPr="003743B6" w:rsidRDefault="00E3168C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Work </w:t>
            </w:r>
            <w:r w:rsidR="006003FE">
              <w:rPr>
                <w:rFonts w:asciiTheme="majorHAnsi" w:hAnsiTheme="majorHAnsi"/>
              </w:rPr>
              <w:t>efficiently</w:t>
            </w:r>
            <w:r w:rsidR="00AC736A" w:rsidRPr="003743B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in a team and </w:t>
            </w:r>
            <w:r w:rsidR="003F5013">
              <w:rPr>
                <w:rFonts w:asciiTheme="majorHAnsi" w:hAnsiTheme="majorHAnsi"/>
              </w:rPr>
              <w:t>try to deliver on time.</w:t>
            </w:r>
          </w:p>
          <w:p w:rsidR="00AC736A" w:rsidRPr="003743B6" w:rsidRDefault="00AC736A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3743B6">
              <w:rPr>
                <w:rFonts w:asciiTheme="majorHAnsi" w:hAnsiTheme="majorHAnsi"/>
              </w:rPr>
              <w:t xml:space="preserve">Strong troubleshooting skills </w:t>
            </w:r>
          </w:p>
          <w:p w:rsidR="00AC736A" w:rsidRDefault="00AC736A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3743B6">
              <w:rPr>
                <w:rFonts w:asciiTheme="majorHAnsi" w:hAnsiTheme="majorHAnsi"/>
              </w:rPr>
              <w:t xml:space="preserve">In-depth knowledge of </w:t>
            </w:r>
            <w:r w:rsidR="00632E65">
              <w:rPr>
                <w:rFonts w:asciiTheme="majorHAnsi" w:hAnsiTheme="majorHAnsi"/>
              </w:rPr>
              <w:t>Java,</w:t>
            </w:r>
            <w:r w:rsidR="003F5013">
              <w:rPr>
                <w:rFonts w:asciiTheme="majorHAnsi" w:hAnsiTheme="majorHAnsi"/>
              </w:rPr>
              <w:t xml:space="preserve"> </w:t>
            </w:r>
            <w:r w:rsidR="00632E65">
              <w:rPr>
                <w:rFonts w:asciiTheme="majorHAnsi" w:hAnsiTheme="majorHAnsi"/>
              </w:rPr>
              <w:t>BDD-Cucumber.</w:t>
            </w:r>
          </w:p>
          <w:p w:rsidR="00AC736A" w:rsidRPr="003743B6" w:rsidRDefault="00AC736A" w:rsidP="005C2B27">
            <w:pPr>
              <w:pStyle w:val="Heading1"/>
              <w:spacing w:before="240" w:after="120"/>
              <w:outlineLvl w:val="0"/>
              <w:rPr>
                <w:rFonts w:asciiTheme="majorHAnsi" w:hAnsiTheme="majorHAnsi"/>
              </w:rPr>
            </w:pPr>
            <w:r w:rsidRPr="003743B6">
              <w:rPr>
                <w:rFonts w:asciiTheme="majorHAnsi" w:hAnsiTheme="majorHAnsi"/>
              </w:rPr>
              <w:t>Recognition</w:t>
            </w:r>
          </w:p>
          <w:p w:rsidR="00AC736A" w:rsidRDefault="00EE494D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 w:rsidRPr="00300798">
              <w:rPr>
                <w:rFonts w:asciiTheme="majorHAnsi" w:hAnsiTheme="majorHAnsi"/>
              </w:rPr>
              <w:t>'QE&amp;A Pride' Award for </w:t>
            </w:r>
            <w:r w:rsidR="00AC736A" w:rsidRPr="003743B6">
              <w:rPr>
                <w:rFonts w:asciiTheme="majorHAnsi" w:hAnsiTheme="majorHAnsi"/>
              </w:rPr>
              <w:t>the year 2017-2018, Cognizant</w:t>
            </w:r>
          </w:p>
          <w:p w:rsidR="00AC736A" w:rsidRDefault="00300798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‘</w:t>
            </w:r>
            <w:r w:rsidR="00EE494D" w:rsidRPr="00300798">
              <w:rPr>
                <w:rFonts w:asciiTheme="majorHAnsi" w:hAnsiTheme="majorHAnsi"/>
              </w:rPr>
              <w:t>CMT Q3 2017 Global hackathon’</w:t>
            </w:r>
            <w:r>
              <w:rPr>
                <w:rFonts w:asciiTheme="majorHAnsi" w:hAnsiTheme="majorHAnsi"/>
              </w:rPr>
              <w:t xml:space="preserve"> Winner</w:t>
            </w:r>
            <w:r>
              <w:rPr>
                <w:b/>
                <w:bCs/>
                <w:color w:val="1F497D"/>
                <w:sz w:val="24"/>
                <w:szCs w:val="24"/>
              </w:rPr>
              <w:t xml:space="preserve"> </w:t>
            </w:r>
            <w:r w:rsidRPr="00300798">
              <w:rPr>
                <w:rFonts w:asciiTheme="majorHAnsi" w:hAnsiTheme="majorHAnsi"/>
              </w:rPr>
              <w:t>in</w:t>
            </w:r>
            <w:r>
              <w:rPr>
                <w:b/>
                <w:bCs/>
                <w:color w:val="1F497D"/>
                <w:sz w:val="24"/>
                <w:szCs w:val="24"/>
              </w:rPr>
              <w:t xml:space="preserve"> </w:t>
            </w:r>
            <w:r w:rsidR="00AD507E">
              <w:rPr>
                <w:rFonts w:asciiTheme="majorHAnsi" w:hAnsiTheme="majorHAnsi"/>
              </w:rPr>
              <w:t>Cognizant</w:t>
            </w:r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CommsMedia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:rsidR="002C43B5" w:rsidRDefault="00300798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Max. </w:t>
            </w:r>
            <w:r w:rsidRPr="00300798">
              <w:rPr>
                <w:rFonts w:asciiTheme="majorHAnsi" w:hAnsiTheme="majorHAnsi"/>
              </w:rPr>
              <w:t xml:space="preserve">soft dollar value saved by an associate in </w:t>
            </w:r>
            <w:proofErr w:type="spellStart"/>
            <w:r>
              <w:rPr>
                <w:rFonts w:asciiTheme="majorHAnsi" w:hAnsiTheme="majorHAnsi"/>
              </w:rPr>
              <w:t>CommsM</w:t>
            </w:r>
            <w:r w:rsidRPr="00300798">
              <w:rPr>
                <w:rFonts w:asciiTheme="majorHAnsi" w:hAnsiTheme="majorHAnsi"/>
              </w:rPr>
              <w:t>edia</w:t>
            </w:r>
            <w:proofErr w:type="spellEnd"/>
            <w:r w:rsidRPr="00300798">
              <w:rPr>
                <w:rFonts w:asciiTheme="majorHAnsi" w:hAnsiTheme="majorHAnsi"/>
              </w:rPr>
              <w:t xml:space="preserve"> for </w:t>
            </w:r>
            <w:r>
              <w:rPr>
                <w:rFonts w:asciiTheme="majorHAnsi" w:hAnsiTheme="majorHAnsi"/>
              </w:rPr>
              <w:t>2017</w:t>
            </w:r>
          </w:p>
          <w:p w:rsidR="00300798" w:rsidRPr="00B23FF5" w:rsidRDefault="002C43B5" w:rsidP="00691203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Star of the month award in TCS</w:t>
            </w:r>
            <w:r w:rsidR="0030079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79" w:type="dxa"/>
            <w:tcBorders>
              <w:right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175" w:type="dxa"/>
            <w:tcBorders>
              <w:left w:val="single" w:sz="4" w:space="0" w:color="D9D9D9" w:themeColor="background1" w:themeShade="D9"/>
            </w:tcBorders>
          </w:tcPr>
          <w:p w:rsidR="00AC736A" w:rsidRPr="003743B6" w:rsidRDefault="00AC736A" w:rsidP="000E31B1">
            <w:pPr>
              <w:pStyle w:val="NoSpacing"/>
            </w:pPr>
          </w:p>
        </w:tc>
        <w:tc>
          <w:tcPr>
            <w:tcW w:w="6300" w:type="dxa"/>
          </w:tcPr>
          <w:p w:rsidR="00526CE4" w:rsidRPr="007A0946" w:rsidRDefault="00526CE4" w:rsidP="007A0946">
            <w:pPr>
              <w:pStyle w:val="Heading1"/>
              <w:spacing w:after="120"/>
              <w:outlineLvl w:val="0"/>
              <w:rPr>
                <w:rFonts w:asciiTheme="majorHAnsi" w:hAnsiTheme="majorHAnsi"/>
              </w:rPr>
            </w:pPr>
            <w:r w:rsidRPr="007A0946">
              <w:rPr>
                <w:rFonts w:asciiTheme="majorHAnsi" w:hAnsiTheme="majorHAnsi"/>
              </w:rPr>
              <w:t>Technical SYNOPSIS</w:t>
            </w:r>
          </w:p>
          <w:tbl>
            <w:tblPr>
              <w:tblW w:w="6315" w:type="dxa"/>
              <w:tblLook w:val="04A0" w:firstRow="1" w:lastRow="0" w:firstColumn="1" w:lastColumn="0" w:noHBand="0" w:noVBand="1"/>
            </w:tblPr>
            <w:tblGrid>
              <w:gridCol w:w="2424"/>
              <w:gridCol w:w="275"/>
              <w:gridCol w:w="3616"/>
            </w:tblGrid>
            <w:tr w:rsidR="00094306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526CE4" w:rsidRPr="00A55FB8" w:rsidRDefault="00526CE4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  <w:szCs w:val="20"/>
                    </w:rPr>
                  </w:pPr>
                  <w:r w:rsidRPr="00A55FB8"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275" w:type="dxa"/>
                  <w:tcBorders>
                    <w:top w:val="single" w:sz="4" w:space="0" w:color="D9D9D9" w:themeColor="background1" w:themeShade="D9"/>
                  </w:tcBorders>
                  <w:vAlign w:val="center"/>
                </w:tcPr>
                <w:p w:rsidR="00526CE4" w:rsidRPr="00574435" w:rsidRDefault="00526CE4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top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526CE4" w:rsidRPr="001729C9" w:rsidRDefault="002C43B5" w:rsidP="002C43B5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Java, </w:t>
                  </w:r>
                  <w:r w:rsidR="006D60C8">
                    <w:rPr>
                      <w:rFonts w:asciiTheme="majorHAnsi" w:hAnsiTheme="majorHAnsi"/>
                    </w:rPr>
                    <w:t>Cucumber</w:t>
                  </w:r>
                  <w:r w:rsidR="005D009E">
                    <w:rPr>
                      <w:rFonts w:asciiTheme="majorHAnsi" w:hAnsiTheme="majorHAnsi"/>
                    </w:rPr>
                    <w:t xml:space="preserve"> ,C</w:t>
                  </w:r>
                  <w:r w:rsidR="00571649">
                    <w:rPr>
                      <w:rFonts w:asciiTheme="majorHAnsi" w:hAnsiTheme="majorHAnsi"/>
                    </w:rPr>
                    <w:t>#</w:t>
                  </w:r>
                  <w:r>
                    <w:rPr>
                      <w:rFonts w:asciiTheme="majorHAnsi" w:hAnsiTheme="majorHAnsi"/>
                    </w:rPr>
                    <w:t>, python</w:t>
                  </w:r>
                </w:p>
              </w:tc>
            </w:tr>
            <w:tr w:rsidR="00094306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094306" w:rsidRPr="00574435" w:rsidRDefault="00A55FB8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19"/>
                      <w:szCs w:val="19"/>
                    </w:rPr>
                    <w:t>Scripting Language</w:t>
                  </w:r>
                </w:p>
              </w:tc>
              <w:tc>
                <w:tcPr>
                  <w:tcW w:w="275" w:type="dxa"/>
                  <w:vAlign w:val="center"/>
                </w:tcPr>
                <w:p w:rsidR="00094306" w:rsidRPr="00574435" w:rsidRDefault="00094306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094306" w:rsidRPr="001729C9" w:rsidRDefault="006D60C8" w:rsidP="00574435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VB</w:t>
                  </w:r>
                  <w:r w:rsidR="00094306" w:rsidRPr="001729C9">
                    <w:rPr>
                      <w:rFonts w:asciiTheme="majorHAnsi" w:hAnsiTheme="majorHAnsi"/>
                    </w:rPr>
                    <w:t xml:space="preserve">Script and </w:t>
                  </w:r>
                  <w:r w:rsidR="00A55FB8">
                    <w:rPr>
                      <w:rFonts w:asciiTheme="majorHAnsi" w:hAnsiTheme="majorHAnsi"/>
                    </w:rPr>
                    <w:t>Html, JavaScript</w:t>
                  </w:r>
                </w:p>
              </w:tc>
            </w:tr>
            <w:tr w:rsidR="00094306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B23FF5" w:rsidRPr="00574435" w:rsidRDefault="00094306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 w:rsidRPr="00574435"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FramEworks</w:t>
                  </w:r>
                </w:p>
              </w:tc>
              <w:tc>
                <w:tcPr>
                  <w:tcW w:w="275" w:type="dxa"/>
                  <w:vAlign w:val="center"/>
                </w:tcPr>
                <w:p w:rsidR="00B23FF5" w:rsidRPr="00574435" w:rsidRDefault="00B23FF5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B23FF5" w:rsidRPr="001729C9" w:rsidRDefault="006D60C8" w:rsidP="002C43B5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BDD Cucumber Framework, </w:t>
                  </w:r>
                  <w:proofErr w:type="spellStart"/>
                  <w:r>
                    <w:rPr>
                      <w:rFonts w:asciiTheme="majorHAnsi" w:hAnsiTheme="majorHAnsi"/>
                    </w:rPr>
                    <w:t>TestNG</w:t>
                  </w:r>
                  <w:proofErr w:type="spellEnd"/>
                  <w:r w:rsidR="002C43B5">
                    <w:rPr>
                      <w:rFonts w:asciiTheme="majorHAnsi" w:hAnsiTheme="majorHAnsi"/>
                    </w:rPr>
                    <w:t xml:space="preserve"> , </w:t>
                  </w:r>
                  <w:proofErr w:type="spellStart"/>
                  <w:r w:rsidR="002C43B5">
                    <w:rPr>
                      <w:rFonts w:asciiTheme="majorHAnsi" w:hAnsiTheme="majorHAnsi"/>
                    </w:rPr>
                    <w:t>Appium</w:t>
                  </w:r>
                  <w:proofErr w:type="spellEnd"/>
                  <w:r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094306" w:rsidRPr="00AE0E54" w:rsidTr="00A55FB8">
              <w:trPr>
                <w:trHeight w:val="315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B23FF5" w:rsidRPr="00574435" w:rsidRDefault="006D60C8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Testing Tool</w:t>
                  </w:r>
                </w:p>
              </w:tc>
              <w:tc>
                <w:tcPr>
                  <w:tcW w:w="275" w:type="dxa"/>
                  <w:vAlign w:val="center"/>
                </w:tcPr>
                <w:p w:rsidR="00B23FF5" w:rsidRPr="00574435" w:rsidRDefault="00574435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B23FF5" w:rsidRPr="001729C9" w:rsidRDefault="00A55FB8" w:rsidP="009457B2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="Calibri" w:hAnsi="Calibri" w:cs="Calibri"/>
                      <w:snapToGrid w:val="0"/>
                      <w:color w:val="000000"/>
                    </w:rPr>
                    <w:t xml:space="preserve">JIRA , </w:t>
                  </w:r>
                  <w:r w:rsidR="006D60C8">
                    <w:rPr>
                      <w:rFonts w:ascii="Calibri" w:hAnsi="Calibri" w:cs="Calibri"/>
                      <w:snapToGrid w:val="0"/>
                      <w:color w:val="000000"/>
                    </w:rPr>
                    <w:t>Microsoft Team Foundation Server</w:t>
                  </w:r>
                  <w:r>
                    <w:rPr>
                      <w:rFonts w:ascii="Calibri" w:hAnsi="Calibri" w:cs="Calibri"/>
                      <w:snapToGrid w:val="0"/>
                      <w:color w:val="000000"/>
                    </w:rPr>
                    <w:t>(TFS)</w:t>
                  </w:r>
                  <w:r w:rsidR="00250CD7">
                    <w:rPr>
                      <w:rFonts w:ascii="Calibri" w:hAnsi="Calibri" w:cs="Calibri"/>
                      <w:snapToGrid w:val="0"/>
                      <w:color w:val="000000"/>
                    </w:rPr>
                    <w:t>, Jenkins</w:t>
                  </w:r>
                </w:p>
              </w:tc>
            </w:tr>
            <w:tr w:rsidR="00574435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B23FF5" w:rsidRPr="00574435" w:rsidRDefault="00B23FF5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 w:rsidRPr="00574435"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DBMS PACKAGES</w:t>
                  </w:r>
                </w:p>
              </w:tc>
              <w:tc>
                <w:tcPr>
                  <w:tcW w:w="275" w:type="dxa"/>
                  <w:vAlign w:val="center"/>
                </w:tcPr>
                <w:p w:rsidR="00B23FF5" w:rsidRPr="00574435" w:rsidRDefault="00B23FF5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B23FF5" w:rsidRPr="001729C9" w:rsidRDefault="00B23FF5" w:rsidP="00691203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 w:rsidRPr="001729C9">
                    <w:rPr>
                      <w:rFonts w:asciiTheme="majorHAnsi" w:hAnsiTheme="majorHAnsi"/>
                    </w:rPr>
                    <w:t>SQL Server 2012</w:t>
                  </w:r>
                </w:p>
              </w:tc>
            </w:tr>
            <w:tr w:rsidR="00094306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B23FF5" w:rsidRPr="00574435" w:rsidRDefault="00A55FB8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DOmain Knowledge</w:t>
                  </w:r>
                </w:p>
              </w:tc>
              <w:tc>
                <w:tcPr>
                  <w:tcW w:w="275" w:type="dxa"/>
                  <w:vAlign w:val="center"/>
                </w:tcPr>
                <w:p w:rsidR="00B23FF5" w:rsidRPr="00574435" w:rsidRDefault="00B23FF5" w:rsidP="00574435">
                  <w:pPr>
                    <w:spacing w:line="360" w:lineRule="auto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B23FF5" w:rsidRPr="001729C9" w:rsidRDefault="00A55FB8" w:rsidP="00A55FB8">
                  <w:pPr>
                    <w:spacing w:line="36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="Calibri" w:eastAsia="Calibri" w:hAnsi="Calibri" w:cs="Calibri"/>
                      <w:snapToGrid w:val="0"/>
                    </w:rPr>
                    <w:t xml:space="preserve">BFS (Card &amp; Payment), </w:t>
                  </w:r>
                  <w:proofErr w:type="spellStart"/>
                  <w:r>
                    <w:rPr>
                      <w:rFonts w:ascii="Calibri" w:eastAsia="Calibri" w:hAnsi="Calibri" w:cs="Calibri"/>
                      <w:snapToGrid w:val="0"/>
                    </w:rPr>
                    <w:t>CommsMedia</w:t>
                  </w:r>
                  <w:proofErr w:type="spellEnd"/>
                  <w:r>
                    <w:rPr>
                      <w:rFonts w:ascii="Calibri" w:eastAsia="Calibri" w:hAnsi="Calibri" w:cs="Calibri"/>
                      <w:snapToGrid w:val="0"/>
                    </w:rPr>
                    <w:t>(Education)</w:t>
                  </w:r>
                </w:p>
              </w:tc>
            </w:tr>
            <w:tr w:rsidR="00094306" w:rsidRPr="00AE0E54" w:rsidTr="0030079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B23FF5" w:rsidRPr="00574435" w:rsidRDefault="00A55FB8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 w:rsidRPr="003F79FA"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Technology</w:t>
                  </w:r>
                </w:p>
              </w:tc>
              <w:tc>
                <w:tcPr>
                  <w:tcW w:w="275" w:type="dxa"/>
                  <w:vAlign w:val="center"/>
                </w:tcPr>
                <w:p w:rsidR="00B23FF5" w:rsidRPr="00574435" w:rsidRDefault="00B23FF5" w:rsidP="00574435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74435"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B23FF5" w:rsidRPr="00A55FB8" w:rsidRDefault="00A55FB8" w:rsidP="00574435">
                  <w:pPr>
                    <w:spacing w:line="360" w:lineRule="auto"/>
                    <w:jc w:val="both"/>
                    <w:rPr>
                      <w:rFonts w:ascii="Calibri" w:eastAsia="Calibri" w:hAnsi="Calibri" w:cs="Calibri"/>
                      <w:snapToGrid w:val="0"/>
                    </w:rPr>
                  </w:pPr>
                  <w:r>
                    <w:rPr>
                      <w:rFonts w:ascii="Calibri" w:eastAsia="Calibri" w:hAnsi="Calibri" w:cs="Calibri"/>
                      <w:snapToGrid w:val="0"/>
                    </w:rPr>
                    <w:t>Quality Engineering &amp; Assurance</w:t>
                  </w:r>
                </w:p>
              </w:tc>
            </w:tr>
            <w:tr w:rsidR="00300798" w:rsidRPr="00AE0E54" w:rsidTr="00A55FB8">
              <w:trPr>
                <w:trHeight w:val="20"/>
              </w:trPr>
              <w:tc>
                <w:tcPr>
                  <w:tcW w:w="2424" w:type="dxa"/>
                  <w:tcBorders>
                    <w:top w:val="single" w:sz="4" w:space="0" w:color="FFFFFF" w:themeColor="background1"/>
                  </w:tcBorders>
                  <w:shd w:val="clear" w:color="auto" w:fill="BFBFBF" w:themeFill="background1" w:themeFillShade="BF"/>
                  <w:vAlign w:val="center"/>
                </w:tcPr>
                <w:p w:rsidR="00300798" w:rsidRPr="003F79FA" w:rsidRDefault="004A5154" w:rsidP="00574435">
                  <w:pPr>
                    <w:spacing w:line="360" w:lineRule="auto"/>
                    <w:jc w:val="both"/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</w:pPr>
                  <w:r>
                    <w:rPr>
                      <w:rStyle w:val="BoldExpandedConsola"/>
                      <w:rFonts w:asciiTheme="majorHAnsi" w:hAnsiTheme="majorHAnsi"/>
                      <w:b w:val="0"/>
                      <w:color w:val="000000" w:themeColor="text1"/>
                      <w:sz w:val="20"/>
                    </w:rPr>
                    <w:t>software model</w:t>
                  </w:r>
                </w:p>
              </w:tc>
              <w:tc>
                <w:tcPr>
                  <w:tcW w:w="275" w:type="dxa"/>
                  <w:tcBorders>
                    <w:bottom w:val="single" w:sz="4" w:space="0" w:color="D9D9D9" w:themeColor="background1" w:themeShade="D9"/>
                  </w:tcBorders>
                  <w:vAlign w:val="center"/>
                </w:tcPr>
                <w:p w:rsidR="00300798" w:rsidRPr="00574435" w:rsidRDefault="00B92DFD" w:rsidP="00574435">
                  <w:pPr>
                    <w:spacing w:line="360" w:lineRule="auto"/>
                    <w:jc w:val="both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:</w:t>
                  </w:r>
                </w:p>
              </w:tc>
              <w:tc>
                <w:tcPr>
                  <w:tcW w:w="3616" w:type="dxa"/>
                  <w:tcBorders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auto"/>
                  <w:vAlign w:val="center"/>
                </w:tcPr>
                <w:p w:rsidR="00300798" w:rsidRDefault="00B92DFD" w:rsidP="00574435">
                  <w:pPr>
                    <w:spacing w:line="360" w:lineRule="auto"/>
                    <w:jc w:val="both"/>
                    <w:rPr>
                      <w:rFonts w:ascii="Calibri" w:eastAsia="Calibri" w:hAnsi="Calibri" w:cs="Calibri"/>
                      <w:snapToGrid w:val="0"/>
                    </w:rPr>
                  </w:pPr>
                  <w:r>
                    <w:rPr>
                      <w:rFonts w:ascii="Calibri" w:eastAsia="Calibri" w:hAnsi="Calibri" w:cs="Calibri"/>
                      <w:snapToGrid w:val="0"/>
                    </w:rPr>
                    <w:t>Agile &amp; DevOps</w:t>
                  </w:r>
                </w:p>
              </w:tc>
            </w:tr>
          </w:tbl>
          <w:p w:rsidR="00526CE4" w:rsidRPr="007A0946" w:rsidRDefault="00526CE4" w:rsidP="005C2B27">
            <w:pPr>
              <w:pStyle w:val="Heading1"/>
              <w:spacing w:before="240" w:after="120"/>
              <w:outlineLvl w:val="0"/>
              <w:rPr>
                <w:rFonts w:asciiTheme="majorHAnsi" w:hAnsiTheme="majorHAnsi"/>
              </w:rPr>
            </w:pPr>
            <w:r w:rsidRPr="007A0946">
              <w:rPr>
                <w:rFonts w:asciiTheme="majorHAnsi" w:hAnsiTheme="majorHAnsi"/>
                <w:caps w:val="0"/>
              </w:rPr>
              <w:t xml:space="preserve">PROJECTS </w:t>
            </w:r>
            <w:r w:rsidRPr="007A0946">
              <w:rPr>
                <w:rFonts w:asciiTheme="majorHAnsi" w:hAnsiTheme="majorHAnsi"/>
              </w:rPr>
              <w:t>Engagement</w:t>
            </w:r>
          </w:p>
          <w:p w:rsidR="00526CE4" w:rsidRDefault="00526CE4" w:rsidP="00526CE4">
            <w:pPr>
              <w:rPr>
                <w:rFonts w:asciiTheme="majorHAnsi" w:hAnsiTheme="majorHAnsi"/>
              </w:rPr>
            </w:pPr>
            <w:r w:rsidRPr="00776993">
              <w:rPr>
                <w:rFonts w:asciiTheme="majorHAnsi" w:hAnsiTheme="majorHAnsi"/>
              </w:rPr>
              <w:t xml:space="preserve">The details of the various assignments in reverse </w:t>
            </w:r>
            <w:r>
              <w:rPr>
                <w:rFonts w:asciiTheme="majorHAnsi" w:hAnsiTheme="majorHAnsi"/>
              </w:rPr>
              <w:t>chronological order –</w:t>
            </w:r>
          </w:p>
          <w:tbl>
            <w:tblPr>
              <w:tblStyle w:val="TableGrid"/>
              <w:tblW w:w="64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90"/>
              <w:gridCol w:w="1559"/>
              <w:gridCol w:w="1581"/>
            </w:tblGrid>
            <w:tr w:rsidR="00C84A7E" w:rsidTr="00E64EA9">
              <w:trPr>
                <w:trHeight w:val="288"/>
              </w:trPr>
              <w:tc>
                <w:tcPr>
                  <w:tcW w:w="3290" w:type="dxa"/>
                  <w:tcBorders>
                    <w:left w:val="single" w:sz="4" w:space="0" w:color="FFFFFF" w:themeColor="background1"/>
                    <w:right w:val="single" w:sz="4" w:space="0" w:color="D9D9D9" w:themeColor="background1" w:themeShade="D9"/>
                  </w:tcBorders>
                  <w:shd w:val="clear" w:color="auto" w:fill="7F7F7F" w:themeFill="text1" w:themeFillTint="80"/>
                  <w:vAlign w:val="center"/>
                </w:tcPr>
                <w:p w:rsidR="00C84A7E" w:rsidRPr="00370B51" w:rsidRDefault="00C84A7E" w:rsidP="00370B51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</w:pPr>
                  <w:r w:rsidRPr="00370B51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  <w:t>PROJECTS</w:t>
                  </w:r>
                </w:p>
              </w:tc>
              <w:tc>
                <w:tcPr>
                  <w:tcW w:w="1559" w:type="dxa"/>
                  <w:tcBorders>
                    <w:left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shd w:val="clear" w:color="auto" w:fill="7F7F7F" w:themeFill="text1" w:themeFillTint="80"/>
                  <w:vAlign w:val="center"/>
                </w:tcPr>
                <w:p w:rsidR="00C84A7E" w:rsidRPr="00370B51" w:rsidRDefault="00C84A7E" w:rsidP="00370B51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</w:pPr>
                  <w:r w:rsidRPr="00370B51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  <w:t>TENURES</w:t>
                  </w:r>
                </w:p>
              </w:tc>
              <w:tc>
                <w:tcPr>
                  <w:tcW w:w="1581" w:type="dxa"/>
                  <w:tcBorders>
                    <w:left w:val="single" w:sz="4" w:space="0" w:color="D9D9D9" w:themeColor="background1" w:themeShade="D9"/>
                    <w:right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C84A7E" w:rsidRPr="00370B51" w:rsidRDefault="00762256" w:rsidP="00370B51">
                  <w:pPr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</w:rPr>
                    <w:t>ROLE</w:t>
                  </w:r>
                </w:p>
              </w:tc>
            </w:tr>
            <w:tr w:rsidR="00E64EA9" w:rsidTr="00E64EA9">
              <w:trPr>
                <w:trHeight w:val="288"/>
              </w:trPr>
              <w:tc>
                <w:tcPr>
                  <w:tcW w:w="3290" w:type="dxa"/>
                  <w:tcBorders>
                    <w:left w:val="single" w:sz="4" w:space="0" w:color="FFFFFF" w:themeColor="background1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E64EA9" w:rsidRPr="00E64EA9" w:rsidRDefault="00E64EA9" w:rsidP="007A0946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Leading Bank Customer Experience</w:t>
                  </w:r>
                </w:p>
              </w:tc>
              <w:tc>
                <w:tcPr>
                  <w:tcW w:w="1559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E64EA9" w:rsidRPr="00E64EA9" w:rsidRDefault="00E64EA9" w:rsidP="00762256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2019 - Present</w:t>
                  </w:r>
                </w:p>
              </w:tc>
              <w:tc>
                <w:tcPr>
                  <w:tcW w:w="1581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FFFFFF" w:themeColor="background1"/>
                  </w:tcBorders>
                  <w:vAlign w:val="center"/>
                </w:tcPr>
                <w:p w:rsidR="00E64EA9" w:rsidRPr="00E64EA9" w:rsidRDefault="00E64EA9" w:rsidP="00E64EA9">
                  <w:pPr>
                    <w:rPr>
                      <w:rFonts w:asciiTheme="majorHAnsi" w:hAnsiTheme="majorHAnsi"/>
                      <w:sz w:val="18"/>
                      <w:szCs w:val="18"/>
                    </w:rPr>
                  </w:pPr>
                  <w:proofErr w:type="spellStart"/>
                  <w:r w:rsidRPr="00E64EA9">
                    <w:rPr>
                      <w:rFonts w:asciiTheme="majorHAnsi" w:hAnsiTheme="majorHAnsi"/>
                      <w:sz w:val="18"/>
                      <w:szCs w:val="18"/>
                    </w:rPr>
                    <w:t>DevOps</w:t>
                  </w:r>
                  <w:proofErr w:type="spellEnd"/>
                  <w:r w:rsidRPr="00E64EA9">
                    <w:rPr>
                      <w:rFonts w:asciiTheme="majorHAnsi" w:hAnsiTheme="majorHAnsi"/>
                      <w:sz w:val="18"/>
                      <w:szCs w:val="18"/>
                    </w:rPr>
                    <w:t xml:space="preserve"> Engineer</w:t>
                  </w:r>
                </w:p>
              </w:tc>
            </w:tr>
            <w:tr w:rsidR="00C84A7E" w:rsidTr="00E64EA9">
              <w:trPr>
                <w:trHeight w:val="288"/>
              </w:trPr>
              <w:tc>
                <w:tcPr>
                  <w:tcW w:w="3290" w:type="dxa"/>
                  <w:tcBorders>
                    <w:left w:val="single" w:sz="4" w:space="0" w:color="FFFFFF" w:themeColor="background1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C84A7E" w:rsidRPr="00E64EA9" w:rsidRDefault="00C22796" w:rsidP="007A0946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Customer Web Experience (CWE)</w:t>
                  </w:r>
                </w:p>
              </w:tc>
              <w:tc>
                <w:tcPr>
                  <w:tcW w:w="1559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C84A7E" w:rsidRPr="00E64EA9" w:rsidRDefault="00095EBF" w:rsidP="00E64EA9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2017</w:t>
                  </w:r>
                  <w:r w:rsidR="00C84A7E" w:rsidRPr="00E64EA9">
                    <w:rPr>
                      <w:rFonts w:asciiTheme="majorHAnsi" w:hAnsiTheme="majorHAnsi"/>
                      <w:sz w:val="20"/>
                      <w:szCs w:val="20"/>
                    </w:rPr>
                    <w:t xml:space="preserve"> - </w:t>
                  </w:r>
                  <w:r w:rsidR="00E64EA9" w:rsidRPr="00E64EA9">
                    <w:rPr>
                      <w:rFonts w:asciiTheme="majorHAnsi" w:hAnsiTheme="majorHAns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1" w:type="dxa"/>
                  <w:tcBorders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FFFFFF" w:themeColor="background1"/>
                  </w:tcBorders>
                  <w:vAlign w:val="center"/>
                </w:tcPr>
                <w:p w:rsidR="00C84A7E" w:rsidRPr="00E64EA9" w:rsidRDefault="00C22796" w:rsidP="00762256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E64EA9">
                    <w:rPr>
                      <w:rFonts w:asciiTheme="majorHAnsi" w:hAnsiTheme="majorHAnsi"/>
                      <w:sz w:val="18"/>
                      <w:szCs w:val="16"/>
                    </w:rPr>
                    <w:t>Automation Tester</w:t>
                  </w:r>
                </w:p>
              </w:tc>
            </w:tr>
            <w:tr w:rsidR="00C84A7E" w:rsidTr="00E64EA9">
              <w:trPr>
                <w:trHeight w:val="288"/>
              </w:trPr>
              <w:tc>
                <w:tcPr>
                  <w:tcW w:w="3290" w:type="dxa"/>
                  <w:tcBorders>
                    <w:top w:val="single" w:sz="4" w:space="0" w:color="D9D9D9" w:themeColor="background1" w:themeShade="D9"/>
                    <w:left w:val="single" w:sz="4" w:space="0" w:color="FFFFFF" w:themeColor="background1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C84A7E" w:rsidRPr="00E64EA9" w:rsidRDefault="00095EBF" w:rsidP="007A0946">
                  <w:pPr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GFN BAU Release Level Activities</w:t>
                  </w:r>
                </w:p>
              </w:tc>
              <w:tc>
                <w:tcPr>
                  <w:tcW w:w="1559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C84A7E" w:rsidRPr="00E64EA9" w:rsidRDefault="00095EBF" w:rsidP="00762256">
                  <w:pPr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E64EA9">
                    <w:rPr>
                      <w:rFonts w:asciiTheme="majorHAnsi" w:hAnsiTheme="majorHAnsi"/>
                      <w:sz w:val="20"/>
                      <w:szCs w:val="20"/>
                    </w:rPr>
                    <w:t>2015</w:t>
                  </w:r>
                  <w:r w:rsidR="00C84A7E" w:rsidRPr="00E64EA9">
                    <w:rPr>
                      <w:rFonts w:asciiTheme="majorHAnsi" w:hAnsiTheme="majorHAnsi"/>
                      <w:sz w:val="20"/>
                      <w:szCs w:val="20"/>
                    </w:rPr>
                    <w:t xml:space="preserve"> - 2016</w:t>
                  </w:r>
                </w:p>
              </w:tc>
              <w:tc>
                <w:tcPr>
                  <w:tcW w:w="1581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FFFFFF" w:themeColor="background1"/>
                  </w:tcBorders>
                  <w:vAlign w:val="center"/>
                </w:tcPr>
                <w:p w:rsidR="00C84A7E" w:rsidRPr="00E64EA9" w:rsidRDefault="00C22796" w:rsidP="00762256">
                  <w:pPr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E64EA9">
                    <w:rPr>
                      <w:rFonts w:asciiTheme="majorHAnsi" w:hAnsiTheme="majorHAnsi"/>
                      <w:sz w:val="18"/>
                      <w:szCs w:val="16"/>
                    </w:rPr>
                    <w:t>Automation Tester</w:t>
                  </w:r>
                </w:p>
              </w:tc>
            </w:tr>
          </w:tbl>
          <w:p w:rsidR="00526CE4" w:rsidRPr="00D87D11" w:rsidRDefault="00526CE4" w:rsidP="005C2B27">
            <w:pPr>
              <w:pStyle w:val="Heading1"/>
              <w:spacing w:before="240" w:after="120"/>
              <w:outlineLvl w:val="0"/>
            </w:pPr>
            <w:r w:rsidRPr="00532165">
              <w:t>EDUCATION</w:t>
            </w:r>
          </w:p>
          <w:p w:rsidR="00526CE4" w:rsidRPr="003743B6" w:rsidRDefault="00F85B22" w:rsidP="00526CE4">
            <w:pPr>
              <w:pStyle w:val="ListParagraph"/>
              <w:numPr>
                <w:ilvl w:val="0"/>
                <w:numId w:val="9"/>
              </w:numPr>
              <w:spacing w:before="60" w:after="60"/>
              <w:ind w:left="547"/>
              <w:contextualSpacing w:val="0"/>
              <w:rPr>
                <w:rFonts w:asciiTheme="majorHAnsi" w:hAnsiTheme="majorHAnsi"/>
              </w:rPr>
            </w:pPr>
            <w:r>
              <w:rPr>
                <w:rStyle w:val="BoldExpandedConsola"/>
                <w:rFonts w:asciiTheme="majorHAnsi" w:hAnsiTheme="majorHAnsi"/>
                <w:sz w:val="18"/>
              </w:rPr>
              <w:t>Graduate Program in Bachela</w:t>
            </w:r>
            <w:r w:rsidR="00526CE4" w:rsidRPr="005C2B27">
              <w:rPr>
                <w:rStyle w:val="BoldExpandedConsola"/>
                <w:rFonts w:asciiTheme="majorHAnsi" w:hAnsiTheme="majorHAnsi"/>
                <w:sz w:val="18"/>
              </w:rPr>
              <w:t>r of Technology</w:t>
            </w:r>
            <w:r w:rsidR="00526CE4" w:rsidRPr="005C2B27">
              <w:rPr>
                <w:rFonts w:asciiTheme="majorHAnsi" w:hAnsiTheme="majorHAnsi"/>
                <w:sz w:val="18"/>
              </w:rPr>
              <w:t xml:space="preserve"> </w:t>
            </w:r>
            <w:r w:rsidR="00526CE4" w:rsidRPr="003743B6">
              <w:rPr>
                <w:rFonts w:asciiTheme="majorHAnsi" w:hAnsiTheme="majorHAnsi"/>
              </w:rPr>
              <w:t xml:space="preserve">from </w:t>
            </w:r>
            <w:r w:rsidR="00A8134E">
              <w:rPr>
                <w:rFonts w:asciiTheme="majorHAnsi" w:hAnsiTheme="majorHAnsi"/>
              </w:rPr>
              <w:t>Bengal Institute of Technology (B</w:t>
            </w:r>
            <w:r w:rsidR="00526CE4" w:rsidRPr="003743B6">
              <w:rPr>
                <w:rFonts w:asciiTheme="majorHAnsi" w:hAnsiTheme="majorHAnsi"/>
              </w:rPr>
              <w:t>IT), West Bengal University</w:t>
            </w:r>
            <w:r w:rsidR="00A8134E">
              <w:rPr>
                <w:rFonts w:asciiTheme="majorHAnsi" w:hAnsiTheme="majorHAnsi"/>
              </w:rPr>
              <w:t xml:space="preserve"> of Technology in </w:t>
            </w:r>
            <w:r w:rsidR="00A8134E" w:rsidRPr="00F85B22">
              <w:rPr>
                <w:rFonts w:asciiTheme="majorHAnsi" w:hAnsiTheme="majorHAnsi"/>
                <w:b/>
              </w:rPr>
              <w:t>Information Technology</w:t>
            </w:r>
          </w:p>
          <w:p w:rsidR="00526CE4" w:rsidRPr="003743B6" w:rsidRDefault="00347CAF" w:rsidP="00526CE4">
            <w:pPr>
              <w:pStyle w:val="ListParagraph"/>
              <w:numPr>
                <w:ilvl w:val="0"/>
                <w:numId w:val="9"/>
              </w:numPr>
              <w:spacing w:before="60" w:after="60"/>
              <w:ind w:left="547"/>
              <w:contextualSpacing w:val="0"/>
              <w:rPr>
                <w:rFonts w:asciiTheme="majorHAnsi" w:hAnsiTheme="majorHAnsi"/>
              </w:rPr>
            </w:pPr>
            <w:hyperlink r:id="rId8" w:history="1">
              <w:r w:rsidR="00A35AEC" w:rsidRPr="00A35AEC">
                <w:rPr>
                  <w:rStyle w:val="BoldExpandedConsola"/>
                  <w:rFonts w:asciiTheme="majorHAnsi" w:hAnsiTheme="majorHAnsi"/>
                  <w:sz w:val="18"/>
                </w:rPr>
                <w:t xml:space="preserve">Indian </w:t>
              </w:r>
              <w:r w:rsidR="00A35AEC">
                <w:rPr>
                  <w:rStyle w:val="BoldExpandedConsola"/>
                  <w:rFonts w:asciiTheme="majorHAnsi" w:hAnsiTheme="majorHAnsi"/>
                  <w:sz w:val="18"/>
                </w:rPr>
                <w:t xml:space="preserve">School </w:t>
              </w:r>
              <w:r w:rsidR="00A35AEC" w:rsidRPr="00A35AEC">
                <w:rPr>
                  <w:rStyle w:val="BoldExpandedConsola"/>
                  <w:rFonts w:asciiTheme="majorHAnsi" w:hAnsiTheme="majorHAnsi"/>
                  <w:sz w:val="18"/>
                </w:rPr>
                <w:t>Certificate</w:t>
              </w:r>
            </w:hyperlink>
            <w:r w:rsidR="00A35AEC">
              <w:rPr>
                <w:rStyle w:val="BoldExpandedConsola"/>
                <w:rFonts w:asciiTheme="majorHAnsi" w:hAnsiTheme="majorHAnsi"/>
                <w:sz w:val="18"/>
              </w:rPr>
              <w:t>(Isc)</w:t>
            </w:r>
            <w:r w:rsidR="00A35AEC">
              <w:rPr>
                <w:rStyle w:val="BoldExpandedConsola"/>
                <w:rFonts w:asciiTheme="majorHAnsi" w:hAnsiTheme="majorHAnsi"/>
                <w:b w:val="0"/>
                <w:color w:val="000000" w:themeColor="text1"/>
                <w:sz w:val="18"/>
              </w:rPr>
              <w:t xml:space="preserve"> </w:t>
            </w:r>
            <w:r w:rsidR="00526CE4" w:rsidRPr="003743B6">
              <w:rPr>
                <w:rFonts w:asciiTheme="majorHAnsi" w:hAnsiTheme="majorHAnsi"/>
              </w:rPr>
              <w:t xml:space="preserve">from </w:t>
            </w:r>
            <w:r w:rsidR="00A35AEC">
              <w:rPr>
                <w:rFonts w:asciiTheme="majorHAnsi" w:hAnsiTheme="majorHAnsi"/>
              </w:rPr>
              <w:t>St. Augustine Day School, Kolkata</w:t>
            </w:r>
          </w:p>
          <w:p w:rsidR="00A35AEC" w:rsidRPr="003743B6" w:rsidRDefault="00347CAF" w:rsidP="00A35AEC">
            <w:pPr>
              <w:pStyle w:val="ListParagraph"/>
              <w:numPr>
                <w:ilvl w:val="0"/>
                <w:numId w:val="9"/>
              </w:numPr>
              <w:spacing w:before="60" w:after="60"/>
              <w:ind w:left="547"/>
              <w:contextualSpacing w:val="0"/>
              <w:rPr>
                <w:rFonts w:asciiTheme="majorHAnsi" w:hAnsiTheme="majorHAnsi"/>
              </w:rPr>
            </w:pPr>
            <w:hyperlink r:id="rId9" w:history="1">
              <w:r w:rsidR="00A35AEC" w:rsidRPr="00A35AEC">
                <w:rPr>
                  <w:rStyle w:val="BoldExpandedConsola"/>
                  <w:rFonts w:asciiTheme="majorHAnsi" w:hAnsiTheme="majorHAnsi"/>
                  <w:sz w:val="18"/>
                </w:rPr>
                <w:t>Indian Certificate of Secondary Education</w:t>
              </w:r>
            </w:hyperlink>
            <w:r w:rsidR="00A35AEC">
              <w:rPr>
                <w:rStyle w:val="BoldExpandedConsola"/>
                <w:rFonts w:asciiTheme="majorHAnsi" w:hAnsiTheme="majorHAnsi"/>
                <w:sz w:val="18"/>
              </w:rPr>
              <w:t>(ICSE)</w:t>
            </w:r>
            <w:r w:rsidR="00A35AEC">
              <w:rPr>
                <w:rStyle w:val="BoldExpandedConsola"/>
                <w:rFonts w:asciiTheme="majorHAnsi" w:hAnsiTheme="majorHAnsi"/>
                <w:b w:val="0"/>
                <w:color w:val="000000" w:themeColor="text1"/>
                <w:sz w:val="18"/>
              </w:rPr>
              <w:t xml:space="preserve"> </w:t>
            </w:r>
            <w:r w:rsidR="00A35AEC" w:rsidRPr="003743B6">
              <w:rPr>
                <w:rFonts w:asciiTheme="majorHAnsi" w:hAnsiTheme="majorHAnsi"/>
              </w:rPr>
              <w:t xml:space="preserve">from </w:t>
            </w:r>
            <w:r w:rsidR="00A35AEC">
              <w:rPr>
                <w:rFonts w:asciiTheme="majorHAnsi" w:hAnsiTheme="majorHAnsi"/>
              </w:rPr>
              <w:t>St. Augustine Day School, Kolkata</w:t>
            </w:r>
          </w:p>
          <w:p w:rsidR="000837BD" w:rsidRPr="005C2B27" w:rsidRDefault="000837BD" w:rsidP="006D60C8">
            <w:pPr>
              <w:pStyle w:val="ListParagraph"/>
              <w:numPr>
                <w:ilvl w:val="0"/>
                <w:numId w:val="0"/>
              </w:numPr>
              <w:spacing w:before="60" w:after="60"/>
              <w:ind w:left="547"/>
              <w:contextualSpacing w:val="0"/>
              <w:rPr>
                <w:rFonts w:asciiTheme="majorHAnsi" w:hAnsiTheme="majorHAnsi"/>
              </w:rPr>
            </w:pPr>
          </w:p>
        </w:tc>
      </w:tr>
    </w:tbl>
    <w:p w:rsidR="00AC736A" w:rsidRDefault="00AC736A" w:rsidP="00AC736A"/>
    <w:p w:rsidR="00EC790B" w:rsidRDefault="00EC790B" w:rsidP="00EC790B"/>
    <w:p w:rsidR="00526CE4" w:rsidRPr="00FF08E0" w:rsidRDefault="00526CE4" w:rsidP="00526CE4">
      <w:pPr>
        <w:pStyle w:val="Heading1"/>
        <w:spacing w:after="60"/>
        <w:rPr>
          <w:rFonts w:asciiTheme="majorHAnsi" w:hAnsiTheme="majorHAnsi"/>
          <w:caps w:val="0"/>
        </w:rPr>
      </w:pPr>
      <w:r w:rsidRPr="003743B6">
        <w:rPr>
          <w:rFonts w:asciiTheme="majorHAnsi" w:hAnsiTheme="majorHAnsi"/>
          <w:caps w:val="0"/>
        </w:rPr>
        <w:t>MAJOR ACHIEVEMENTS</w:t>
      </w:r>
    </w:p>
    <w:p w:rsidR="005D009E" w:rsidRPr="005D009E" w:rsidRDefault="00526CE4" w:rsidP="007059C3">
      <w:pPr>
        <w:pStyle w:val="ListParagraph"/>
        <w:spacing w:before="120" w:after="120"/>
        <w:ind w:left="360"/>
        <w:contextualSpacing w:val="0"/>
        <w:jc w:val="both"/>
        <w:rPr>
          <w:rFonts w:asciiTheme="majorHAnsi" w:hAnsiTheme="majorHAnsi"/>
        </w:rPr>
      </w:pPr>
      <w:r w:rsidRPr="005D009E">
        <w:rPr>
          <w:rFonts w:asciiTheme="majorHAnsi" w:hAnsiTheme="majorHAnsi"/>
          <w:b/>
        </w:rPr>
        <w:t>Created</w:t>
      </w:r>
      <w:r w:rsidRPr="005D009E">
        <w:rPr>
          <w:rFonts w:asciiTheme="majorHAnsi" w:hAnsiTheme="majorHAnsi"/>
        </w:rPr>
        <w:t xml:space="preserve"> </w:t>
      </w:r>
      <w:r w:rsidR="005D009E" w:rsidRPr="005D009E">
        <w:rPr>
          <w:rFonts w:asciiTheme="majorHAnsi" w:hAnsiTheme="majorHAnsi"/>
          <w:b/>
        </w:rPr>
        <w:t>Run Manager</w:t>
      </w:r>
      <w:r w:rsidR="005D009E">
        <w:rPr>
          <w:rFonts w:asciiTheme="majorHAnsi" w:hAnsiTheme="majorHAnsi"/>
        </w:rPr>
        <w:t xml:space="preserve"> </w:t>
      </w:r>
      <w:r w:rsidR="005D009E">
        <w:t xml:space="preserve">tool will enhance the process of executing the feature files. Without actually opening the command prompt and writing the </w:t>
      </w:r>
      <w:proofErr w:type="spellStart"/>
      <w:r w:rsidR="005D009E">
        <w:t>wdio</w:t>
      </w:r>
      <w:proofErr w:type="spellEnd"/>
      <w:r w:rsidR="005D009E">
        <w:t xml:space="preserve"> execution script, a user can select the variables/inputs necessary for the execution of automation test script. Basically, we can say that it act like a </w:t>
      </w:r>
      <w:r w:rsidR="005D009E" w:rsidRPr="005D009E">
        <w:rPr>
          <w:b/>
        </w:rPr>
        <w:t>Front-end tool to exec</w:t>
      </w:r>
      <w:r w:rsidR="005D009E">
        <w:rPr>
          <w:b/>
        </w:rPr>
        <w:t xml:space="preserve">ute automation </w:t>
      </w:r>
      <w:proofErr w:type="gramStart"/>
      <w:r w:rsidR="005D009E">
        <w:rPr>
          <w:b/>
        </w:rPr>
        <w:t>script .</w:t>
      </w:r>
      <w:proofErr w:type="gramEnd"/>
    </w:p>
    <w:p w:rsidR="005D009E" w:rsidRPr="005D009E" w:rsidRDefault="001660C4" w:rsidP="007059C3">
      <w:pPr>
        <w:pStyle w:val="ListParagraph"/>
        <w:spacing w:before="120" w:after="120"/>
        <w:ind w:left="360"/>
        <w:contextualSpacing w:val="0"/>
        <w:jc w:val="both"/>
        <w:rPr>
          <w:rFonts w:asciiTheme="majorHAnsi" w:hAnsiTheme="majorHAnsi"/>
        </w:rPr>
      </w:pPr>
      <w:r w:rsidRPr="0039388C">
        <w:rPr>
          <w:rFonts w:asciiTheme="majorHAnsi" w:hAnsiTheme="majorHAnsi"/>
          <w:b/>
        </w:rPr>
        <w:t>Automated</w:t>
      </w:r>
      <w:r>
        <w:rPr>
          <w:rFonts w:asciiTheme="majorHAnsi" w:hAnsiTheme="majorHAnsi"/>
        </w:rPr>
        <w:t xml:space="preserve"> the Component </w:t>
      </w:r>
      <w:proofErr w:type="gramStart"/>
      <w:r>
        <w:rPr>
          <w:rFonts w:asciiTheme="majorHAnsi" w:hAnsiTheme="majorHAnsi"/>
        </w:rPr>
        <w:t>creation ,</w:t>
      </w:r>
      <w:proofErr w:type="gramEnd"/>
      <w:r>
        <w:rPr>
          <w:rFonts w:asciiTheme="majorHAnsi" w:hAnsiTheme="majorHAnsi"/>
        </w:rPr>
        <w:t xml:space="preserve"> Editing process in </w:t>
      </w:r>
      <w:r>
        <w:rPr>
          <w:rFonts w:asciiTheme="majorHAnsi" w:hAnsiTheme="majorHAnsi"/>
          <w:b/>
        </w:rPr>
        <w:t xml:space="preserve">SDL </w:t>
      </w:r>
      <w:proofErr w:type="spellStart"/>
      <w:r>
        <w:rPr>
          <w:rFonts w:asciiTheme="majorHAnsi" w:hAnsiTheme="majorHAnsi"/>
          <w:b/>
        </w:rPr>
        <w:t>Tridion</w:t>
      </w:r>
      <w:proofErr w:type="spellEnd"/>
      <w:r>
        <w:rPr>
          <w:rFonts w:asciiTheme="majorHAnsi" w:hAnsiTheme="majorHAnsi"/>
          <w:b/>
        </w:rPr>
        <w:t xml:space="preserve"> </w:t>
      </w:r>
      <w:r w:rsidRPr="001660C4">
        <w:rPr>
          <w:rFonts w:asciiTheme="majorHAnsi" w:hAnsiTheme="majorHAnsi"/>
        </w:rPr>
        <w:t>for my project</w:t>
      </w:r>
      <w:r>
        <w:rPr>
          <w:rFonts w:asciiTheme="majorHAnsi" w:hAnsiTheme="majorHAnsi"/>
          <w:b/>
        </w:rPr>
        <w:t>.</w:t>
      </w:r>
    </w:p>
    <w:p w:rsidR="00526CE4" w:rsidRPr="0039388C" w:rsidRDefault="00526CE4" w:rsidP="007059C3">
      <w:pPr>
        <w:pStyle w:val="ListParagraph"/>
        <w:spacing w:before="120" w:after="120"/>
        <w:ind w:left="360"/>
        <w:contextualSpacing w:val="0"/>
        <w:jc w:val="both"/>
        <w:rPr>
          <w:rFonts w:asciiTheme="majorHAnsi" w:hAnsiTheme="majorHAnsi"/>
        </w:rPr>
      </w:pPr>
      <w:r w:rsidRPr="005D009E">
        <w:rPr>
          <w:rFonts w:asciiTheme="majorHAnsi" w:hAnsiTheme="majorHAnsi"/>
          <w:b/>
        </w:rPr>
        <w:t xml:space="preserve">Proposed </w:t>
      </w:r>
      <w:r w:rsidRPr="005D009E">
        <w:rPr>
          <w:rFonts w:asciiTheme="majorHAnsi" w:hAnsiTheme="majorHAnsi"/>
        </w:rPr>
        <w:t xml:space="preserve">solution to </w:t>
      </w:r>
      <w:r w:rsidRPr="00571649">
        <w:rPr>
          <w:rFonts w:asciiTheme="majorHAnsi" w:hAnsiTheme="majorHAnsi"/>
          <w:b/>
        </w:rPr>
        <w:t>business owners</w:t>
      </w:r>
      <w:r w:rsidRPr="005D009E">
        <w:rPr>
          <w:rFonts w:asciiTheme="majorHAnsi" w:hAnsiTheme="majorHAnsi"/>
        </w:rPr>
        <w:t xml:space="preserve">, </w:t>
      </w:r>
      <w:r w:rsidR="001660C4">
        <w:rPr>
          <w:rFonts w:asciiTheme="majorHAnsi" w:hAnsiTheme="majorHAnsi"/>
        </w:rPr>
        <w:t>o</w:t>
      </w:r>
      <w:r w:rsidR="003826E8" w:rsidRPr="005D009E">
        <w:rPr>
          <w:rFonts w:asciiTheme="majorHAnsi" w:hAnsiTheme="majorHAnsi"/>
        </w:rPr>
        <w:t xml:space="preserve">ne of the suggestion was </w:t>
      </w:r>
      <w:r w:rsidR="003826E8" w:rsidRPr="0039388C">
        <w:rPr>
          <w:rFonts w:asciiTheme="majorHAnsi" w:hAnsiTheme="majorHAnsi"/>
          <w:b/>
        </w:rPr>
        <w:t>Cache buster implementation</w:t>
      </w:r>
      <w:r w:rsidR="003826E8" w:rsidRPr="005D009E">
        <w:rPr>
          <w:rFonts w:asciiTheme="majorHAnsi" w:hAnsiTheme="majorHAnsi"/>
        </w:rPr>
        <w:t>.</w:t>
      </w:r>
      <w:r w:rsidR="0039388C" w:rsidRPr="0039388C">
        <w:rPr>
          <w:rFonts w:asciiTheme="majorHAnsi" w:hAnsiTheme="majorHAnsi"/>
        </w:rPr>
        <w:t xml:space="preserve"> In order to enhance the process we implemented </w:t>
      </w:r>
      <w:proofErr w:type="spellStart"/>
      <w:r w:rsidR="0039388C" w:rsidRPr="0039388C">
        <w:rPr>
          <w:rFonts w:asciiTheme="majorHAnsi" w:hAnsiTheme="majorHAnsi"/>
        </w:rPr>
        <w:t>CacheBuster</w:t>
      </w:r>
      <w:proofErr w:type="spellEnd"/>
      <w:r w:rsidR="0039388C" w:rsidRPr="0039388C">
        <w:rPr>
          <w:rFonts w:asciiTheme="majorHAnsi" w:hAnsiTheme="majorHAnsi"/>
        </w:rPr>
        <w:t xml:space="preserve"> tool which will </w:t>
      </w:r>
      <w:r w:rsidR="0039388C" w:rsidRPr="0039388C">
        <w:rPr>
          <w:rFonts w:asciiTheme="majorHAnsi" w:hAnsiTheme="majorHAnsi"/>
          <w:b/>
        </w:rPr>
        <w:t xml:space="preserve">trigger a runnable jar </w:t>
      </w:r>
      <w:proofErr w:type="spellStart"/>
      <w:r w:rsidR="0039388C" w:rsidRPr="0039388C">
        <w:rPr>
          <w:rFonts w:asciiTheme="majorHAnsi" w:hAnsiTheme="majorHAnsi"/>
          <w:b/>
        </w:rPr>
        <w:t>file</w:t>
      </w:r>
      <w:r w:rsidR="0039388C">
        <w:rPr>
          <w:rFonts w:asciiTheme="majorHAnsi" w:hAnsiTheme="majorHAnsi"/>
        </w:rPr>
        <w:t>.</w:t>
      </w:r>
      <w:r w:rsidR="0039388C" w:rsidRPr="0039388C">
        <w:rPr>
          <w:rFonts w:asciiTheme="majorHAnsi" w:hAnsiTheme="majorHAnsi"/>
        </w:rPr>
        <w:t>These</w:t>
      </w:r>
      <w:proofErr w:type="spellEnd"/>
      <w:r w:rsidR="0039388C" w:rsidRPr="0039388C">
        <w:rPr>
          <w:rFonts w:asciiTheme="majorHAnsi" w:hAnsiTheme="majorHAnsi"/>
        </w:rPr>
        <w:t xml:space="preserve"> automation scripts will update the version of front-end </w:t>
      </w:r>
      <w:proofErr w:type="gramStart"/>
      <w:r w:rsidR="0039388C" w:rsidRPr="0039388C">
        <w:rPr>
          <w:rFonts w:asciiTheme="majorHAnsi" w:hAnsiTheme="majorHAnsi"/>
        </w:rPr>
        <w:t>assets(</w:t>
      </w:r>
      <w:proofErr w:type="gramEnd"/>
      <w:r w:rsidR="0039388C" w:rsidRPr="0039388C">
        <w:rPr>
          <w:rFonts w:asciiTheme="majorHAnsi" w:hAnsiTheme="majorHAnsi"/>
        </w:rPr>
        <w:t xml:space="preserve">such as style.css/init.js) through </w:t>
      </w:r>
      <w:proofErr w:type="spellStart"/>
      <w:r w:rsidR="0039388C" w:rsidRPr="0039388C">
        <w:rPr>
          <w:rFonts w:asciiTheme="majorHAnsi" w:hAnsiTheme="majorHAnsi"/>
        </w:rPr>
        <w:t>tridion</w:t>
      </w:r>
      <w:proofErr w:type="spellEnd"/>
      <w:r w:rsidR="0039388C" w:rsidRPr="0039388C">
        <w:rPr>
          <w:rFonts w:asciiTheme="majorHAnsi" w:hAnsiTheme="majorHAnsi"/>
        </w:rPr>
        <w:t xml:space="preserve">. All the users who visit the sites now do not require </w:t>
      </w:r>
      <w:r w:rsidR="0039388C" w:rsidRPr="0039388C">
        <w:rPr>
          <w:rFonts w:asciiTheme="majorHAnsi" w:hAnsiTheme="majorHAnsi"/>
          <w:b/>
        </w:rPr>
        <w:t>to clear it cache data</w:t>
      </w:r>
      <w:r w:rsidR="0039388C" w:rsidRPr="0039388C">
        <w:rPr>
          <w:rFonts w:asciiTheme="majorHAnsi" w:hAnsiTheme="majorHAnsi"/>
        </w:rPr>
        <w:t xml:space="preserve"> if </w:t>
      </w:r>
      <w:r w:rsidR="0039388C" w:rsidRPr="0039388C">
        <w:rPr>
          <w:rFonts w:asciiTheme="majorHAnsi" w:hAnsiTheme="majorHAnsi"/>
          <w:b/>
        </w:rPr>
        <w:t>any style related changes deployed</w:t>
      </w:r>
      <w:r w:rsidR="0039388C" w:rsidRPr="0039388C">
        <w:rPr>
          <w:rFonts w:asciiTheme="majorHAnsi" w:hAnsiTheme="majorHAnsi"/>
        </w:rPr>
        <w:t xml:space="preserve"> to the server.</w:t>
      </w:r>
    </w:p>
    <w:p w:rsidR="00AC736A" w:rsidRDefault="0039388C" w:rsidP="00AC736A">
      <w:pPr>
        <w:pStyle w:val="ListParagraph"/>
        <w:spacing w:before="120" w:after="120"/>
        <w:ind w:left="360"/>
        <w:contextualSpacing w:val="0"/>
        <w:jc w:val="both"/>
        <w:rPr>
          <w:rFonts w:asciiTheme="majorHAnsi" w:hAnsiTheme="majorHAnsi"/>
          <w:b/>
        </w:rPr>
      </w:pPr>
      <w:r w:rsidRPr="0039388C">
        <w:rPr>
          <w:rFonts w:asciiTheme="majorHAnsi" w:hAnsiTheme="majorHAnsi"/>
          <w:b/>
        </w:rPr>
        <w:t>Provide</w:t>
      </w:r>
      <w:r>
        <w:rPr>
          <w:rFonts w:asciiTheme="majorHAnsi" w:hAnsiTheme="majorHAnsi"/>
          <w:b/>
        </w:rPr>
        <w:t xml:space="preserve"> </w:t>
      </w:r>
      <w:r w:rsidR="00571649">
        <w:rPr>
          <w:rFonts w:asciiTheme="majorHAnsi" w:hAnsiTheme="majorHAnsi"/>
          <w:b/>
        </w:rPr>
        <w:t>Java/Selenium Automation t</w:t>
      </w:r>
      <w:r>
        <w:rPr>
          <w:rFonts w:asciiTheme="majorHAnsi" w:hAnsiTheme="majorHAnsi"/>
          <w:b/>
        </w:rPr>
        <w:t xml:space="preserve">raining </w:t>
      </w:r>
      <w:r w:rsidRPr="00571649">
        <w:rPr>
          <w:rFonts w:asciiTheme="majorHAnsi" w:hAnsiTheme="majorHAnsi"/>
        </w:rPr>
        <w:t xml:space="preserve">to </w:t>
      </w:r>
      <w:r w:rsidR="00571649" w:rsidRPr="00571649">
        <w:rPr>
          <w:rFonts w:asciiTheme="majorHAnsi" w:hAnsiTheme="majorHAnsi"/>
        </w:rPr>
        <w:t>newly join</w:t>
      </w:r>
      <w:r w:rsidR="00571649">
        <w:rPr>
          <w:rFonts w:asciiTheme="majorHAnsi" w:hAnsiTheme="majorHAnsi"/>
        </w:rPr>
        <w:t>ed</w:t>
      </w:r>
      <w:r w:rsidR="00571649" w:rsidRPr="00571649">
        <w:rPr>
          <w:rFonts w:asciiTheme="majorHAnsi" w:hAnsiTheme="majorHAnsi"/>
        </w:rPr>
        <w:t xml:space="preserve"> ELT</w:t>
      </w:r>
      <w:r w:rsidR="00571649">
        <w:rPr>
          <w:rFonts w:asciiTheme="majorHAnsi" w:hAnsiTheme="majorHAnsi"/>
        </w:rPr>
        <w:t>s</w:t>
      </w:r>
      <w:r w:rsidR="00571649" w:rsidRPr="00571649">
        <w:rPr>
          <w:rFonts w:asciiTheme="majorHAnsi" w:hAnsiTheme="majorHAnsi"/>
        </w:rPr>
        <w:t xml:space="preserve"> in</w:t>
      </w:r>
      <w:r w:rsidR="00571649">
        <w:rPr>
          <w:rFonts w:asciiTheme="majorHAnsi" w:hAnsiTheme="majorHAnsi"/>
          <w:b/>
        </w:rPr>
        <w:t xml:space="preserve"> Cognizant Academy.</w:t>
      </w:r>
    </w:p>
    <w:p w:rsidR="002C43B5" w:rsidRPr="00B203EE" w:rsidRDefault="002C43B5" w:rsidP="00AC736A">
      <w:pPr>
        <w:pStyle w:val="ListParagraph"/>
        <w:spacing w:before="120" w:after="120"/>
        <w:ind w:left="360"/>
        <w:contextualSpacing w:val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Worked in CI/CD Pipeline using AWS EC2, Jenkins , </w:t>
      </w:r>
      <w:proofErr w:type="spellStart"/>
      <w:r>
        <w:rPr>
          <w:rFonts w:asciiTheme="majorHAnsi" w:hAnsiTheme="majorHAnsi"/>
          <w:b/>
        </w:rPr>
        <w:t>Redhat</w:t>
      </w:r>
      <w:proofErr w:type="spellEnd"/>
      <w:r>
        <w:rPr>
          <w:rFonts w:asciiTheme="majorHAnsi" w:hAnsiTheme="majorHAnsi"/>
          <w:b/>
        </w:rPr>
        <w:t xml:space="preserve"> and RFT tool </w:t>
      </w:r>
    </w:p>
    <w:p w:rsidR="00AC736A" w:rsidRDefault="001729C9" w:rsidP="001729C9">
      <w:pPr>
        <w:pStyle w:val="Heading1"/>
        <w:spacing w:after="60"/>
        <w:rPr>
          <w:rFonts w:asciiTheme="majorHAnsi" w:hAnsiTheme="majorHAnsi"/>
          <w:caps w:val="0"/>
        </w:rPr>
      </w:pPr>
      <w:r w:rsidRPr="001729C9">
        <w:rPr>
          <w:rFonts w:asciiTheme="majorHAnsi" w:hAnsiTheme="majorHAnsi"/>
          <w:caps w:val="0"/>
        </w:rPr>
        <w:t xml:space="preserve">PROJECTS </w:t>
      </w:r>
      <w:r w:rsidR="00D572C1">
        <w:rPr>
          <w:rFonts w:asciiTheme="majorHAnsi" w:hAnsiTheme="majorHAnsi"/>
          <w:caps w:val="0"/>
        </w:rPr>
        <w:t>DETAILS</w:t>
      </w:r>
    </w:p>
    <w:p w:rsidR="001729C9" w:rsidRDefault="001729C9" w:rsidP="001729C9">
      <w:pPr>
        <w:rPr>
          <w:rFonts w:asciiTheme="majorHAnsi" w:hAnsiTheme="majorHAnsi"/>
        </w:rPr>
      </w:pPr>
      <w:r w:rsidRPr="00776993">
        <w:rPr>
          <w:rFonts w:asciiTheme="majorHAnsi" w:hAnsiTheme="majorHAnsi"/>
        </w:rPr>
        <w:t xml:space="preserve">The details of the various assignments in reverse </w:t>
      </w:r>
      <w:r>
        <w:rPr>
          <w:rFonts w:asciiTheme="majorHAnsi" w:hAnsiTheme="majorHAnsi"/>
        </w:rPr>
        <w:t>chronological order –</w:t>
      </w:r>
    </w:p>
    <w:p w:rsidR="001729C9" w:rsidRDefault="001729C9" w:rsidP="001729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85"/>
      </w:tblGrid>
      <w:tr w:rsidR="009D5F38" w:rsidRPr="00943C17" w:rsidTr="00486612">
        <w:trPr>
          <w:trHeight w:val="288"/>
        </w:trPr>
        <w:tc>
          <w:tcPr>
            <w:tcW w:w="10790" w:type="dxa"/>
            <w:gridSpan w:val="2"/>
            <w:shd w:val="clear" w:color="auto" w:fill="BFBFBF" w:themeFill="background1" w:themeFillShade="BF"/>
            <w:vAlign w:val="center"/>
          </w:tcPr>
          <w:p w:rsidR="009D5F38" w:rsidRPr="00943C17" w:rsidRDefault="009D5F38" w:rsidP="00486612">
            <w:pPr>
              <w:spacing w:before="120" w:after="120" w:line="360" w:lineRule="auto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Scaffolding Team Lead(Leading Bank in US)</w:t>
            </w:r>
          </w:p>
        </w:tc>
      </w:tr>
      <w:tr w:rsidR="009D5F38" w:rsidRPr="00B747D5" w:rsidTr="00486612">
        <w:trPr>
          <w:trHeight w:val="288"/>
        </w:trPr>
        <w:tc>
          <w:tcPr>
            <w:tcW w:w="260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D5F38" w:rsidRPr="00943C17" w:rsidRDefault="009D5F38" w:rsidP="00486612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DESCRIPTION</w:t>
            </w:r>
          </w:p>
        </w:tc>
        <w:tc>
          <w:tcPr>
            <w:tcW w:w="818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9D5F38" w:rsidRDefault="009D5F38" w:rsidP="00486612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It is leading bank in US and all over the world. </w:t>
            </w:r>
            <w:r w:rsidRPr="00B747D5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The objective of this assignment is to 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test</w:t>
            </w:r>
            <w:r w:rsidRPr="00B747D5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client’s requirement for 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various</w:t>
            </w:r>
            <w:r w:rsidRPr="00B747D5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the websites improvement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and mobile application for both </w:t>
            </w:r>
            <w:proofErr w:type="spellStart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iOS</w:t>
            </w:r>
            <w:proofErr w:type="spellEnd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and Android.</w:t>
            </w:r>
          </w:p>
          <w:p w:rsidR="009D5F38" w:rsidRPr="00095EBF" w:rsidRDefault="009D5F38" w:rsidP="00486612">
            <w:pPr>
              <w:ind w:left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Its cards and payment domain where we need to work in different to validate and automate the feature available such as various rewards flow or redemption flow.</w:t>
            </w:r>
          </w:p>
          <w:p w:rsidR="009D5F38" w:rsidRPr="00B747D5" w:rsidRDefault="009D5F38" w:rsidP="009D5F38">
            <w:pPr>
              <w:pStyle w:val="dx-BdSingleSpJ"/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</w:p>
        </w:tc>
      </w:tr>
      <w:tr w:rsidR="009D5F38" w:rsidRPr="00095EBF" w:rsidTr="00486612">
        <w:trPr>
          <w:trHeight w:val="288"/>
        </w:trPr>
        <w:tc>
          <w:tcPr>
            <w:tcW w:w="260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D5F38" w:rsidRPr="00943C17" w:rsidRDefault="009D5F38" w:rsidP="00486612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>ROLE&amp; rESPONSIBILITY</w:t>
            </w:r>
          </w:p>
        </w:tc>
        <w:tc>
          <w:tcPr>
            <w:tcW w:w="818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9D5F38" w:rsidRPr="003F5013" w:rsidRDefault="00593C49" w:rsidP="00486612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Automation Lead role to work and help other team in case of any automation or technical support.</w:t>
            </w:r>
          </w:p>
          <w:p w:rsidR="009D5F38" w:rsidRPr="003F5013" w:rsidRDefault="00593C49" w:rsidP="00486612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Help my team to </w:t>
            </w:r>
            <w:proofErr w:type="gramStart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get</w:t>
            </w:r>
            <w:proofErr w:type="gramEnd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upgraded by giving training and </w:t>
            </w:r>
            <w:proofErr w:type="spellStart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upskilling</w:t>
            </w:r>
            <w:proofErr w:type="spellEnd"/>
            <w:r w:rsidR="00CE7831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them in BDD Automation.</w:t>
            </w:r>
          </w:p>
          <w:p w:rsidR="009D5F38" w:rsidRPr="003F5013" w:rsidRDefault="00CE7831" w:rsidP="00486612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Helps in assessing technical interview </w:t>
            </w:r>
            <w:proofErr w:type="gramStart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both for projects and </w:t>
            </w:r>
            <w:proofErr w:type="spellStart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tcs</w:t>
            </w:r>
            <w:proofErr w:type="spellEnd"/>
            <w:proofErr w:type="gramEnd"/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.</w:t>
            </w:r>
          </w:p>
          <w:p w:rsidR="009D5F38" w:rsidRPr="00095EBF" w:rsidRDefault="009D5F38" w:rsidP="00486612">
            <w:pPr>
              <w:pStyle w:val="dx-BdSingleSpJ"/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</w:p>
        </w:tc>
      </w:tr>
      <w:tr w:rsidR="009D5F38" w:rsidRPr="003F5013" w:rsidTr="00486612">
        <w:trPr>
          <w:trHeight w:val="288"/>
        </w:trPr>
        <w:tc>
          <w:tcPr>
            <w:tcW w:w="260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D5F38" w:rsidRPr="00943C17" w:rsidRDefault="009D5F38" w:rsidP="00486612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BUSINESS UNIT (BU)</w:t>
            </w:r>
          </w:p>
        </w:tc>
        <w:tc>
          <w:tcPr>
            <w:tcW w:w="81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9D5F38" w:rsidRDefault="009D5F38" w:rsidP="00486612">
            <w:pPr>
              <w:spacing w:before="120" w:after="12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Banking and Financial Services (BFS</w:t>
            </w:r>
            <w:r w:rsidRPr="00E83D83">
              <w:rPr>
                <w:rFonts w:asciiTheme="majorHAnsi" w:hAnsiTheme="majorHAnsi"/>
                <w:b/>
              </w:rPr>
              <w:t>)</w:t>
            </w:r>
          </w:p>
          <w:p w:rsidR="009D5F38" w:rsidRPr="003F5013" w:rsidRDefault="009D5F38" w:rsidP="00486612">
            <w:pPr>
              <w:pStyle w:val="dx-BdSingleSpJ"/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</w:rPr>
              <w:t>Sub-Domain – Card &amp; Payments</w:t>
            </w:r>
          </w:p>
        </w:tc>
      </w:tr>
      <w:tr w:rsidR="009D5F38" w:rsidRPr="00E83D83" w:rsidTr="00486612">
        <w:trPr>
          <w:trHeight w:val="288"/>
        </w:trPr>
        <w:tc>
          <w:tcPr>
            <w:tcW w:w="2605" w:type="dxa"/>
            <w:tcBorders>
              <w:right w:val="single" w:sz="4" w:space="0" w:color="D9D9D9" w:themeColor="background1" w:themeShade="D9"/>
            </w:tcBorders>
            <w:vAlign w:val="center"/>
          </w:tcPr>
          <w:p w:rsidR="009D5F38" w:rsidRPr="00943C17" w:rsidRDefault="009D5F38" w:rsidP="00486612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8185" w:type="dxa"/>
            <w:tcBorders>
              <w:left w:val="single" w:sz="4" w:space="0" w:color="D9D9D9" w:themeColor="background1" w:themeShade="D9"/>
            </w:tcBorders>
            <w:vAlign w:val="center"/>
          </w:tcPr>
          <w:p w:rsidR="009D5F38" w:rsidRPr="00E83D83" w:rsidRDefault="009D5F38" w:rsidP="00486612">
            <w:pPr>
              <w:spacing w:before="120" w:after="120"/>
              <w:rPr>
                <w:rStyle w:val="BoldExpandedConsola"/>
                <w:rFonts w:asciiTheme="majorHAnsi" w:hAnsiTheme="majorHAnsi"/>
                <w:b w:val="0"/>
                <w:color w:val="000000" w:themeColor="text1"/>
                <w:sz w:val="20"/>
              </w:rPr>
            </w:pPr>
          </w:p>
        </w:tc>
      </w:tr>
    </w:tbl>
    <w:p w:rsidR="009D5F38" w:rsidRDefault="009D5F38" w:rsidP="001729C9"/>
    <w:p w:rsidR="009D5F38" w:rsidRDefault="009D5F38" w:rsidP="001729C9"/>
    <w:p w:rsidR="009D5F38" w:rsidRDefault="009D5F38" w:rsidP="001729C9"/>
    <w:p w:rsidR="00CE7831" w:rsidRDefault="00CE7831" w:rsidP="001729C9"/>
    <w:p w:rsidR="00CE7831" w:rsidRDefault="00CE7831" w:rsidP="001729C9"/>
    <w:p w:rsidR="009D5F38" w:rsidRDefault="009D5F38" w:rsidP="001729C9"/>
    <w:p w:rsidR="002C43B5" w:rsidRDefault="002C43B5" w:rsidP="001729C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8185"/>
      </w:tblGrid>
      <w:tr w:rsidR="00997336" w:rsidRPr="00943C17" w:rsidTr="00C52D38">
        <w:trPr>
          <w:trHeight w:val="288"/>
        </w:trPr>
        <w:tc>
          <w:tcPr>
            <w:tcW w:w="10790" w:type="dxa"/>
            <w:gridSpan w:val="2"/>
            <w:shd w:val="clear" w:color="auto" w:fill="BFBFBF" w:themeFill="background1" w:themeFillShade="BF"/>
            <w:vAlign w:val="center"/>
          </w:tcPr>
          <w:p w:rsidR="00997336" w:rsidRPr="00943C17" w:rsidRDefault="00422EF0" w:rsidP="00D572C1">
            <w:pPr>
              <w:spacing w:before="120" w:after="120" w:line="360" w:lineRule="auto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lastRenderedPageBreak/>
              <w:t>CUSTOMER WEB EXPERIENCE (CWE)</w:t>
            </w:r>
          </w:p>
        </w:tc>
      </w:tr>
      <w:tr w:rsidR="00997336" w:rsidTr="00E83D83">
        <w:trPr>
          <w:trHeight w:val="288"/>
        </w:trPr>
        <w:tc>
          <w:tcPr>
            <w:tcW w:w="260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97336" w:rsidRPr="00943C17" w:rsidRDefault="00943C17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818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422EF0" w:rsidRDefault="00422EF0" w:rsidP="00422EF0">
            <w:pPr>
              <w:pStyle w:val="dx-BdSingleSpJ"/>
              <w:numPr>
                <w:ilvl w:val="0"/>
                <w:numId w:val="20"/>
              </w:numPr>
              <w:spacing w:before="120" w:after="120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B747D5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The objective of this assignment is to </w:t>
            </w:r>
            <w:r w:rsidR="00CF6DE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test</w:t>
            </w:r>
            <w:r w:rsidRPr="00B747D5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client’s requirement for total six business stream the websites improvement.</w:t>
            </w:r>
          </w:p>
          <w:p w:rsidR="00CF6DE3" w:rsidRPr="00E3168C" w:rsidRDefault="00CF6DE3" w:rsidP="00CF6DE3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rPr>
                <w:rFonts w:asciiTheme="majorHAnsi" w:hAnsiTheme="majorHAnsi"/>
              </w:rPr>
              <w:t>Basically we have to test the customer facing website of the renowned university in UK. Developed and run Regression Suite for the various functionalities in the website through automation.</w:t>
            </w:r>
          </w:p>
          <w:p w:rsidR="00E3168C" w:rsidRDefault="00E3168C" w:rsidP="009B094E">
            <w:pPr>
              <w:pStyle w:val="ListParagraph"/>
              <w:numPr>
                <w:ilvl w:val="0"/>
                <w:numId w:val="20"/>
              </w:numPr>
              <w:spacing w:before="120" w:after="120"/>
            </w:pPr>
            <w:r>
              <w:rPr>
                <w:rFonts w:asciiTheme="majorHAnsi" w:hAnsiTheme="majorHAnsi"/>
              </w:rPr>
              <w:t xml:space="preserve">Following Agile Methodologies, we need to deliver certain number of tickets raised in Jira in a particular sprint. After each </w:t>
            </w:r>
            <w:proofErr w:type="gramStart"/>
            <w:r>
              <w:rPr>
                <w:rFonts w:asciiTheme="majorHAnsi" w:hAnsiTheme="majorHAnsi"/>
              </w:rPr>
              <w:t>Sprint</w:t>
            </w:r>
            <w:proofErr w:type="gramEnd"/>
            <w:r>
              <w:rPr>
                <w:rFonts w:asciiTheme="majorHAnsi" w:hAnsiTheme="majorHAnsi"/>
              </w:rPr>
              <w:t xml:space="preserve"> we need to run the automation script for the areas we tested in that sprint.</w:t>
            </w:r>
          </w:p>
        </w:tc>
      </w:tr>
      <w:tr w:rsidR="00997336" w:rsidTr="00E83D83">
        <w:trPr>
          <w:trHeight w:val="288"/>
        </w:trPr>
        <w:tc>
          <w:tcPr>
            <w:tcW w:w="260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97336" w:rsidRPr="00CF6DE3" w:rsidRDefault="00632E65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>R</w:t>
            </w:r>
            <w:r w:rsidR="00CF6DE3"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OLE&amp; </w:t>
            </w:r>
            <w:r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81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E3168C" w:rsidRDefault="00E3168C" w:rsidP="00E3168C">
            <w:pPr>
              <w:pStyle w:val="NormalWeb"/>
              <w:tabs>
                <w:tab w:val="left" w:pos="5940"/>
              </w:tabs>
              <w:spacing w:before="0" w:beforeAutospacing="0" w:after="0" w:afterAutospacing="0" w:line="240" w:lineRule="auto"/>
              <w:ind w:left="720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</w:p>
          <w:p w:rsidR="00632E65" w:rsidRDefault="00632E65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691203">
              <w:rPr>
                <w:rFonts w:asciiTheme="majorHAnsi" w:eastAsiaTheme="minorHAnsi" w:hAnsiTheme="majorHAnsi" w:cstheme="minorBidi"/>
                <w:sz w:val="22"/>
                <w:szCs w:val="22"/>
              </w:rPr>
              <w:t>Preparation of Test Case Document, Identification of defects/bugs in the application and Reporting and Re-Testing of bugs, Knowledge gathering on Business and Application Requirement</w:t>
            </w:r>
          </w:p>
          <w:p w:rsidR="00CF6DE3" w:rsidRDefault="00CF6DE3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</w:rPr>
              <w:t>Automation Testing using BDD Framework, Selenium and java</w:t>
            </w:r>
          </w:p>
          <w:p w:rsidR="00CF6DE3" w:rsidRPr="00E3168C" w:rsidRDefault="00CF6DE3" w:rsidP="00CF6DE3">
            <w:pPr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E3168C">
              <w:rPr>
                <w:rFonts w:asciiTheme="majorHAnsi" w:hAnsiTheme="majorHAnsi"/>
              </w:rPr>
              <w:t>Providing Java, BDD and Selenium training to the existing project members.</w:t>
            </w:r>
          </w:p>
          <w:p w:rsidR="00CF6DE3" w:rsidRPr="00E3168C" w:rsidRDefault="00CF6DE3" w:rsidP="00CF6DE3">
            <w:pPr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</w:rPr>
            </w:pPr>
            <w:r w:rsidRPr="00E3168C">
              <w:rPr>
                <w:rFonts w:asciiTheme="majorHAnsi" w:hAnsiTheme="majorHAnsi"/>
              </w:rPr>
              <w:t>Regression Testing.</w:t>
            </w:r>
          </w:p>
          <w:p w:rsidR="00CF6DE3" w:rsidRPr="00CF6DE3" w:rsidRDefault="00CF6DE3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E3168C">
              <w:rPr>
                <w:rFonts w:asciiTheme="majorHAnsi" w:eastAsiaTheme="minorHAnsi" w:hAnsiTheme="majorHAnsi" w:cstheme="minorBidi"/>
                <w:sz w:val="22"/>
                <w:szCs w:val="22"/>
              </w:rPr>
              <w:t>Developed Process Improvement tool</w:t>
            </w:r>
          </w:p>
          <w:p w:rsidR="00CF6DE3" w:rsidRDefault="00CF6DE3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 w:rsidRPr="00E3168C">
              <w:rPr>
                <w:rFonts w:asciiTheme="majorHAnsi" w:eastAsiaTheme="minorHAnsi" w:hAnsiTheme="majorHAnsi" w:cstheme="minorBidi"/>
                <w:sz w:val="22"/>
                <w:szCs w:val="22"/>
              </w:rPr>
              <w:t>Database and SIT Testing</w:t>
            </w:r>
          </w:p>
          <w:p w:rsidR="00E3168C" w:rsidRDefault="00E3168C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Component Creation in SDL </w:t>
            </w:r>
            <w:proofErr w:type="spellStart"/>
            <w:r>
              <w:rPr>
                <w:rFonts w:asciiTheme="majorHAnsi" w:eastAsiaTheme="minorHAnsi" w:hAnsiTheme="majorHAnsi" w:cstheme="minorBidi"/>
                <w:sz w:val="22"/>
                <w:szCs w:val="22"/>
              </w:rPr>
              <w:t>Tridion</w:t>
            </w:r>
            <w:proofErr w:type="spellEnd"/>
            <w:r w:rsidR="003F5013"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 (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</w:rPr>
              <w:t xml:space="preserve">Content Management System) </w:t>
            </w:r>
          </w:p>
          <w:p w:rsidR="003F5013" w:rsidRPr="00691203" w:rsidRDefault="003F5013" w:rsidP="00CF6DE3">
            <w:pPr>
              <w:pStyle w:val="NormalWeb"/>
              <w:numPr>
                <w:ilvl w:val="0"/>
                <w:numId w:val="5"/>
              </w:numPr>
              <w:tabs>
                <w:tab w:val="left" w:pos="5940"/>
              </w:tabs>
              <w:spacing w:before="0" w:beforeAutospacing="0" w:after="0" w:afterAutospacing="0" w:line="240" w:lineRule="auto"/>
              <w:rPr>
                <w:rFonts w:asciiTheme="majorHAnsi" w:eastAsiaTheme="minorHAnsi" w:hAnsiTheme="majorHAnsi" w:cstheme="minorBidi"/>
                <w:sz w:val="22"/>
                <w:szCs w:val="22"/>
              </w:rPr>
            </w:pPr>
            <w:r>
              <w:rPr>
                <w:rFonts w:asciiTheme="majorHAnsi" w:eastAsiaTheme="minorHAnsi" w:hAnsiTheme="majorHAnsi" w:cstheme="minorBidi"/>
                <w:sz w:val="22"/>
                <w:szCs w:val="22"/>
              </w:rPr>
              <w:t>Involvement in SYS/UAT Deployment.</w:t>
            </w:r>
          </w:p>
          <w:p w:rsidR="00997336" w:rsidRDefault="00997336" w:rsidP="00E83D83">
            <w:pPr>
              <w:spacing w:before="120" w:after="120"/>
            </w:pPr>
          </w:p>
        </w:tc>
      </w:tr>
      <w:tr w:rsidR="009A2719" w:rsidTr="00E83D83">
        <w:trPr>
          <w:trHeight w:val="288"/>
        </w:trPr>
        <w:tc>
          <w:tcPr>
            <w:tcW w:w="260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A2719" w:rsidRPr="00943C17" w:rsidRDefault="00943C17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BUSINESS UNIT (BU)</w:t>
            </w:r>
          </w:p>
        </w:tc>
        <w:tc>
          <w:tcPr>
            <w:tcW w:w="81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9A2719" w:rsidRPr="00E04634" w:rsidRDefault="009A2719" w:rsidP="00E83D83">
            <w:pPr>
              <w:spacing w:before="120" w:after="120"/>
              <w:rPr>
                <w:b/>
              </w:rPr>
            </w:pPr>
            <w:r w:rsidRPr="00E04634">
              <w:rPr>
                <w:rFonts w:asciiTheme="majorHAnsi" w:hAnsiTheme="majorHAnsi"/>
                <w:b/>
              </w:rPr>
              <w:t>Information Media Entertainment (IME)</w:t>
            </w:r>
          </w:p>
        </w:tc>
      </w:tr>
      <w:tr w:rsidR="00997336" w:rsidTr="00E83D83">
        <w:trPr>
          <w:trHeight w:val="377"/>
        </w:trPr>
        <w:tc>
          <w:tcPr>
            <w:tcW w:w="2605" w:type="dxa"/>
            <w:vAlign w:val="center"/>
          </w:tcPr>
          <w:p w:rsidR="00E3168C" w:rsidRPr="00943C17" w:rsidRDefault="00E3168C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</w:p>
        </w:tc>
        <w:tc>
          <w:tcPr>
            <w:tcW w:w="8185" w:type="dxa"/>
            <w:vAlign w:val="center"/>
          </w:tcPr>
          <w:p w:rsidR="00997336" w:rsidRDefault="00997336" w:rsidP="00E83D83">
            <w:pPr>
              <w:spacing w:before="120" w:after="120"/>
            </w:pPr>
          </w:p>
        </w:tc>
      </w:tr>
      <w:tr w:rsidR="00997336" w:rsidTr="00C52D38">
        <w:trPr>
          <w:trHeight w:val="288"/>
        </w:trPr>
        <w:tc>
          <w:tcPr>
            <w:tcW w:w="10790" w:type="dxa"/>
            <w:gridSpan w:val="2"/>
            <w:shd w:val="clear" w:color="auto" w:fill="BFBFBF" w:themeFill="background1" w:themeFillShade="BF"/>
            <w:vAlign w:val="center"/>
          </w:tcPr>
          <w:p w:rsidR="00997336" w:rsidRPr="00943C17" w:rsidRDefault="00095EBF" w:rsidP="00D572C1">
            <w:pPr>
              <w:spacing w:before="120" w:after="120" w:line="360" w:lineRule="auto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095EBF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GFN BAU Release Level Activities</w:t>
            </w:r>
          </w:p>
        </w:tc>
      </w:tr>
      <w:tr w:rsidR="00997336" w:rsidTr="00E83D83">
        <w:trPr>
          <w:trHeight w:val="288"/>
        </w:trPr>
        <w:tc>
          <w:tcPr>
            <w:tcW w:w="260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97336" w:rsidRPr="00943C17" w:rsidRDefault="00943C17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DESCRIPTION</w:t>
            </w:r>
          </w:p>
        </w:tc>
        <w:tc>
          <w:tcPr>
            <w:tcW w:w="818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095EBF" w:rsidRDefault="00095EBF" w:rsidP="00E83D83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095EBF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Global Fleet Net (GFN) is a back end application which regulates the Open Loop and Closed Loop transactions with Fleet Cards throughout the world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</w:t>
            </w:r>
          </w:p>
          <w:p w:rsidR="00095EBF" w:rsidRPr="00095EBF" w:rsidRDefault="00095EBF" w:rsidP="00095EBF">
            <w:pPr>
              <w:ind w:left="270"/>
              <w:rPr>
                <w:rFonts w:asciiTheme="majorHAnsi" w:hAnsiTheme="majorHAnsi"/>
              </w:rPr>
            </w:pPr>
            <w:r w:rsidRPr="00095EBF">
              <w:rPr>
                <w:rFonts w:asciiTheme="majorHAnsi" w:hAnsiTheme="majorHAnsi"/>
              </w:rPr>
              <w:t>GFN Self-Serve is a front end application which is synchronized with GFN and database.</w:t>
            </w:r>
          </w:p>
          <w:p w:rsidR="00B747D5" w:rsidRPr="00B747D5" w:rsidRDefault="00095EBF" w:rsidP="003F5013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095EBF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I have been part of </w:t>
            </w:r>
            <w:r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automation testing for </w:t>
            </w:r>
            <w:r w:rsid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the various flow in the GFN such as Customer </w:t>
            </w:r>
            <w:proofErr w:type="spellStart"/>
            <w:r w:rsid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Creation,Feerule,PriceRule,Cards,etc</w:t>
            </w:r>
            <w:proofErr w:type="spellEnd"/>
            <w:r w:rsid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 xml:space="preserve"> </w:t>
            </w:r>
            <w:r w:rsidRPr="00095EBF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and I am accustomed with the third party applications like Atlas, AX, Visa Test System and EDW along with the main application GFN</w:t>
            </w:r>
          </w:p>
        </w:tc>
      </w:tr>
      <w:tr w:rsidR="003F5013" w:rsidTr="00E83D83">
        <w:trPr>
          <w:trHeight w:val="288"/>
        </w:trPr>
        <w:tc>
          <w:tcPr>
            <w:tcW w:w="260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F5013" w:rsidRPr="00943C17" w:rsidRDefault="003F5013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CF6DE3">
              <w:rPr>
                <w:rStyle w:val="BoldExpandedConsola"/>
                <w:rFonts w:asciiTheme="majorHAnsi" w:hAnsiTheme="majorHAnsi"/>
                <w:color w:val="000000" w:themeColor="text1"/>
                <w:sz w:val="20"/>
                <w:szCs w:val="20"/>
              </w:rPr>
              <w:t>ROLE&amp; rESPONSIBILITY</w:t>
            </w:r>
          </w:p>
        </w:tc>
        <w:tc>
          <w:tcPr>
            <w:tcW w:w="818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3F5013" w:rsidRPr="003F5013" w:rsidRDefault="003F5013" w:rsidP="003F5013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Preparation of Test Case Document, Identification of defects/bugs in the application and Reporting and Re-Testing of bugs, Knowledge gathering on Business and Application Requirement</w:t>
            </w:r>
          </w:p>
          <w:p w:rsidR="003F5013" w:rsidRPr="003F5013" w:rsidRDefault="003F5013" w:rsidP="003F5013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Preparation Regression Suite for various flow in GFN using Java Selenium.</w:t>
            </w:r>
          </w:p>
          <w:p w:rsidR="003F5013" w:rsidRPr="00CE7831" w:rsidRDefault="003F5013" w:rsidP="00CE7831">
            <w:pPr>
              <w:pStyle w:val="dx-BdSingleSpJ"/>
              <w:numPr>
                <w:ilvl w:val="0"/>
                <w:numId w:val="21"/>
              </w:numPr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 w:rsidRPr="003F5013"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  <w:t>Database Testing and Soap UI Testing</w:t>
            </w:r>
          </w:p>
        </w:tc>
      </w:tr>
      <w:tr w:rsidR="00997336" w:rsidTr="00E83D83">
        <w:trPr>
          <w:trHeight w:val="288"/>
        </w:trPr>
        <w:tc>
          <w:tcPr>
            <w:tcW w:w="260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97336" w:rsidRPr="00943C17" w:rsidRDefault="003F5013" w:rsidP="00E83D83">
            <w:pPr>
              <w:spacing w:before="120" w:after="120" w:line="360" w:lineRule="auto"/>
              <w:jc w:val="both"/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</w:pPr>
            <w:r w:rsidRPr="00943C17">
              <w:rPr>
                <w:rStyle w:val="BoldExpandedConsola"/>
                <w:rFonts w:asciiTheme="majorHAnsi" w:hAnsiTheme="majorHAnsi"/>
                <w:color w:val="000000" w:themeColor="text1"/>
                <w:sz w:val="20"/>
              </w:rPr>
              <w:t>BUSINESS UNIT (BU)</w:t>
            </w:r>
          </w:p>
        </w:tc>
        <w:tc>
          <w:tcPr>
            <w:tcW w:w="818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3F5013" w:rsidRDefault="003F5013" w:rsidP="003F5013">
            <w:pPr>
              <w:spacing w:before="120" w:after="12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  Banking and Financial Services (BFS</w:t>
            </w:r>
            <w:r w:rsidRPr="00E83D83">
              <w:rPr>
                <w:rFonts w:asciiTheme="majorHAnsi" w:hAnsiTheme="majorHAnsi"/>
                <w:b/>
              </w:rPr>
              <w:t>)</w:t>
            </w:r>
          </w:p>
          <w:p w:rsidR="003F5013" w:rsidRPr="003F5013" w:rsidRDefault="003F5013" w:rsidP="003F5013">
            <w:pPr>
              <w:pStyle w:val="dx-BdSingleSpJ"/>
              <w:spacing w:before="120" w:after="120"/>
              <w:ind w:left="346"/>
              <w:rPr>
                <w:rFonts w:asciiTheme="majorHAnsi" w:eastAsiaTheme="minorHAnsi" w:hAnsiTheme="majorHAnsi" w:cstheme="minorBid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</w:rPr>
              <w:t>Sub-Domain – Card &amp; Payments</w:t>
            </w:r>
          </w:p>
        </w:tc>
      </w:tr>
    </w:tbl>
    <w:p w:rsidR="005F4892" w:rsidRPr="001729C9" w:rsidRDefault="005F4892" w:rsidP="009B094E"/>
    <w:sectPr w:rsidR="005F4892" w:rsidRPr="001729C9" w:rsidSect="001C7299">
      <w:footerReference w:type="default" r:id="rId10"/>
      <w:footerReference w:type="first" r:id="rId11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AF" w:rsidRDefault="00347CAF" w:rsidP="001C7299">
      <w:pPr>
        <w:spacing w:line="240" w:lineRule="auto"/>
      </w:pPr>
      <w:r>
        <w:separator/>
      </w:r>
    </w:p>
  </w:endnote>
  <w:endnote w:type="continuationSeparator" w:id="0">
    <w:p w:rsidR="00347CAF" w:rsidRDefault="00347CAF" w:rsidP="001C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299" w:rsidRPr="001C7299" w:rsidRDefault="001C7299" w:rsidP="001C7299">
    <w:pPr>
      <w:pStyle w:val="Footer"/>
    </w:pPr>
    <w:r w:rsidRPr="001C7299">
      <w:t>Resume</w:t>
    </w:r>
    <w:r w:rsidR="006540B5">
      <w:t xml:space="preserve">: </w:t>
    </w:r>
    <w:r w:rsidR="002033D4">
      <w:t>Faizan Ahmed</w:t>
    </w:r>
    <w:r w:rsidRPr="001C7299">
      <w:tab/>
    </w:r>
    <w:r w:rsidR="00365FF7">
      <w:fldChar w:fldCharType="begin"/>
    </w:r>
    <w:r w:rsidR="002C17AF">
      <w:instrText xml:space="preserve"> PAGE   \* MERGEFORMAT </w:instrText>
    </w:r>
    <w:r w:rsidR="00365FF7">
      <w:fldChar w:fldCharType="separate"/>
    </w:r>
    <w:r w:rsidR="002515BF" w:rsidRPr="002515BF">
      <w:rPr>
        <w:b/>
        <w:bCs/>
        <w:noProof/>
      </w:rPr>
      <w:t>2</w:t>
    </w:r>
    <w:r w:rsidR="00365FF7">
      <w:rPr>
        <w:b/>
        <w:bCs/>
        <w:noProof/>
      </w:rPr>
      <w:fldChar w:fldCharType="end"/>
    </w:r>
    <w:r w:rsidR="002C17AF">
      <w:t>|</w:t>
    </w:r>
    <w:r w:rsidR="002C17AF">
      <w:rPr>
        <w:color w:val="808080" w:themeColor="background1" w:themeShade="80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AF" w:rsidRDefault="00B72A81" w:rsidP="002C17AF">
    <w:pPr>
      <w:pStyle w:val="Footer"/>
      <w:jc w:val="right"/>
      <w:rPr>
        <w:color w:val="808080" w:themeColor="background1" w:themeShade="80"/>
      </w:rPr>
    </w:pPr>
    <w:r>
      <w:fldChar w:fldCharType="begin"/>
    </w:r>
    <w:r>
      <w:instrText xml:space="preserve"> PAGE   \* MERGEFORMAT </w:instrText>
    </w:r>
    <w:r>
      <w:fldChar w:fldCharType="separate"/>
    </w:r>
    <w:r w:rsidR="002515BF" w:rsidRPr="002515BF">
      <w:rPr>
        <w:b/>
        <w:bCs/>
        <w:noProof/>
      </w:rPr>
      <w:t>1</w:t>
    </w:r>
    <w:r>
      <w:rPr>
        <w:b/>
        <w:bCs/>
        <w:noProof/>
      </w:rPr>
      <w:fldChar w:fldCharType="end"/>
    </w:r>
    <w:r>
      <w:t>|</w:t>
    </w:r>
    <w:r>
      <w:rPr>
        <w:color w:val="808080" w:themeColor="background1" w:themeShade="80"/>
        <w:spacing w:val="60"/>
      </w:rPr>
      <w:t>Page</w:t>
    </w:r>
    <w:r w:rsidRPr="002C17AF">
      <w:rPr>
        <w:color w:val="808080" w:themeColor="background1" w:themeShade="80"/>
      </w:rPr>
      <w:t xml:space="preserve"> </w:t>
    </w:r>
    <w:r w:rsidR="002C17AF" w:rsidRPr="002C17AF">
      <w:rPr>
        <w:color w:val="808080" w:themeColor="background1" w:themeShade="80"/>
      </w:rPr>
      <w:t xml:space="preserve">(continued) </w:t>
    </w:r>
    <w:r w:rsidR="002C17AF" w:rsidRPr="002C17AF">
      <w:rPr>
        <w:color w:val="808080" w:themeColor="background1" w:themeShade="80"/>
      </w:rPr>
      <w:sym w:font="Wingdings 3" w:char="F075"/>
    </w:r>
  </w:p>
  <w:p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AF" w:rsidRDefault="00347CAF" w:rsidP="001C7299">
      <w:pPr>
        <w:spacing w:line="240" w:lineRule="auto"/>
      </w:pPr>
      <w:r>
        <w:separator/>
      </w:r>
    </w:p>
  </w:footnote>
  <w:footnote w:type="continuationSeparator" w:id="0">
    <w:p w:rsidR="00347CAF" w:rsidRDefault="00347CAF" w:rsidP="001C72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6275"/>
    <w:multiLevelType w:val="hybridMultilevel"/>
    <w:tmpl w:val="BC022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F3196"/>
    <w:multiLevelType w:val="hybridMultilevel"/>
    <w:tmpl w:val="219CB384"/>
    <w:lvl w:ilvl="0" w:tplc="C92C4C3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857EB"/>
    <w:multiLevelType w:val="hybridMultilevel"/>
    <w:tmpl w:val="41C0EC94"/>
    <w:lvl w:ilvl="0" w:tplc="5882E1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351CD"/>
    <w:multiLevelType w:val="hybridMultilevel"/>
    <w:tmpl w:val="D6D8BC48"/>
    <w:lvl w:ilvl="0" w:tplc="A0F8B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03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AA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07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E0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CF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0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0B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9CA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CA2D12"/>
    <w:multiLevelType w:val="hybridMultilevel"/>
    <w:tmpl w:val="7CC63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A2C98"/>
    <w:multiLevelType w:val="hybridMultilevel"/>
    <w:tmpl w:val="20A822E8"/>
    <w:lvl w:ilvl="0" w:tplc="5882E1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669F7"/>
    <w:multiLevelType w:val="hybridMultilevel"/>
    <w:tmpl w:val="CA04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609BB"/>
    <w:multiLevelType w:val="hybridMultilevel"/>
    <w:tmpl w:val="73F0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D3F8C"/>
    <w:multiLevelType w:val="hybridMultilevel"/>
    <w:tmpl w:val="2A00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03B2A"/>
    <w:multiLevelType w:val="hybridMultilevel"/>
    <w:tmpl w:val="D4787C70"/>
    <w:lvl w:ilvl="0" w:tplc="C92C4C3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D9100B"/>
    <w:multiLevelType w:val="hybridMultilevel"/>
    <w:tmpl w:val="54F47E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36813"/>
    <w:multiLevelType w:val="hybridMultilevel"/>
    <w:tmpl w:val="B024C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6B077F3"/>
    <w:multiLevelType w:val="hybridMultilevel"/>
    <w:tmpl w:val="D9506A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C2D5F"/>
    <w:multiLevelType w:val="hybridMultilevel"/>
    <w:tmpl w:val="968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C00AC"/>
    <w:multiLevelType w:val="multilevel"/>
    <w:tmpl w:val="DEF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0151D4"/>
    <w:multiLevelType w:val="hybridMultilevel"/>
    <w:tmpl w:val="3F4EFF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97D3CFE"/>
    <w:multiLevelType w:val="hybridMultilevel"/>
    <w:tmpl w:val="4DD8C144"/>
    <w:lvl w:ilvl="0" w:tplc="C92C4C3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F72F62"/>
    <w:multiLevelType w:val="hybridMultilevel"/>
    <w:tmpl w:val="245E7910"/>
    <w:lvl w:ilvl="0" w:tplc="C92C4C3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A19A0"/>
    <w:multiLevelType w:val="hybridMultilevel"/>
    <w:tmpl w:val="90B60B1A"/>
    <w:lvl w:ilvl="0" w:tplc="5882E1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D63BF9"/>
    <w:multiLevelType w:val="hybridMultilevel"/>
    <w:tmpl w:val="F1F289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0"/>
  </w:num>
  <w:num w:numId="5">
    <w:abstractNumId w:val="19"/>
  </w:num>
  <w:num w:numId="6">
    <w:abstractNumId w:val="18"/>
  </w:num>
  <w:num w:numId="7">
    <w:abstractNumId w:val="12"/>
  </w:num>
  <w:num w:numId="8">
    <w:abstractNumId w:val="16"/>
  </w:num>
  <w:num w:numId="9">
    <w:abstractNumId w:val="21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14"/>
  </w:num>
  <w:num w:numId="18">
    <w:abstractNumId w:val="4"/>
  </w:num>
  <w:num w:numId="19">
    <w:abstractNumId w:val="5"/>
  </w:num>
  <w:num w:numId="20">
    <w:abstractNumId w:val="6"/>
  </w:num>
  <w:num w:numId="21">
    <w:abstractNumId w:val="3"/>
  </w:num>
  <w:num w:numId="22">
    <w:abstractNumId w:val="20"/>
  </w:num>
  <w:num w:numId="23">
    <w:abstractNumId w:val="0"/>
  </w:num>
  <w:num w:numId="24">
    <w:abstractNumId w:val="17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D"/>
    <w:rsid w:val="00012894"/>
    <w:rsid w:val="00054C4E"/>
    <w:rsid w:val="00067542"/>
    <w:rsid w:val="00070335"/>
    <w:rsid w:val="00073C1A"/>
    <w:rsid w:val="000837BD"/>
    <w:rsid w:val="00094306"/>
    <w:rsid w:val="00095EBF"/>
    <w:rsid w:val="00096EFF"/>
    <w:rsid w:val="000A2D9F"/>
    <w:rsid w:val="00141DE1"/>
    <w:rsid w:val="001532F7"/>
    <w:rsid w:val="0016294A"/>
    <w:rsid w:val="001660C4"/>
    <w:rsid w:val="001729C9"/>
    <w:rsid w:val="00175CDD"/>
    <w:rsid w:val="001B53BF"/>
    <w:rsid w:val="001C2691"/>
    <w:rsid w:val="001C4DD1"/>
    <w:rsid w:val="001C6A6D"/>
    <w:rsid w:val="001C7299"/>
    <w:rsid w:val="001D0658"/>
    <w:rsid w:val="001F1B80"/>
    <w:rsid w:val="002033D4"/>
    <w:rsid w:val="0021129D"/>
    <w:rsid w:val="0021182B"/>
    <w:rsid w:val="002149FE"/>
    <w:rsid w:val="00250CD7"/>
    <w:rsid w:val="00251237"/>
    <w:rsid w:val="002515BF"/>
    <w:rsid w:val="0026045F"/>
    <w:rsid w:val="0026130B"/>
    <w:rsid w:val="00264FCC"/>
    <w:rsid w:val="002A6957"/>
    <w:rsid w:val="002C17AF"/>
    <w:rsid w:val="002C43B5"/>
    <w:rsid w:val="00300798"/>
    <w:rsid w:val="00347CAF"/>
    <w:rsid w:val="00355298"/>
    <w:rsid w:val="00360234"/>
    <w:rsid w:val="00365FF7"/>
    <w:rsid w:val="00370B51"/>
    <w:rsid w:val="003743B6"/>
    <w:rsid w:val="003826E8"/>
    <w:rsid w:val="0039388C"/>
    <w:rsid w:val="003A6F7D"/>
    <w:rsid w:val="003B2512"/>
    <w:rsid w:val="003E3354"/>
    <w:rsid w:val="003E41DA"/>
    <w:rsid w:val="003F2265"/>
    <w:rsid w:val="003F5013"/>
    <w:rsid w:val="003F79FA"/>
    <w:rsid w:val="00412293"/>
    <w:rsid w:val="00414032"/>
    <w:rsid w:val="00422EF0"/>
    <w:rsid w:val="00426D02"/>
    <w:rsid w:val="0043774A"/>
    <w:rsid w:val="004702DA"/>
    <w:rsid w:val="004709EF"/>
    <w:rsid w:val="004A5154"/>
    <w:rsid w:val="004D35C6"/>
    <w:rsid w:val="004D7E43"/>
    <w:rsid w:val="00512F4D"/>
    <w:rsid w:val="00513FA6"/>
    <w:rsid w:val="00526CE4"/>
    <w:rsid w:val="00532165"/>
    <w:rsid w:val="00533FB7"/>
    <w:rsid w:val="005457F3"/>
    <w:rsid w:val="005629A8"/>
    <w:rsid w:val="00571649"/>
    <w:rsid w:val="00574435"/>
    <w:rsid w:val="005938BA"/>
    <w:rsid w:val="0059399C"/>
    <w:rsid w:val="00593C49"/>
    <w:rsid w:val="005C2B27"/>
    <w:rsid w:val="005C47F3"/>
    <w:rsid w:val="005D009E"/>
    <w:rsid w:val="005D1AD7"/>
    <w:rsid w:val="005D7193"/>
    <w:rsid w:val="005E27A1"/>
    <w:rsid w:val="005E7ACD"/>
    <w:rsid w:val="005F0BDB"/>
    <w:rsid w:val="005F4892"/>
    <w:rsid w:val="006003FE"/>
    <w:rsid w:val="0061367A"/>
    <w:rsid w:val="00632E65"/>
    <w:rsid w:val="006540B5"/>
    <w:rsid w:val="00662CB4"/>
    <w:rsid w:val="0066510F"/>
    <w:rsid w:val="006802A2"/>
    <w:rsid w:val="00691203"/>
    <w:rsid w:val="006A06E0"/>
    <w:rsid w:val="006D60C8"/>
    <w:rsid w:val="006E62B1"/>
    <w:rsid w:val="00712CF5"/>
    <w:rsid w:val="00716F3B"/>
    <w:rsid w:val="00723838"/>
    <w:rsid w:val="00741D94"/>
    <w:rsid w:val="00745F50"/>
    <w:rsid w:val="007614A9"/>
    <w:rsid w:val="00762256"/>
    <w:rsid w:val="00763961"/>
    <w:rsid w:val="007645C3"/>
    <w:rsid w:val="00770AFA"/>
    <w:rsid w:val="00776993"/>
    <w:rsid w:val="00785992"/>
    <w:rsid w:val="00791F91"/>
    <w:rsid w:val="007A0946"/>
    <w:rsid w:val="007A7756"/>
    <w:rsid w:val="007C0B47"/>
    <w:rsid w:val="008051E0"/>
    <w:rsid w:val="0081073D"/>
    <w:rsid w:val="008119F7"/>
    <w:rsid w:val="008150DB"/>
    <w:rsid w:val="00851C72"/>
    <w:rsid w:val="008C4D08"/>
    <w:rsid w:val="008E5E46"/>
    <w:rsid w:val="00943C17"/>
    <w:rsid w:val="009457B2"/>
    <w:rsid w:val="0095111F"/>
    <w:rsid w:val="00992579"/>
    <w:rsid w:val="00996BF5"/>
    <w:rsid w:val="00997336"/>
    <w:rsid w:val="009A2719"/>
    <w:rsid w:val="009B094E"/>
    <w:rsid w:val="009B1191"/>
    <w:rsid w:val="009B66DB"/>
    <w:rsid w:val="009B7B81"/>
    <w:rsid w:val="009D4A01"/>
    <w:rsid w:val="009D5F38"/>
    <w:rsid w:val="009D6CA4"/>
    <w:rsid w:val="009F2BEE"/>
    <w:rsid w:val="00A037EE"/>
    <w:rsid w:val="00A05E76"/>
    <w:rsid w:val="00A13D67"/>
    <w:rsid w:val="00A17489"/>
    <w:rsid w:val="00A35AEC"/>
    <w:rsid w:val="00A430B9"/>
    <w:rsid w:val="00A46090"/>
    <w:rsid w:val="00A504A6"/>
    <w:rsid w:val="00A55FB8"/>
    <w:rsid w:val="00A8134E"/>
    <w:rsid w:val="00A844EF"/>
    <w:rsid w:val="00A93003"/>
    <w:rsid w:val="00AB5D45"/>
    <w:rsid w:val="00AB7704"/>
    <w:rsid w:val="00AC736A"/>
    <w:rsid w:val="00AD507E"/>
    <w:rsid w:val="00B05A38"/>
    <w:rsid w:val="00B17723"/>
    <w:rsid w:val="00B203EE"/>
    <w:rsid w:val="00B23FF5"/>
    <w:rsid w:val="00B72589"/>
    <w:rsid w:val="00B72A81"/>
    <w:rsid w:val="00B747D5"/>
    <w:rsid w:val="00B7742E"/>
    <w:rsid w:val="00B775DE"/>
    <w:rsid w:val="00B82D92"/>
    <w:rsid w:val="00B92DFD"/>
    <w:rsid w:val="00B95BBE"/>
    <w:rsid w:val="00BE366E"/>
    <w:rsid w:val="00C03947"/>
    <w:rsid w:val="00C22796"/>
    <w:rsid w:val="00C51FDF"/>
    <w:rsid w:val="00C52D38"/>
    <w:rsid w:val="00C57661"/>
    <w:rsid w:val="00C6484B"/>
    <w:rsid w:val="00C84A7E"/>
    <w:rsid w:val="00C91347"/>
    <w:rsid w:val="00C96FD5"/>
    <w:rsid w:val="00CB26E2"/>
    <w:rsid w:val="00CB540F"/>
    <w:rsid w:val="00CC4214"/>
    <w:rsid w:val="00CC666C"/>
    <w:rsid w:val="00CD6608"/>
    <w:rsid w:val="00CE7831"/>
    <w:rsid w:val="00CF6DE3"/>
    <w:rsid w:val="00D010F2"/>
    <w:rsid w:val="00D074CB"/>
    <w:rsid w:val="00D2027B"/>
    <w:rsid w:val="00D572C1"/>
    <w:rsid w:val="00D63C27"/>
    <w:rsid w:val="00D87D11"/>
    <w:rsid w:val="00D9574C"/>
    <w:rsid w:val="00DA37DD"/>
    <w:rsid w:val="00DB6151"/>
    <w:rsid w:val="00DD3987"/>
    <w:rsid w:val="00E04634"/>
    <w:rsid w:val="00E233EA"/>
    <w:rsid w:val="00E2764B"/>
    <w:rsid w:val="00E277D0"/>
    <w:rsid w:val="00E30FB2"/>
    <w:rsid w:val="00E3168C"/>
    <w:rsid w:val="00E5637B"/>
    <w:rsid w:val="00E64EA9"/>
    <w:rsid w:val="00E83D83"/>
    <w:rsid w:val="00E94A0B"/>
    <w:rsid w:val="00EB0559"/>
    <w:rsid w:val="00EB0DDD"/>
    <w:rsid w:val="00EB45FF"/>
    <w:rsid w:val="00EC790B"/>
    <w:rsid w:val="00EE494D"/>
    <w:rsid w:val="00F07343"/>
    <w:rsid w:val="00F11876"/>
    <w:rsid w:val="00F37497"/>
    <w:rsid w:val="00F71329"/>
    <w:rsid w:val="00F77DE8"/>
    <w:rsid w:val="00F85B22"/>
    <w:rsid w:val="00F90E74"/>
    <w:rsid w:val="00FA54C8"/>
    <w:rsid w:val="00FE3AA0"/>
    <w:rsid w:val="00FF0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E0621-B8E8-4660-8326-97DD331D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qFormat/>
    <w:rsid w:val="006A06E0"/>
    <w:pPr>
      <w:numPr>
        <w:numId w:val="2"/>
      </w:numPr>
      <w:spacing w:line="288" w:lineRule="auto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character" w:customStyle="1" w:styleId="Heading6Char">
    <w:name w:val="Heading 6 Char"/>
    <w:basedOn w:val="DefaultParagraphFont"/>
    <w:link w:val="Heading6"/>
    <w:uiPriority w:val="9"/>
    <w:semiHidden/>
    <w:rsid w:val="005F4892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x-BdSingleSpJ">
    <w:name w:val="dx-Bd Single Sp J"/>
    <w:aliases w:val="s4"/>
    <w:basedOn w:val="Normal"/>
    <w:uiPriority w:val="99"/>
    <w:rsid w:val="00E04634"/>
    <w:pPr>
      <w:spacing w:after="240" w:line="240" w:lineRule="auto"/>
      <w:jc w:val="both"/>
    </w:pPr>
    <w:rPr>
      <w:rFonts w:ascii="Verdana" w:eastAsia="Times New Roman" w:hAnsi="Verdana" w:cs="Verdana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691203"/>
    <w:pPr>
      <w:keepNext/>
      <w:tabs>
        <w:tab w:val="left" w:pos="540"/>
        <w:tab w:val="left" w:pos="3420"/>
      </w:tabs>
      <w:spacing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91203"/>
    <w:rPr>
      <w:rFonts w:ascii="Times New Roman" w:eastAsia="Times New Roman" w:hAnsi="Times New Roman" w:cs="Times New Roman"/>
      <w:snapToGrid w:val="0"/>
      <w:kern w:val="28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n_Certificate_of_Secondary_Edu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izan.ahmed.m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n_Certificate_of_Secondary_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Faizan</cp:lastModifiedBy>
  <cp:revision>10</cp:revision>
  <cp:lastPrinted>2022-02-16T19:36:00Z</cp:lastPrinted>
  <dcterms:created xsi:type="dcterms:W3CDTF">2021-09-24T06:47:00Z</dcterms:created>
  <dcterms:modified xsi:type="dcterms:W3CDTF">2022-02-16T19:45:00Z</dcterms:modified>
</cp:coreProperties>
</file>