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SWTID1741244655155015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Araha Cookbook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4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Interactive and responsive UI</w:t>
            </w:r>
          </w:p>
          <w:p>
            <w:pPr>
              <w:pStyle w:val="style0"/>
              <w:rPr/>
            </w:pPr>
            <w:r>
              <w:rPr/>
              <w:t>Recipe search functionality</w:t>
            </w:r>
          </w:p>
          <w:p>
            <w:pPr>
              <w:pStyle w:val="style0"/>
              <w:rPr/>
            </w:pPr>
            <w:r>
              <w:rPr/>
              <w:t>Display recipe lists and detailed views</w:t>
            </w:r>
          </w:p>
          <w:p>
            <w:pPr>
              <w:pStyle w:val="style0"/>
              <w:rPr/>
            </w:pPr>
            <w:r>
              <w:rPr/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Search for recipes based on ingredients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967</Characters>
  <Application>WPS Office</Application>
  <Paragraphs>67</Paragraphs>
  <CharactersWithSpaces>1072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CPH1937</lastModifiedBy>
  <dcterms:modified xsi:type="dcterms:W3CDTF">2025-03-11T04:15:08Z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2f7da7ce08244dc7b4d1bde7c78cb837</vt:lpwstr>
  </property>
</Properties>
</file>