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B152B" w14:textId="51B02A15" w:rsidR="06ACB5E1" w:rsidRDefault="06ACB5E1" w:rsidP="4CDB8B07">
      <w:pPr>
        <w:pStyle w:val="Paper-Title"/>
        <w:spacing w:after="60"/>
      </w:pPr>
      <w:r w:rsidRPr="4CDB8B07">
        <w:t xml:space="preserve">A Reproducible </w:t>
      </w:r>
      <w:proofErr w:type="spellStart"/>
      <w:r w:rsidRPr="4CDB8B07">
        <w:t>DeepPrep</w:t>
      </w:r>
      <w:proofErr w:type="spellEnd"/>
      <w:r w:rsidRPr="4CDB8B07">
        <w:t xml:space="preserve"> Pipeline for Spectral and Temporal Characterization of BOLD Signal Dynamics in Healthy Adults</w:t>
      </w:r>
    </w:p>
    <w:p w14:paraId="2E964F2C" w14:textId="79DE6E10" w:rsidR="008B197E" w:rsidRDefault="008B197E">
      <w:pPr>
        <w:sectPr w:rsidR="008B197E" w:rsidSect="003B4153">
          <w:footerReference w:type="even" r:id="rId7"/>
          <w:pgSz w:w="12240" w:h="15840" w:code="1"/>
          <w:pgMar w:top="1080" w:right="1080" w:bottom="1440" w:left="1080" w:header="720" w:footer="720" w:gutter="0"/>
          <w:cols w:space="720"/>
        </w:sectPr>
      </w:pPr>
    </w:p>
    <w:p w14:paraId="2E964F2D" w14:textId="43B7B4DE" w:rsidR="008B197E" w:rsidRDefault="00846056">
      <w:pPr>
        <w:pStyle w:val="Author"/>
        <w:spacing w:after="0"/>
        <w:rPr>
          <w:rFonts w:ascii="Times New Roman" w:hAnsi="Times New Roman"/>
          <w:spacing w:val="-2"/>
          <w:sz w:val="18"/>
          <w:szCs w:val="18"/>
        </w:rPr>
      </w:pPr>
      <w:r w:rsidRPr="7469D7CB">
        <w:rPr>
          <w:rFonts w:ascii="Times New Roman" w:hAnsi="Times New Roman"/>
          <w:spacing w:val="-2"/>
          <w:sz w:val="18"/>
          <w:szCs w:val="18"/>
        </w:rPr>
        <w:t>Scott Harris</w:t>
      </w:r>
    </w:p>
    <w:p w14:paraId="2E964F2E" w14:textId="78B75C28" w:rsidR="008B197E" w:rsidRDefault="001A3C84">
      <w:pPr>
        <w:pStyle w:val="Affiliations"/>
        <w:rPr>
          <w:rFonts w:ascii="Times New Roman" w:hAnsi="Times New Roman"/>
          <w:spacing w:val="-2"/>
          <w:sz w:val="18"/>
          <w:szCs w:val="18"/>
        </w:rPr>
      </w:pPr>
      <w:r w:rsidRPr="7469D7CB">
        <w:rPr>
          <w:rFonts w:ascii="Times New Roman" w:hAnsi="Times New Roman"/>
          <w:spacing w:val="-2"/>
          <w:sz w:val="18"/>
          <w:szCs w:val="18"/>
        </w:rPr>
        <w:t>College of Engineering, University of Missouri</w:t>
      </w:r>
      <w:r w:rsidR="008B197E">
        <w:rPr>
          <w:spacing w:val="-2"/>
        </w:rPr>
        <w:br/>
      </w:r>
      <w:r w:rsidR="00251059" w:rsidRPr="7469D7CB">
        <w:rPr>
          <w:rFonts w:ascii="Times New Roman" w:hAnsi="Times New Roman"/>
          <w:spacing w:val="-2"/>
          <w:sz w:val="18"/>
          <w:szCs w:val="18"/>
        </w:rPr>
        <w:t>415 S 5</w:t>
      </w:r>
      <w:r w:rsidR="00251059" w:rsidRPr="7469D7CB">
        <w:rPr>
          <w:rFonts w:ascii="Times New Roman" w:hAnsi="Times New Roman"/>
          <w:spacing w:val="-2"/>
          <w:sz w:val="18"/>
          <w:szCs w:val="18"/>
          <w:vertAlign w:val="superscript"/>
        </w:rPr>
        <w:t>th</w:t>
      </w:r>
      <w:r w:rsidR="00251059" w:rsidRPr="7469D7CB">
        <w:rPr>
          <w:rFonts w:ascii="Times New Roman" w:hAnsi="Times New Roman"/>
          <w:spacing w:val="-2"/>
          <w:sz w:val="18"/>
          <w:szCs w:val="18"/>
        </w:rPr>
        <w:t xml:space="preserve"> St</w:t>
      </w:r>
      <w:r w:rsidR="008B197E">
        <w:rPr>
          <w:spacing w:val="-2"/>
        </w:rPr>
        <w:br/>
      </w:r>
      <w:r w:rsidR="00500E21">
        <w:rPr>
          <w:rFonts w:ascii="Times New Roman" w:hAnsi="Times New Roman"/>
          <w:spacing w:val="-2"/>
          <w:sz w:val="18"/>
          <w:szCs w:val="18"/>
        </w:rPr>
        <w:t>Columbia</w:t>
      </w:r>
      <w:r w:rsidR="00F51555" w:rsidRPr="7469D7CB">
        <w:rPr>
          <w:rFonts w:ascii="Times New Roman" w:hAnsi="Times New Roman"/>
          <w:spacing w:val="-2"/>
          <w:sz w:val="18"/>
          <w:szCs w:val="18"/>
        </w:rPr>
        <w:t>, MO 65211</w:t>
      </w:r>
      <w:r w:rsidR="008B197E">
        <w:rPr>
          <w:spacing w:val="-2"/>
        </w:rPr>
        <w:br/>
      </w:r>
      <w:r w:rsidR="00E35C04" w:rsidRPr="7469D7CB">
        <w:rPr>
          <w:rFonts w:ascii="Times New Roman" w:hAnsi="Times New Roman"/>
          <w:sz w:val="18"/>
          <w:szCs w:val="18"/>
        </w:rPr>
        <w:t>1-331-315-4180</w:t>
      </w:r>
    </w:p>
    <w:p w14:paraId="2E964F2F" w14:textId="37D3B967" w:rsidR="008B197E" w:rsidRDefault="00232BE8">
      <w:pPr>
        <w:pStyle w:val="E-Mail"/>
        <w:rPr>
          <w:rFonts w:ascii="Times New Roman" w:hAnsi="Times New Roman"/>
          <w:spacing w:val="-2"/>
          <w:sz w:val="18"/>
          <w:szCs w:val="18"/>
        </w:rPr>
      </w:pPr>
      <w:r w:rsidRPr="7469D7CB">
        <w:rPr>
          <w:rFonts w:ascii="Times New Roman" w:hAnsi="Times New Roman"/>
          <w:spacing w:val="-2"/>
          <w:sz w:val="18"/>
          <w:szCs w:val="18"/>
        </w:rPr>
        <w:t>Sphdd9@umsystem.edu</w:t>
      </w:r>
    </w:p>
    <w:p w14:paraId="2E964F30" w14:textId="5505A6CB" w:rsidR="008B197E" w:rsidRDefault="008B197E">
      <w:pPr>
        <w:pStyle w:val="Author"/>
        <w:spacing w:after="0"/>
        <w:rPr>
          <w:rFonts w:ascii="Times New Roman" w:hAnsi="Times New Roman"/>
          <w:spacing w:val="-2"/>
          <w:sz w:val="18"/>
          <w:szCs w:val="18"/>
        </w:rPr>
      </w:pPr>
      <w:r w:rsidRPr="7469D7CB">
        <w:rPr>
          <w:rFonts w:ascii="Times New Roman" w:hAnsi="Times New Roman"/>
          <w:spacing w:val="-2"/>
          <w:sz w:val="18"/>
          <w:szCs w:val="18"/>
        </w:rPr>
        <w:br w:type="column"/>
      </w:r>
      <w:r w:rsidR="00846056" w:rsidRPr="7469D7CB">
        <w:rPr>
          <w:rFonts w:ascii="Times New Roman" w:hAnsi="Times New Roman"/>
          <w:spacing w:val="-2"/>
          <w:sz w:val="18"/>
          <w:szCs w:val="18"/>
        </w:rPr>
        <w:t>Caroline Lewis</w:t>
      </w:r>
    </w:p>
    <w:p w14:paraId="2E964F31" w14:textId="650B4C2A" w:rsidR="008B197E" w:rsidRDefault="096FD739" w:rsidP="23F45E22">
      <w:pPr>
        <w:pStyle w:val="Affiliations"/>
        <w:rPr>
          <w:rFonts w:ascii="Times New Roman" w:hAnsi="Times New Roman"/>
          <w:spacing w:val="-2"/>
          <w:sz w:val="18"/>
          <w:szCs w:val="18"/>
          <w:highlight w:val="yellow"/>
        </w:rPr>
      </w:pPr>
      <w:r w:rsidRPr="7469D7CB">
        <w:rPr>
          <w:rFonts w:ascii="Times New Roman" w:hAnsi="Times New Roman"/>
          <w:spacing w:val="-2"/>
          <w:sz w:val="18"/>
          <w:szCs w:val="18"/>
        </w:rPr>
        <w:t>College</w:t>
      </w:r>
      <w:r w:rsidR="6D386952" w:rsidRPr="7469D7CB">
        <w:rPr>
          <w:rFonts w:ascii="Times New Roman" w:hAnsi="Times New Roman"/>
          <w:spacing w:val="-2"/>
          <w:sz w:val="18"/>
          <w:szCs w:val="18"/>
        </w:rPr>
        <w:t xml:space="preserve"> of Engineering, University of Missouri</w:t>
      </w:r>
      <w:r w:rsidR="008B197E">
        <w:rPr>
          <w:spacing w:val="-2"/>
        </w:rPr>
        <w:br/>
      </w:r>
      <w:r w:rsidR="6FE51693" w:rsidRPr="7469D7CB">
        <w:rPr>
          <w:rFonts w:ascii="Times New Roman" w:hAnsi="Times New Roman"/>
          <w:spacing w:val="-2"/>
          <w:sz w:val="18"/>
          <w:szCs w:val="18"/>
        </w:rPr>
        <w:t>415 S 5</w:t>
      </w:r>
      <w:r w:rsidR="6FE51693" w:rsidRPr="7469D7CB">
        <w:rPr>
          <w:rFonts w:ascii="Times New Roman" w:hAnsi="Times New Roman"/>
          <w:spacing w:val="-2"/>
          <w:sz w:val="18"/>
          <w:szCs w:val="18"/>
          <w:vertAlign w:val="superscript"/>
        </w:rPr>
        <w:t>th</w:t>
      </w:r>
      <w:r w:rsidR="6FE51693" w:rsidRPr="7469D7CB">
        <w:rPr>
          <w:rFonts w:ascii="Times New Roman" w:hAnsi="Times New Roman"/>
          <w:spacing w:val="-2"/>
          <w:sz w:val="18"/>
          <w:szCs w:val="18"/>
        </w:rPr>
        <w:t xml:space="preserve"> St</w:t>
      </w:r>
      <w:r w:rsidR="008B197E">
        <w:rPr>
          <w:spacing w:val="-2"/>
        </w:rPr>
        <w:br/>
      </w:r>
      <w:r w:rsidR="00500E21">
        <w:rPr>
          <w:rFonts w:ascii="Times New Roman" w:hAnsi="Times New Roman"/>
          <w:spacing w:val="-2"/>
          <w:sz w:val="18"/>
          <w:szCs w:val="18"/>
        </w:rPr>
        <w:t>Columbia</w:t>
      </w:r>
      <w:r w:rsidR="10577FB6" w:rsidRPr="7469D7CB">
        <w:rPr>
          <w:rFonts w:ascii="Times New Roman" w:hAnsi="Times New Roman"/>
          <w:spacing w:val="-2"/>
          <w:sz w:val="18"/>
          <w:szCs w:val="18"/>
        </w:rPr>
        <w:t>, MO 65211</w:t>
      </w:r>
      <w:r w:rsidR="008B197E">
        <w:rPr>
          <w:spacing w:val="-2"/>
        </w:rPr>
        <w:br/>
      </w:r>
      <w:r w:rsidR="42882FD8" w:rsidRPr="5B61E44E">
        <w:rPr>
          <w:rFonts w:ascii="Times New Roman" w:hAnsi="Times New Roman"/>
          <w:sz w:val="18"/>
          <w:szCs w:val="18"/>
        </w:rPr>
        <w:t>1-314-323-4850</w:t>
      </w:r>
    </w:p>
    <w:p w14:paraId="2E964F32" w14:textId="0B679B8C" w:rsidR="008B197E" w:rsidRDefault="00CB3F7B">
      <w:pPr>
        <w:pStyle w:val="E-Mail"/>
        <w:rPr>
          <w:rFonts w:ascii="Times New Roman" w:hAnsi="Times New Roman"/>
          <w:spacing w:val="-2"/>
          <w:sz w:val="18"/>
          <w:szCs w:val="18"/>
        </w:rPr>
      </w:pPr>
      <w:r w:rsidRPr="7469D7CB">
        <w:rPr>
          <w:rFonts w:ascii="Times New Roman" w:hAnsi="Times New Roman"/>
          <w:spacing w:val="-2"/>
          <w:sz w:val="18"/>
          <w:szCs w:val="18"/>
        </w:rPr>
        <w:t>Cslgb</w:t>
      </w:r>
      <w:r w:rsidR="00E35C04" w:rsidRPr="7469D7CB">
        <w:rPr>
          <w:rFonts w:ascii="Times New Roman" w:hAnsi="Times New Roman"/>
          <w:spacing w:val="-2"/>
          <w:sz w:val="18"/>
          <w:szCs w:val="18"/>
        </w:rPr>
        <w:t>t@umsystem.edu</w:t>
      </w:r>
    </w:p>
    <w:p w14:paraId="2E964F33" w14:textId="29F33155" w:rsidR="008B197E" w:rsidRDefault="008B197E">
      <w:pPr>
        <w:pStyle w:val="Author"/>
        <w:spacing w:after="0"/>
        <w:rPr>
          <w:rFonts w:ascii="Times New Roman" w:hAnsi="Times New Roman"/>
          <w:spacing w:val="-2"/>
          <w:sz w:val="18"/>
          <w:szCs w:val="18"/>
        </w:rPr>
      </w:pPr>
      <w:r w:rsidRPr="7469D7CB">
        <w:rPr>
          <w:rFonts w:ascii="Times New Roman" w:hAnsi="Times New Roman"/>
          <w:spacing w:val="-2"/>
          <w:sz w:val="18"/>
          <w:szCs w:val="18"/>
        </w:rPr>
        <w:br w:type="column"/>
      </w:r>
      <w:proofErr w:type="spellStart"/>
      <w:r w:rsidR="00C40501" w:rsidRPr="7469D7CB">
        <w:rPr>
          <w:rFonts w:ascii="Times New Roman" w:hAnsi="Times New Roman"/>
          <w:spacing w:val="-2"/>
          <w:sz w:val="18"/>
          <w:szCs w:val="18"/>
        </w:rPr>
        <w:t>Shokhsanam</w:t>
      </w:r>
      <w:proofErr w:type="spellEnd"/>
      <w:r w:rsidR="00C40501" w:rsidRPr="7469D7CB">
        <w:rPr>
          <w:rFonts w:ascii="Times New Roman" w:hAnsi="Times New Roman"/>
          <w:spacing w:val="-2"/>
          <w:sz w:val="18"/>
          <w:szCs w:val="18"/>
        </w:rPr>
        <w:t xml:space="preserve"> </w:t>
      </w:r>
      <w:proofErr w:type="spellStart"/>
      <w:r w:rsidR="00C40501" w:rsidRPr="7469D7CB">
        <w:rPr>
          <w:rFonts w:ascii="Times New Roman" w:hAnsi="Times New Roman"/>
          <w:spacing w:val="-2"/>
          <w:sz w:val="18"/>
          <w:szCs w:val="18"/>
        </w:rPr>
        <w:t>Uktamova</w:t>
      </w:r>
      <w:proofErr w:type="spellEnd"/>
    </w:p>
    <w:p w14:paraId="2E964F34" w14:textId="2E0139C4" w:rsidR="008B197E" w:rsidRDefault="00EE79AC">
      <w:pPr>
        <w:pStyle w:val="Affiliations"/>
        <w:rPr>
          <w:rFonts w:ascii="Times New Roman" w:hAnsi="Times New Roman"/>
          <w:spacing w:val="-2"/>
          <w:sz w:val="18"/>
          <w:szCs w:val="18"/>
        </w:rPr>
      </w:pPr>
      <w:r w:rsidRPr="7469D7CB">
        <w:rPr>
          <w:rFonts w:ascii="Times New Roman" w:hAnsi="Times New Roman"/>
          <w:spacing w:val="-2"/>
          <w:sz w:val="18"/>
          <w:szCs w:val="18"/>
        </w:rPr>
        <w:t>College of Engineering, University of Missouri</w:t>
      </w:r>
      <w:r w:rsidR="008B197E">
        <w:rPr>
          <w:spacing w:val="-2"/>
        </w:rPr>
        <w:br/>
      </w:r>
      <w:r w:rsidR="00251059" w:rsidRPr="7469D7CB">
        <w:rPr>
          <w:rFonts w:ascii="Times New Roman" w:hAnsi="Times New Roman"/>
          <w:spacing w:val="-2"/>
          <w:sz w:val="18"/>
          <w:szCs w:val="18"/>
        </w:rPr>
        <w:t>415 S 5</w:t>
      </w:r>
      <w:r w:rsidR="00251059" w:rsidRPr="7469D7CB">
        <w:rPr>
          <w:rFonts w:ascii="Times New Roman" w:hAnsi="Times New Roman"/>
          <w:spacing w:val="-2"/>
          <w:sz w:val="18"/>
          <w:szCs w:val="18"/>
          <w:vertAlign w:val="superscript"/>
        </w:rPr>
        <w:t>th</w:t>
      </w:r>
      <w:r w:rsidR="00251059" w:rsidRPr="7469D7CB">
        <w:rPr>
          <w:rFonts w:ascii="Times New Roman" w:hAnsi="Times New Roman"/>
          <w:spacing w:val="-2"/>
          <w:sz w:val="18"/>
          <w:szCs w:val="18"/>
        </w:rPr>
        <w:t xml:space="preserve"> St</w:t>
      </w:r>
      <w:r w:rsidR="008B197E">
        <w:rPr>
          <w:spacing w:val="-2"/>
        </w:rPr>
        <w:br/>
      </w:r>
      <w:r w:rsidR="00500E21">
        <w:rPr>
          <w:rFonts w:ascii="Times New Roman" w:hAnsi="Times New Roman"/>
          <w:spacing w:val="-2"/>
          <w:sz w:val="18"/>
          <w:szCs w:val="18"/>
        </w:rPr>
        <w:t>Columbia</w:t>
      </w:r>
      <w:r w:rsidR="00F51555" w:rsidRPr="7469D7CB">
        <w:rPr>
          <w:rFonts w:ascii="Times New Roman" w:hAnsi="Times New Roman"/>
          <w:spacing w:val="-2"/>
          <w:sz w:val="18"/>
          <w:szCs w:val="18"/>
        </w:rPr>
        <w:t>, Missouri 65211</w:t>
      </w:r>
      <w:r w:rsidR="008B197E">
        <w:rPr>
          <w:spacing w:val="-2"/>
        </w:rPr>
        <w:br/>
      </w:r>
      <w:r w:rsidR="00CC445A" w:rsidRPr="7469D7CB">
        <w:rPr>
          <w:rFonts w:ascii="Times New Roman" w:hAnsi="Times New Roman"/>
          <w:spacing w:val="-2"/>
          <w:sz w:val="18"/>
          <w:szCs w:val="18"/>
        </w:rPr>
        <w:t>1-573-639-3687</w:t>
      </w:r>
    </w:p>
    <w:p w14:paraId="2E964F35" w14:textId="34E992F1" w:rsidR="008B197E" w:rsidRDefault="00E35C04">
      <w:pPr>
        <w:pStyle w:val="E-Mail"/>
        <w:rPr>
          <w:rFonts w:ascii="Times New Roman" w:hAnsi="Times New Roman"/>
          <w:spacing w:val="-2"/>
          <w:sz w:val="18"/>
          <w:szCs w:val="18"/>
        </w:rPr>
      </w:pPr>
      <w:r w:rsidRPr="7469D7CB">
        <w:rPr>
          <w:rFonts w:ascii="Times New Roman" w:hAnsi="Times New Roman"/>
          <w:spacing w:val="-2"/>
          <w:sz w:val="18"/>
          <w:szCs w:val="18"/>
        </w:rPr>
        <w:t>Suqdw@umsystem.edu</w:t>
      </w:r>
    </w:p>
    <w:p w14:paraId="2E964F36" w14:textId="77777777" w:rsidR="008B197E" w:rsidRDefault="008B197E">
      <w:pPr>
        <w:pStyle w:val="E-Mail"/>
        <w:rPr>
          <w:spacing w:val="-2"/>
        </w:rPr>
      </w:pPr>
    </w:p>
    <w:p w14:paraId="2E964F37" w14:textId="77777777" w:rsidR="008B197E" w:rsidRDefault="008B197E">
      <w:pPr>
        <w:pStyle w:val="E-Mail"/>
      </w:pPr>
    </w:p>
    <w:p w14:paraId="2E964F38" w14:textId="77777777" w:rsidR="008B197E" w:rsidRDefault="008B197E">
      <w:pPr>
        <w:jc w:val="center"/>
        <w:sectPr w:rsidR="008B197E" w:rsidSect="003B4153">
          <w:type w:val="continuous"/>
          <w:pgSz w:w="12240" w:h="15840" w:code="1"/>
          <w:pgMar w:top="1080" w:right="1080" w:bottom="1440" w:left="1080" w:header="720" w:footer="720" w:gutter="0"/>
          <w:cols w:num="3" w:space="0"/>
        </w:sectPr>
      </w:pPr>
    </w:p>
    <w:p w14:paraId="2E964F39" w14:textId="77777777" w:rsidR="008B197E" w:rsidRDefault="008B197E">
      <w:pPr>
        <w:spacing w:after="0"/>
      </w:pPr>
      <w:r>
        <w:rPr>
          <w:b/>
          <w:sz w:val="24"/>
        </w:rPr>
        <w:t>ABSTRACT</w:t>
      </w:r>
    </w:p>
    <w:p w14:paraId="77F1EE2C" w14:textId="28D81EB2" w:rsidR="4FA6D6FB" w:rsidRDefault="09D1C4ED" w:rsidP="530BC802">
      <w:pPr>
        <w:pStyle w:val="Abstract"/>
      </w:pPr>
      <w:r>
        <w:t>Functional Magnetic Resonance Imaging (fMRI) analysis typically relies on summarized spatial maps, often overlooking the nuanced temporal and frequency</w:t>
      </w:r>
      <w:r w:rsidR="700A3E4B">
        <w:t>-</w:t>
      </w:r>
      <w:r>
        <w:t xml:space="preserve">based dynamics of neural activity. This study implements a reproducible preprocessing pipeline using </w:t>
      </w:r>
      <w:proofErr w:type="spellStart"/>
      <w:r>
        <w:t>DeepPrep</w:t>
      </w:r>
      <w:proofErr w:type="spellEnd"/>
      <w:r>
        <w:t xml:space="preserve"> on FABRIC infrastructure to extract high</w:t>
      </w:r>
      <w:r w:rsidR="645C4DAA">
        <w:t xml:space="preserve"> </w:t>
      </w:r>
      <w:r>
        <w:t xml:space="preserve">dimensional features from the </w:t>
      </w:r>
      <w:proofErr w:type="spellStart"/>
      <w:r>
        <w:t>OpenNeuro</w:t>
      </w:r>
      <w:proofErr w:type="spellEnd"/>
      <w:r>
        <w:t xml:space="preserve"> dataset (n=9). Beyond standard motion artifacts (FD, DVARS), we extracted BOLD</w:t>
      </w:r>
      <w:r w:rsidR="569CBC87">
        <w:t xml:space="preserve"> </w:t>
      </w:r>
      <w:r>
        <w:t>specific signal characteristics, including global mean variance and spectral power distributions. By establishing a baseline of spectral and temporal features in a healthy cohort, this work provides a framework for future comparative studies in clinical populations, such as nicotine dependence, where subtle shifts in low</w:t>
      </w:r>
      <w:r w:rsidR="13347438">
        <w:t xml:space="preserve"> </w:t>
      </w:r>
      <w:r>
        <w:t>frequency fluctuations are hypothesized to indicate neuroplastic changes.</w:t>
      </w:r>
    </w:p>
    <w:p w14:paraId="2E964F3B" w14:textId="77777777" w:rsidR="008B197E" w:rsidRDefault="008B197E">
      <w:pPr>
        <w:spacing w:before="120" w:after="0"/>
        <w:rPr>
          <w:b/>
          <w:sz w:val="24"/>
          <w:szCs w:val="24"/>
        </w:rPr>
      </w:pPr>
      <w:r w:rsidRPr="235560C8">
        <w:rPr>
          <w:b/>
          <w:sz w:val="24"/>
          <w:szCs w:val="24"/>
        </w:rPr>
        <w:t>C</w:t>
      </w:r>
      <w:r w:rsidR="00787583" w:rsidRPr="235560C8">
        <w:rPr>
          <w:b/>
          <w:sz w:val="24"/>
          <w:szCs w:val="24"/>
        </w:rPr>
        <w:t>CS Concep</w:t>
      </w:r>
      <w:r w:rsidRPr="235560C8">
        <w:rPr>
          <w:b/>
          <w:sz w:val="24"/>
          <w:szCs w:val="24"/>
        </w:rPr>
        <w:t>t</w:t>
      </w:r>
      <w:r w:rsidR="00787583" w:rsidRPr="235560C8">
        <w:rPr>
          <w:b/>
          <w:sz w:val="24"/>
          <w:szCs w:val="24"/>
        </w:rPr>
        <w:t>s</w:t>
      </w:r>
    </w:p>
    <w:p w14:paraId="7C6C2763" w14:textId="44421191" w:rsidR="6B19E523" w:rsidRDefault="2E450E88" w:rsidP="0F5254AD">
      <w:pPr>
        <w:pStyle w:val="ListParagraph"/>
        <w:numPr>
          <w:ilvl w:val="0"/>
          <w:numId w:val="4"/>
        </w:numPr>
        <w:spacing w:before="120" w:after="0"/>
        <w:rPr>
          <w:color w:val="000000" w:themeColor="text1"/>
        </w:rPr>
      </w:pPr>
      <w:r w:rsidRPr="0F5254AD">
        <w:rPr>
          <w:color w:val="000000" w:themeColor="text1"/>
        </w:rPr>
        <w:t>Information systems → Database management system engines: Applied to the structured management and retrieval of high</w:t>
      </w:r>
      <w:r w:rsidR="5C9CB089" w:rsidRPr="0F5254AD">
        <w:rPr>
          <w:color w:val="000000" w:themeColor="text1"/>
        </w:rPr>
        <w:t xml:space="preserve"> </w:t>
      </w:r>
      <w:r w:rsidRPr="0F5254AD">
        <w:rPr>
          <w:color w:val="000000" w:themeColor="text1"/>
        </w:rPr>
        <w:t>dimensional neuroimaging features extracted via the pipeline.</w:t>
      </w:r>
    </w:p>
    <w:p w14:paraId="36F8C1BF" w14:textId="0C0B2153" w:rsidR="6B19E523" w:rsidRDefault="2E450E88" w:rsidP="0F5254AD">
      <w:pPr>
        <w:pStyle w:val="ListParagraph"/>
        <w:numPr>
          <w:ilvl w:val="0"/>
          <w:numId w:val="4"/>
        </w:numPr>
        <w:spacing w:before="120" w:after="0"/>
        <w:rPr>
          <w:color w:val="000000" w:themeColor="text1"/>
        </w:rPr>
      </w:pPr>
      <w:r w:rsidRPr="0F5254AD">
        <w:rPr>
          <w:color w:val="000000" w:themeColor="text1"/>
        </w:rPr>
        <w:t xml:space="preserve">Computing methodologies → Massively parallel and </w:t>
      </w:r>
      <w:r w:rsidR="09E8A2EF" w:rsidRPr="0F5254AD">
        <w:rPr>
          <w:color w:val="000000" w:themeColor="text1"/>
        </w:rPr>
        <w:t>high-performance</w:t>
      </w:r>
      <w:r w:rsidRPr="0F5254AD">
        <w:rPr>
          <w:color w:val="000000" w:themeColor="text1"/>
        </w:rPr>
        <w:t xml:space="preserve"> simulations: Refers to the deployment of the </w:t>
      </w:r>
      <w:proofErr w:type="spellStart"/>
      <w:r w:rsidRPr="0F5254AD">
        <w:rPr>
          <w:color w:val="000000" w:themeColor="text1"/>
        </w:rPr>
        <w:t>DeepPrep</w:t>
      </w:r>
      <w:proofErr w:type="spellEnd"/>
      <w:r w:rsidRPr="0F5254AD">
        <w:rPr>
          <w:color w:val="000000" w:themeColor="text1"/>
        </w:rPr>
        <w:t xml:space="preserve"> pipeline across distributed FABRIC nodes to handle intensive BOLD signal processing.</w:t>
      </w:r>
    </w:p>
    <w:p w14:paraId="239A37E6" w14:textId="684D0499" w:rsidR="3DD2D42A" w:rsidRDefault="6B19E523" w:rsidP="2CF71EBB">
      <w:pPr>
        <w:pStyle w:val="ListParagraph"/>
        <w:numPr>
          <w:ilvl w:val="0"/>
          <w:numId w:val="4"/>
        </w:numPr>
        <w:spacing w:before="120" w:after="0"/>
        <w:rPr>
          <w:color w:val="000000" w:themeColor="text1"/>
          <w:szCs w:val="18"/>
        </w:rPr>
      </w:pPr>
      <w:r w:rsidRPr="54368C2A">
        <w:rPr>
          <w:color w:val="000000" w:themeColor="text1"/>
          <w:szCs w:val="18"/>
        </w:rPr>
        <w:t>Applied computing → Life and medical sciences: The primary domain of the research, focusing on neuroimaging and the study of brain functional changes.</w:t>
      </w:r>
    </w:p>
    <w:p w14:paraId="2E964F3E" w14:textId="77777777" w:rsidR="008B197E" w:rsidRDefault="008B197E">
      <w:pPr>
        <w:spacing w:before="120" w:after="0"/>
        <w:rPr>
          <w:b/>
          <w:sz w:val="24"/>
          <w:szCs w:val="24"/>
        </w:rPr>
      </w:pPr>
      <w:r w:rsidRPr="3879CCA6">
        <w:rPr>
          <w:b/>
          <w:sz w:val="24"/>
          <w:szCs w:val="24"/>
        </w:rPr>
        <w:t>Keywords</w:t>
      </w:r>
    </w:p>
    <w:p w14:paraId="2EDEAC13" w14:textId="3AEE47FE" w:rsidR="1AF69FDB" w:rsidRDefault="1AF69FDB" w:rsidP="3879CCA6">
      <w:pPr>
        <w:spacing w:before="120" w:after="0"/>
      </w:pPr>
      <w:proofErr w:type="spellStart"/>
      <w:r w:rsidRPr="3879CCA6">
        <w:rPr>
          <w:szCs w:val="18"/>
        </w:rPr>
        <w:t>DeepPrep</w:t>
      </w:r>
      <w:proofErr w:type="spellEnd"/>
      <w:r w:rsidRPr="3879CCA6">
        <w:rPr>
          <w:szCs w:val="18"/>
        </w:rPr>
        <w:t>, fMRI Preprocessing, FABRIC Infrastructure, BOLD Signal Dynamics, Spectral Analysis, ALFF (Amplitude of Low-Frequency Fluctuations), Reproducible Research, Feature Extraction, Framewise Displacement (FD), DVARS, Functional Connectivity, Neuroimaging Pipelines.</w:t>
      </w:r>
    </w:p>
    <w:p w14:paraId="2E964F40" w14:textId="77777777" w:rsidR="008B197E" w:rsidRDefault="008B197E">
      <w:pPr>
        <w:pStyle w:val="Heading1"/>
        <w:spacing w:before="120"/>
      </w:pPr>
      <w:r>
        <w:t>INTRODUCTION</w:t>
      </w:r>
    </w:p>
    <w:p w14:paraId="2E964F41" w14:textId="79BF7E66" w:rsidR="008B197E" w:rsidRDefault="1DDB5ACE">
      <w:pPr>
        <w:pStyle w:val="BodyTextIndent"/>
        <w:spacing w:after="120"/>
        <w:ind w:firstLine="0"/>
      </w:pPr>
      <w:r>
        <w:t>Functional Magnetic Resonance Im</w:t>
      </w:r>
      <w:r w:rsidR="1C90DC85">
        <w:t xml:space="preserve">aging (fMRI) </w:t>
      </w:r>
      <w:r w:rsidR="25439C51">
        <w:t xml:space="preserve">analysis </w:t>
      </w:r>
      <w:r w:rsidR="7589625A">
        <w:t xml:space="preserve">is the cornerstone for </w:t>
      </w:r>
      <w:proofErr w:type="spellStart"/>
      <w:r w:rsidR="7589625A">
        <w:t>non</w:t>
      </w:r>
      <w:r w:rsidR="410EDB35">
        <w:t xml:space="preserve"> </w:t>
      </w:r>
      <w:r w:rsidR="7589625A">
        <w:t>invasive</w:t>
      </w:r>
      <w:proofErr w:type="spellEnd"/>
      <w:r w:rsidR="7589625A">
        <w:t xml:space="preserve"> brain activity mapping. Traditionally, </w:t>
      </w:r>
      <w:r w:rsidR="23FD68B1">
        <w:t>Blood</w:t>
      </w:r>
      <w:r w:rsidR="4742161E">
        <w:t xml:space="preserve"> </w:t>
      </w:r>
      <w:r w:rsidR="23FD68B1">
        <w:t>Oxygen</w:t>
      </w:r>
      <w:r w:rsidR="55A99F96">
        <w:t xml:space="preserve"> </w:t>
      </w:r>
      <w:r w:rsidR="23FD68B1">
        <w:t>Level</w:t>
      </w:r>
      <w:r w:rsidR="47979802">
        <w:t xml:space="preserve"> </w:t>
      </w:r>
      <w:r w:rsidR="23FD68B1">
        <w:t>Dependent (</w:t>
      </w:r>
      <w:r w:rsidR="00500E21">
        <w:t>BOLD</w:t>
      </w:r>
      <w:r w:rsidR="23FD68B1">
        <w:t>) signals</w:t>
      </w:r>
      <w:r w:rsidR="28D3F26E">
        <w:t xml:space="preserve"> and brain structural data are summarized in fMRI data. </w:t>
      </w:r>
      <w:r w:rsidR="30A1FA9D">
        <w:t xml:space="preserve">These methods have been effective for general mapping but often </w:t>
      </w:r>
      <w:r w:rsidR="17B9DA7E">
        <w:t xml:space="preserve">miss </w:t>
      </w:r>
      <w:r w:rsidR="09BF5D10">
        <w:t>more intricate temporal frequency</w:t>
      </w:r>
      <w:r w:rsidR="33105CE7">
        <w:t xml:space="preserve"> </w:t>
      </w:r>
      <w:r w:rsidR="09BF5D10">
        <w:t>based dynamics in the brain</w:t>
      </w:r>
      <w:r w:rsidR="01AA203E">
        <w:t xml:space="preserve">. This limitation requires a change to </w:t>
      </w:r>
      <w:r w:rsidR="4EFC5D74">
        <w:t>more</w:t>
      </w:r>
      <w:r w:rsidR="01AA203E">
        <w:t xml:space="preserve"> granular characterization method</w:t>
      </w:r>
      <w:r w:rsidR="472DCCDA">
        <w:t xml:space="preserve">s that can </w:t>
      </w:r>
      <w:r w:rsidR="64918664">
        <w:t xml:space="preserve">detect and showcase the </w:t>
      </w:r>
      <w:r w:rsidR="22B8517B">
        <w:t>nuances</w:t>
      </w:r>
      <w:r w:rsidR="64918664">
        <w:t xml:space="preserve"> of BOLD signal </w:t>
      </w:r>
      <w:r w:rsidR="22B8517B">
        <w:t xml:space="preserve">changes over time. </w:t>
      </w:r>
      <w:r w:rsidR="298921E2">
        <w:t>This project addresses these challenges by developing a reproducible, end</w:t>
      </w:r>
      <w:r w:rsidR="6ED228AF">
        <w:t xml:space="preserve"> </w:t>
      </w:r>
      <w:r w:rsidR="298921E2">
        <w:t>to</w:t>
      </w:r>
      <w:r w:rsidR="2AA8E524">
        <w:t xml:space="preserve"> </w:t>
      </w:r>
      <w:r w:rsidR="298921E2">
        <w:t xml:space="preserve">end preprocessing and feature extraction pipeline utilizing the </w:t>
      </w:r>
      <w:proofErr w:type="spellStart"/>
      <w:r w:rsidR="298921E2">
        <w:t>DeepPrep</w:t>
      </w:r>
      <w:proofErr w:type="spellEnd"/>
      <w:r w:rsidR="298921E2">
        <w:t xml:space="preserve"> framework deployed on FABRIC infrastructure. By leveraging an open</w:t>
      </w:r>
      <w:r w:rsidR="4B1339E2">
        <w:t xml:space="preserve"> </w:t>
      </w:r>
      <w:r w:rsidR="298921E2">
        <w:t xml:space="preserve">source dataset from </w:t>
      </w:r>
      <w:proofErr w:type="spellStart"/>
      <w:r w:rsidR="298921E2">
        <w:t>OpenNeuro</w:t>
      </w:r>
      <w:proofErr w:type="spellEnd"/>
      <w:r w:rsidR="298921E2">
        <w:t>, we establish a normative baseline of 12 distinct anatomical and functional features (including Framewise Displacement and Spectral Power). While the current study utilizes a healthy cohort, the pipeline is specifically designed to facilitate downstream comparative analysis for clinical populations, providing a scalable architecture for future research into the neuro</w:t>
      </w:r>
      <w:r w:rsidR="5DE40E2C">
        <w:t xml:space="preserve"> </w:t>
      </w:r>
      <w:r w:rsidR="298921E2">
        <w:t>temporal signatures of addiction.</w:t>
      </w:r>
      <w:r w:rsidR="00BC3E7B">
        <w:t xml:space="preserve"> Statistical power analysis was used to initially determine sample size. It was found that ninety eight samples would be ideal, but time constraints limited this project</w:t>
      </w:r>
    </w:p>
    <w:p w14:paraId="2E964F42" w14:textId="3C526006" w:rsidR="008B197E" w:rsidRDefault="00D47D46" w:rsidP="32A7BFE5">
      <w:pPr>
        <w:pStyle w:val="Heading1"/>
        <w:spacing w:before="120"/>
      </w:pPr>
      <w:r>
        <w:t>METHOD</w:t>
      </w:r>
      <w:r w:rsidR="00133D51">
        <w:t>S</w:t>
      </w:r>
    </w:p>
    <w:p w14:paraId="2E964F43" w14:textId="00672185" w:rsidR="008B197E" w:rsidRDefault="46C57101">
      <w:pPr>
        <w:pStyle w:val="BodyTextIndent"/>
        <w:spacing w:after="120"/>
        <w:ind w:firstLine="0"/>
      </w:pPr>
      <w:r>
        <w:t xml:space="preserve">The research utilizes the </w:t>
      </w:r>
      <w:proofErr w:type="spellStart"/>
      <w:r>
        <w:t>DeepPrep</w:t>
      </w:r>
      <w:proofErr w:type="spellEnd"/>
      <w:r>
        <w:t xml:space="preserve"> pipeline which is a framework</w:t>
      </w:r>
      <w:r w:rsidR="43541EE7">
        <w:t xml:space="preserve"> made for high</w:t>
      </w:r>
      <w:r w:rsidR="0DC93DFC">
        <w:t xml:space="preserve"> performance fMRI dataset preprocessin</w:t>
      </w:r>
      <w:r w:rsidR="221DD431">
        <w:t>g</w:t>
      </w:r>
      <w:r w:rsidR="5950CDEF">
        <w:t>.</w:t>
      </w:r>
      <w:r w:rsidR="7A3B7F00">
        <w:t xml:space="preserve"> This </w:t>
      </w:r>
      <w:r w:rsidR="534A6B21">
        <w:t>pipeline is r</w:t>
      </w:r>
      <w:r w:rsidR="0F2313B2">
        <w:t>un on FABRIC infrastructure</w:t>
      </w:r>
      <w:r w:rsidR="063AA746">
        <w:t>.</w:t>
      </w:r>
      <w:r w:rsidR="580D42D5">
        <w:t xml:space="preserve"> We used </w:t>
      </w:r>
      <w:r w:rsidR="7730D393">
        <w:t>Ubuntu 22</w:t>
      </w:r>
      <w:r w:rsidR="362E09A8">
        <w:t xml:space="preserve"> with 8 cores, 32 GB</w:t>
      </w:r>
      <w:r w:rsidR="67018C6C">
        <w:t xml:space="preserve"> of RAM</w:t>
      </w:r>
      <w:r w:rsidR="7F957854">
        <w:t>, and 500 GB of disk space</w:t>
      </w:r>
      <w:r w:rsidR="09DC5EE9">
        <w:t xml:space="preserve"> on the </w:t>
      </w:r>
      <w:r w:rsidR="576A346E">
        <w:t>environment</w:t>
      </w:r>
      <w:r w:rsidR="09DC5EE9">
        <w:t>.</w:t>
      </w:r>
      <w:r w:rsidR="3554FA6F">
        <w:t xml:space="preserve"> This ensures</w:t>
      </w:r>
      <w:r w:rsidR="09FB7C7C">
        <w:t xml:space="preserve"> e</w:t>
      </w:r>
      <w:r w:rsidR="75D3C848">
        <w:t xml:space="preserve">nough resources will be </w:t>
      </w:r>
      <w:r w:rsidR="3352E7F0">
        <w:t xml:space="preserve">available to </w:t>
      </w:r>
      <w:r w:rsidR="06D6B3EF">
        <w:t xml:space="preserve">run the preprocessing on the FABRIC </w:t>
      </w:r>
      <w:r w:rsidR="2C1A4616">
        <w:t>environment</w:t>
      </w:r>
      <w:r w:rsidR="06D6B3EF">
        <w:t>.</w:t>
      </w:r>
      <w:r w:rsidR="36FFE608">
        <w:t xml:space="preserve"> </w:t>
      </w:r>
      <w:r w:rsidR="5475CCAE">
        <w:t xml:space="preserve">We implemented a Docker service </w:t>
      </w:r>
      <w:r w:rsidR="54FC24A8">
        <w:t xml:space="preserve">to calibrate out system and </w:t>
      </w:r>
      <w:r w:rsidR="1F0833C0">
        <w:t>this allows verification by test executions</w:t>
      </w:r>
      <w:r w:rsidR="6ADB1B3A">
        <w:t>.</w:t>
      </w:r>
      <w:r w:rsidR="5950CDEF">
        <w:t xml:space="preserve"> </w:t>
      </w:r>
      <w:r w:rsidR="09DC5EE9">
        <w:t>Methodology</w:t>
      </w:r>
      <w:r w:rsidR="0745B202">
        <w:t xml:space="preserve"> </w:t>
      </w:r>
      <w:r w:rsidR="70F26B2B">
        <w:t>is based</w:t>
      </w:r>
      <w:r w:rsidR="1F19D368">
        <w:t xml:space="preserve"> on </w:t>
      </w:r>
      <w:r w:rsidR="5C699EE9">
        <w:t xml:space="preserve">establishing a reproducible workflow </w:t>
      </w:r>
      <w:r w:rsidR="6F96F0F0">
        <w:t>that can</w:t>
      </w:r>
      <w:r w:rsidR="3BFD02E4">
        <w:t xml:space="preserve"> </w:t>
      </w:r>
      <w:r w:rsidR="6B79C8AD">
        <w:t>handle</w:t>
      </w:r>
      <w:r w:rsidR="3BFD02E4">
        <w:t xml:space="preserve"> </w:t>
      </w:r>
      <w:r w:rsidR="11B5A159">
        <w:t xml:space="preserve">the scale and </w:t>
      </w:r>
      <w:r w:rsidR="6B79C8AD">
        <w:t>complexity of fMRI data</w:t>
      </w:r>
      <w:r w:rsidR="36A57069">
        <w:t>.</w:t>
      </w:r>
      <w:r w:rsidR="031C503C">
        <w:t xml:space="preserve"> This preprocessing includes alignment,</w:t>
      </w:r>
      <w:r w:rsidR="6F96F0F0">
        <w:t xml:space="preserve"> </w:t>
      </w:r>
      <w:r w:rsidR="031C503C">
        <w:t xml:space="preserve">normalization, and quality </w:t>
      </w:r>
      <w:r w:rsidR="34A98B07">
        <w:t>control.</w:t>
      </w:r>
      <w:r w:rsidR="19742A7D">
        <w:t xml:space="preserve"> </w:t>
      </w:r>
      <w:r w:rsidR="39387374">
        <w:t xml:space="preserve">The processed output </w:t>
      </w:r>
      <w:r w:rsidR="70F26B2B">
        <w:t>allows</w:t>
      </w:r>
      <w:r w:rsidR="379C4EEC">
        <w:t xml:space="preserve"> the extraction of </w:t>
      </w:r>
      <w:r w:rsidR="4313B425">
        <w:t>anatomical features,</w:t>
      </w:r>
      <w:r w:rsidR="2CB4E61F">
        <w:t xml:space="preserve"> four standard </w:t>
      </w:r>
      <w:r w:rsidR="30783D96">
        <w:t>BOLD</w:t>
      </w:r>
      <w:r w:rsidR="71D4DDFB">
        <w:t xml:space="preserve"> </w:t>
      </w:r>
      <w:r w:rsidR="380494FA">
        <w:t>derived functional features,</w:t>
      </w:r>
      <w:r w:rsidR="2E1C4A38">
        <w:t xml:space="preserve"> functional </w:t>
      </w:r>
      <w:r w:rsidR="0DD79C69">
        <w:t xml:space="preserve">connectivity (FC), </w:t>
      </w:r>
      <w:r w:rsidR="5DFC1EB2">
        <w:t xml:space="preserve">and anatomical </w:t>
      </w:r>
      <w:r w:rsidR="2B9F02F6">
        <w:t>similarity</w:t>
      </w:r>
      <w:r w:rsidR="2E993BBA">
        <w:t xml:space="preserve"> matr</w:t>
      </w:r>
      <w:r w:rsidR="2B9F02F6">
        <w:t>ices</w:t>
      </w:r>
      <w:r w:rsidR="7370998B">
        <w:t>. This provides a baseline</w:t>
      </w:r>
      <w:r w:rsidR="54C0C9AF">
        <w:t xml:space="preserve"> representation of brain structure and function.</w:t>
      </w:r>
      <w:r w:rsidR="2511F6C1">
        <w:t xml:space="preserve"> The alignment ensures that the</w:t>
      </w:r>
      <w:r w:rsidR="380E3834">
        <w:t xml:space="preserve"> </w:t>
      </w:r>
      <w:r w:rsidR="23792C80">
        <w:t xml:space="preserve">functional and structural </w:t>
      </w:r>
      <w:r w:rsidR="00500E21">
        <w:t>images</w:t>
      </w:r>
      <w:r w:rsidR="23792C80">
        <w:t xml:space="preserve"> </w:t>
      </w:r>
      <w:r w:rsidR="5D1B65F7">
        <w:t>are spatially</w:t>
      </w:r>
      <w:r w:rsidR="4ABF40D2">
        <w:t xml:space="preserve"> </w:t>
      </w:r>
      <w:r w:rsidR="5D1B65F7">
        <w:t xml:space="preserve">consistent. </w:t>
      </w:r>
      <w:r w:rsidR="70F26B2B">
        <w:t>Normalization</w:t>
      </w:r>
      <w:r w:rsidR="70EA9042">
        <w:t xml:space="preserve"> </w:t>
      </w:r>
      <w:r w:rsidR="614F34BB">
        <w:t xml:space="preserve">is </w:t>
      </w:r>
      <w:r w:rsidR="7A5B1DFB">
        <w:t xml:space="preserve">mapping the </w:t>
      </w:r>
      <w:r w:rsidR="00500E21">
        <w:t>individual</w:t>
      </w:r>
      <w:r w:rsidR="7A5B1DFB">
        <w:t xml:space="preserve"> </w:t>
      </w:r>
      <w:r w:rsidR="36F53ACC">
        <w:t xml:space="preserve">brain data </w:t>
      </w:r>
      <w:r w:rsidR="70F26B2B">
        <w:t>to a</w:t>
      </w:r>
      <w:r w:rsidR="75DB8E1D">
        <w:t xml:space="preserve"> </w:t>
      </w:r>
      <w:r w:rsidR="70F26B2B">
        <w:t>standardized space</w:t>
      </w:r>
      <w:r w:rsidR="12DCBDF7">
        <w:t xml:space="preserve"> </w:t>
      </w:r>
      <w:r w:rsidR="70F26B2B">
        <w:t>to allow</w:t>
      </w:r>
      <w:r w:rsidR="4C7ED8B0">
        <w:t xml:space="preserve"> for comparison of different subject’s brains. </w:t>
      </w:r>
      <w:r w:rsidR="583EB504">
        <w:t xml:space="preserve">Quality </w:t>
      </w:r>
      <w:r w:rsidR="74FEBE4C">
        <w:t>control includes a verification of output</w:t>
      </w:r>
      <w:r w:rsidR="1DDFAE77">
        <w:t xml:space="preserve">s </w:t>
      </w:r>
      <w:r w:rsidR="0B25770B">
        <w:t xml:space="preserve">to detect and </w:t>
      </w:r>
      <w:r w:rsidR="225C29D5">
        <w:t>mitigate</w:t>
      </w:r>
      <w:r w:rsidR="0EAF6B3C">
        <w:t xml:space="preserve"> </w:t>
      </w:r>
      <w:r w:rsidR="225C29D5">
        <w:t>artifacts</w:t>
      </w:r>
      <w:r w:rsidR="322E0C8E">
        <w:t xml:space="preserve">. Once the </w:t>
      </w:r>
      <w:r w:rsidR="0568764A">
        <w:t xml:space="preserve">pipeline is </w:t>
      </w:r>
      <w:r w:rsidR="70F26B2B">
        <w:t>processed,</w:t>
      </w:r>
      <w:r w:rsidR="0568764A">
        <w:t xml:space="preserve"> features must be extracted from the cleaned data.</w:t>
      </w:r>
      <w:r w:rsidR="76BD07B0">
        <w:t xml:space="preserve"> Anatomical </w:t>
      </w:r>
      <w:r w:rsidR="70F26B2B">
        <w:t>measures are structural</w:t>
      </w:r>
      <w:r w:rsidR="76BD07B0">
        <w:t xml:space="preserve"> metrics and matrices of similarities. </w:t>
      </w:r>
      <w:r w:rsidR="7FFCC9DC">
        <w:t>There are also functional metrics, these are the four standard BOLD</w:t>
      </w:r>
      <w:r w:rsidR="5B85E592">
        <w:t xml:space="preserve"> </w:t>
      </w:r>
      <w:r w:rsidR="7FFCC9DC">
        <w:t>derived</w:t>
      </w:r>
      <w:r w:rsidR="781F1CB2">
        <w:t xml:space="preserve"> FC matr</w:t>
      </w:r>
      <w:r w:rsidR="5B045FDF">
        <w:t>ices.</w:t>
      </w:r>
      <w:r w:rsidR="63F4B4A2">
        <w:t xml:space="preserve"> </w:t>
      </w:r>
      <w:r w:rsidR="274E120F">
        <w:t xml:space="preserve"> </w:t>
      </w:r>
      <w:r w:rsidR="6A2B42EC">
        <w:t>HTML</w:t>
      </w:r>
      <w:r w:rsidR="51E5CBA2">
        <w:t xml:space="preserve"> reports were generated </w:t>
      </w:r>
      <w:r w:rsidR="351E2E44">
        <w:t>along with workflow timelines to ver</w:t>
      </w:r>
      <w:r w:rsidR="033DEFB6">
        <w:t xml:space="preserve">ify </w:t>
      </w:r>
      <w:r w:rsidR="2A0F01CD">
        <w:t xml:space="preserve">signal integrity. </w:t>
      </w:r>
      <w:r w:rsidR="5692BF93">
        <w:t xml:space="preserve"> Motion metrics </w:t>
      </w:r>
      <w:r w:rsidR="1C30611B">
        <w:t>of Framewise Displacement (FD)</w:t>
      </w:r>
      <w:r w:rsidR="7C27299E">
        <w:t xml:space="preserve"> </w:t>
      </w:r>
      <w:r w:rsidR="6EE7D75C">
        <w:t>along</w:t>
      </w:r>
      <w:r w:rsidR="1B3A7707">
        <w:t xml:space="preserve"> with the FC matrices </w:t>
      </w:r>
      <w:r w:rsidR="6EE7D75C">
        <w:t xml:space="preserve"> were </w:t>
      </w:r>
      <w:r w:rsidR="594EEF5A">
        <w:t>extracted</w:t>
      </w:r>
      <w:r w:rsidR="5274A643">
        <w:t xml:space="preserve"> with  a Python script using</w:t>
      </w:r>
      <w:r w:rsidR="2423EFF8">
        <w:t xml:space="preserve"> </w:t>
      </w:r>
      <w:proofErr w:type="spellStart"/>
      <w:r w:rsidR="2423EFF8">
        <w:t>Nilearn</w:t>
      </w:r>
      <w:proofErr w:type="spellEnd"/>
      <w:r w:rsidR="2423EFF8">
        <w:t>, Pandas, and NumPy.</w:t>
      </w:r>
      <w:r w:rsidR="00326898">
        <w:t xml:space="preserve"> </w:t>
      </w:r>
    </w:p>
    <w:p w14:paraId="1C24A370" w14:textId="4AFE2800" w:rsidR="0F5254AD" w:rsidRDefault="0F5254AD" w:rsidP="0F5254AD">
      <w:pPr>
        <w:pStyle w:val="BodyTextIndent"/>
        <w:spacing w:after="120"/>
        <w:ind w:firstLine="0"/>
      </w:pPr>
    </w:p>
    <w:p w14:paraId="2B24EB90" w14:textId="03CF65C1" w:rsidR="487BA7E7" w:rsidRDefault="4AA97CA3" w:rsidP="0F5254AD">
      <w:pPr>
        <w:pStyle w:val="Heading1"/>
        <w:spacing w:before="120"/>
      </w:pPr>
      <w:r>
        <w:t>RESULTS</w:t>
      </w:r>
      <w:r w:rsidR="527233B9">
        <w:t xml:space="preserve"> </w:t>
      </w:r>
    </w:p>
    <w:p w14:paraId="3237573A" w14:textId="4B0B9134" w:rsidR="2CD42ECC" w:rsidRDefault="2CD42ECC" w:rsidP="7550CE7E">
      <w:pPr>
        <w:spacing w:after="120"/>
      </w:pPr>
      <w:r w:rsidRPr="7550CE7E">
        <w:rPr>
          <w:szCs w:val="18"/>
        </w:rPr>
        <w:t xml:space="preserve">After the </w:t>
      </w:r>
      <w:proofErr w:type="spellStart"/>
      <w:r w:rsidRPr="7550CE7E">
        <w:rPr>
          <w:szCs w:val="18"/>
        </w:rPr>
        <w:t>DeepPrep</w:t>
      </w:r>
      <w:proofErr w:type="spellEnd"/>
      <w:r w:rsidRPr="7550CE7E">
        <w:rPr>
          <w:szCs w:val="18"/>
        </w:rPr>
        <w:t xml:space="preserve"> preprocessing was concluded, an analysis of motion artifacts was conducted to validate the integrity of the fMRI signal. As shown in the distribution of motion features, the central tendency for </w:t>
      </w:r>
      <w:proofErr w:type="spellStart"/>
      <w:r w:rsidRPr="7550CE7E">
        <w:rPr>
          <w:szCs w:val="18"/>
        </w:rPr>
        <w:t>fd_mean</w:t>
      </w:r>
      <w:proofErr w:type="spellEnd"/>
      <w:r w:rsidRPr="7550CE7E">
        <w:rPr>
          <w:szCs w:val="18"/>
        </w:rPr>
        <w:t xml:space="preserve"> and </w:t>
      </w:r>
      <w:proofErr w:type="spellStart"/>
      <w:r w:rsidRPr="7550CE7E">
        <w:rPr>
          <w:szCs w:val="18"/>
        </w:rPr>
        <w:t>fd_std</w:t>
      </w:r>
      <w:proofErr w:type="spellEnd"/>
      <w:r w:rsidRPr="7550CE7E">
        <w:rPr>
          <w:szCs w:val="18"/>
        </w:rPr>
        <w:t xml:space="preserve"> remained near zero, suggesting that the healthy control subjects maintained a high degree of head stability during the scan. While </w:t>
      </w:r>
      <w:proofErr w:type="spellStart"/>
      <w:r w:rsidRPr="7550CE7E">
        <w:rPr>
          <w:szCs w:val="18"/>
        </w:rPr>
        <w:t>fd_spikes</w:t>
      </w:r>
      <w:proofErr w:type="spellEnd"/>
      <w:r w:rsidRPr="7550CE7E">
        <w:rPr>
          <w:szCs w:val="18"/>
        </w:rPr>
        <w:t xml:space="preserve"> showed higher inter-subject variability, the overall low framewise displacement across the cohort confirms that the pipeline operated on high-quality, low-noise data.</w:t>
      </w:r>
    </w:p>
    <w:p w14:paraId="79F7E9D8" w14:textId="0851193E" w:rsidR="6906E727" w:rsidRDefault="7DE138F5" w:rsidP="6906E727">
      <w:pPr>
        <w:spacing w:after="120"/>
      </w:pPr>
      <w:r>
        <w:rPr>
          <w:noProof/>
        </w:rPr>
        <w:drawing>
          <wp:inline distT="0" distB="0" distL="0" distR="0" wp14:anchorId="514A3FC5" wp14:editId="5D0195C6">
            <wp:extent cx="3057525" cy="2809875"/>
            <wp:effectExtent l="0" t="0" r="0" b="0"/>
            <wp:docPr id="1072811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1107" name=""/>
                    <pic:cNvPicPr/>
                  </pic:nvPicPr>
                  <pic:blipFill>
                    <a:blip r:embed="rId8">
                      <a:extLst>
                        <a:ext uri="{28A0092B-C50C-407E-A947-70E740481C1C}">
                          <a14:useLocalDpi xmlns:a14="http://schemas.microsoft.com/office/drawing/2010/main" val="0"/>
                        </a:ext>
                      </a:extLst>
                    </a:blip>
                    <a:stretch>
                      <a:fillRect/>
                    </a:stretch>
                  </pic:blipFill>
                  <pic:spPr>
                    <a:xfrm>
                      <a:off x="0" y="0"/>
                      <a:ext cx="3057525" cy="2809875"/>
                    </a:xfrm>
                    <a:prstGeom prst="rect">
                      <a:avLst/>
                    </a:prstGeom>
                  </pic:spPr>
                </pic:pic>
              </a:graphicData>
            </a:graphic>
          </wp:inline>
        </w:drawing>
      </w:r>
    </w:p>
    <w:p w14:paraId="111FB26C" w14:textId="2DEE10BF" w:rsidR="6E4535AD" w:rsidRDefault="3D86A488" w:rsidP="6E4535AD">
      <w:pPr>
        <w:spacing w:after="120"/>
        <w:rPr>
          <w:color w:val="172B4D"/>
          <w:sz w:val="14"/>
          <w:szCs w:val="14"/>
        </w:rPr>
      </w:pPr>
      <w:r w:rsidRPr="7BF2AAC7">
        <w:rPr>
          <w:b/>
          <w:bCs/>
          <w:sz w:val="14"/>
          <w:szCs w:val="14"/>
        </w:rPr>
        <w:t>Figure 1.</w:t>
      </w:r>
      <w:r w:rsidRPr="7BF2AAC7">
        <w:rPr>
          <w:sz w:val="14"/>
          <w:szCs w:val="14"/>
        </w:rPr>
        <w:t xml:space="preserve"> Distribution of Framewise Displacement (FD) metrics across the study cohort. The boxplot </w:t>
      </w:r>
      <w:r w:rsidR="1C713CB3" w:rsidRPr="3879CCA6">
        <w:rPr>
          <w:sz w:val="14"/>
          <w:szCs w:val="14"/>
        </w:rPr>
        <w:t>shows</w:t>
      </w:r>
      <w:r w:rsidRPr="7BF2AAC7">
        <w:rPr>
          <w:sz w:val="14"/>
          <w:szCs w:val="14"/>
        </w:rPr>
        <w:t xml:space="preserve"> the </w:t>
      </w:r>
      <w:r w:rsidR="1C713CB3" w:rsidRPr="3879CCA6">
        <w:rPr>
          <w:sz w:val="14"/>
          <w:szCs w:val="14"/>
        </w:rPr>
        <w:t>variation of the</w:t>
      </w:r>
      <w:r w:rsidRPr="7BF2AAC7">
        <w:rPr>
          <w:sz w:val="14"/>
          <w:szCs w:val="14"/>
        </w:rPr>
        <w:t xml:space="preserve"> mean, maximum, and standard deviation of head motion</w:t>
      </w:r>
      <w:r w:rsidR="1C713CB3" w:rsidRPr="3879CCA6">
        <w:rPr>
          <w:sz w:val="14"/>
          <w:szCs w:val="14"/>
        </w:rPr>
        <w:t xml:space="preserve"> and the detected</w:t>
      </w:r>
      <w:r w:rsidRPr="7BF2AAC7">
        <w:rPr>
          <w:sz w:val="14"/>
          <w:szCs w:val="14"/>
        </w:rPr>
        <w:t xml:space="preserve"> motion spikes. The low median values </w:t>
      </w:r>
      <w:r w:rsidR="1C713CB3" w:rsidRPr="3879CCA6">
        <w:rPr>
          <w:sz w:val="14"/>
          <w:szCs w:val="14"/>
        </w:rPr>
        <w:t>of</w:t>
      </w:r>
      <w:r w:rsidRPr="7BF2AAC7">
        <w:rPr>
          <w:sz w:val="14"/>
          <w:szCs w:val="14"/>
        </w:rPr>
        <w:t xml:space="preserve"> </w:t>
      </w:r>
      <w:proofErr w:type="spellStart"/>
      <w:r w:rsidRPr="7BF2AAC7">
        <w:rPr>
          <w:sz w:val="14"/>
          <w:szCs w:val="14"/>
        </w:rPr>
        <w:t>fd_mean</w:t>
      </w:r>
      <w:proofErr w:type="spellEnd"/>
      <w:r w:rsidRPr="7BF2AAC7">
        <w:rPr>
          <w:sz w:val="14"/>
          <w:szCs w:val="14"/>
        </w:rPr>
        <w:t xml:space="preserve"> and </w:t>
      </w:r>
      <w:proofErr w:type="spellStart"/>
      <w:r w:rsidRPr="7BF2AAC7">
        <w:rPr>
          <w:sz w:val="14"/>
          <w:szCs w:val="14"/>
        </w:rPr>
        <w:t>fd_std</w:t>
      </w:r>
      <w:proofErr w:type="spellEnd"/>
      <w:r w:rsidRPr="7BF2AAC7">
        <w:rPr>
          <w:sz w:val="14"/>
          <w:szCs w:val="14"/>
        </w:rPr>
        <w:t xml:space="preserve"> indicate </w:t>
      </w:r>
      <w:r w:rsidR="1C713CB3" w:rsidRPr="3879CCA6">
        <w:rPr>
          <w:sz w:val="14"/>
          <w:szCs w:val="14"/>
        </w:rPr>
        <w:t xml:space="preserve">a </w:t>
      </w:r>
      <w:r w:rsidRPr="7BF2AAC7">
        <w:rPr>
          <w:sz w:val="14"/>
          <w:szCs w:val="14"/>
        </w:rPr>
        <w:t xml:space="preserve">stable data acquisition and </w:t>
      </w:r>
      <w:r w:rsidR="1C713CB3" w:rsidRPr="3879CCA6">
        <w:rPr>
          <w:sz w:val="14"/>
          <w:szCs w:val="14"/>
        </w:rPr>
        <w:t xml:space="preserve">the </w:t>
      </w:r>
      <w:r w:rsidRPr="7BF2AAC7">
        <w:rPr>
          <w:sz w:val="14"/>
          <w:szCs w:val="14"/>
        </w:rPr>
        <w:t xml:space="preserve">high </w:t>
      </w:r>
      <w:r w:rsidR="1C713CB3" w:rsidRPr="3879CCA6">
        <w:rPr>
          <w:sz w:val="14"/>
          <w:szCs w:val="14"/>
        </w:rPr>
        <w:t xml:space="preserve">potential </w:t>
      </w:r>
      <w:r w:rsidRPr="7BF2AAC7">
        <w:rPr>
          <w:sz w:val="14"/>
          <w:szCs w:val="14"/>
        </w:rPr>
        <w:t xml:space="preserve">signal-to-noise ratio </w:t>
      </w:r>
      <w:r w:rsidR="1C713CB3" w:rsidRPr="3879CCA6">
        <w:rPr>
          <w:sz w:val="14"/>
          <w:szCs w:val="14"/>
        </w:rPr>
        <w:t>for the subsequent</w:t>
      </w:r>
      <w:r w:rsidRPr="7BF2AAC7">
        <w:rPr>
          <w:sz w:val="14"/>
          <w:szCs w:val="14"/>
        </w:rPr>
        <w:t xml:space="preserve"> spectral analysis.</w:t>
      </w:r>
    </w:p>
    <w:p w14:paraId="759D27B6" w14:textId="2D711258" w:rsidR="44A75DB5" w:rsidRDefault="44A75DB5" w:rsidP="28FD9CCA">
      <w:pPr>
        <w:spacing w:after="120"/>
      </w:pPr>
      <w:r w:rsidRPr="28FD9CCA">
        <w:rPr>
          <w:szCs w:val="18"/>
        </w:rPr>
        <w:t xml:space="preserve">To further validate signal integrity, we examined the relationship between physical head displacement and signal intensity changes. DVARS showed a positive relationship with Framewise Displacement (FD), but all observed values remained within a tight range (approx. 1.005 to 1.040). This indicates that movement did not result in catastrophic signal dropouts or global intensity spikes. </w:t>
      </w:r>
    </w:p>
    <w:p w14:paraId="7E9AEE39" w14:textId="76CA3092" w:rsidR="7BF2AAC7" w:rsidRDefault="2F325280" w:rsidP="7BF2AAC7">
      <w:pPr>
        <w:spacing w:after="120"/>
      </w:pPr>
      <w:r>
        <w:rPr>
          <w:noProof/>
        </w:rPr>
        <w:drawing>
          <wp:inline distT="0" distB="0" distL="0" distR="0" wp14:anchorId="2D04D7ED" wp14:editId="5A072939">
            <wp:extent cx="3057525" cy="2667000"/>
            <wp:effectExtent l="0" t="0" r="0" b="0"/>
            <wp:docPr id="2662225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22503" name=""/>
                    <pic:cNvPicPr/>
                  </pic:nvPicPr>
                  <pic:blipFill>
                    <a:blip r:embed="rId9">
                      <a:extLst>
                        <a:ext uri="{28A0092B-C50C-407E-A947-70E740481C1C}">
                          <a14:useLocalDpi xmlns:a14="http://schemas.microsoft.com/office/drawing/2010/main" val="0"/>
                        </a:ext>
                      </a:extLst>
                    </a:blip>
                    <a:stretch>
                      <a:fillRect/>
                    </a:stretch>
                  </pic:blipFill>
                  <pic:spPr>
                    <a:xfrm>
                      <a:off x="0" y="0"/>
                      <a:ext cx="3057525" cy="2667000"/>
                    </a:xfrm>
                    <a:prstGeom prst="rect">
                      <a:avLst/>
                    </a:prstGeom>
                  </pic:spPr>
                </pic:pic>
              </a:graphicData>
            </a:graphic>
          </wp:inline>
        </w:drawing>
      </w:r>
    </w:p>
    <w:p w14:paraId="4DD80D5C" w14:textId="049FD285" w:rsidR="140091B4" w:rsidRDefault="39BD2E51" w:rsidP="7BF2AAC7">
      <w:pPr>
        <w:spacing w:after="120"/>
        <w:rPr>
          <w:sz w:val="14"/>
          <w:szCs w:val="14"/>
        </w:rPr>
      </w:pPr>
      <w:r w:rsidRPr="0F5254AD">
        <w:rPr>
          <w:b/>
          <w:bCs/>
          <w:sz w:val="14"/>
          <w:szCs w:val="14"/>
        </w:rPr>
        <w:t>Figure 2.</w:t>
      </w:r>
      <w:r w:rsidRPr="0F5254AD">
        <w:rPr>
          <w:sz w:val="14"/>
          <w:szCs w:val="14"/>
        </w:rPr>
        <w:t xml:space="preserve"> Correlation between physical head motion (FD Mean) and BOLD signal intensity variance (DVARS Mean). The relationship illustrates how mechanical displacements translate into temporal signal instability across the cohort. The relatively low absolute values for both metrics suggest that the BOLD signal remains biologically plausible and was not dominated by motion-induced variance.</w:t>
      </w:r>
    </w:p>
    <w:p w14:paraId="7ACF39F7" w14:textId="22A27849" w:rsidR="662D40B3" w:rsidRDefault="6EF1386B" w:rsidP="7BF2AAC7">
      <w:pPr>
        <w:spacing w:after="120"/>
      </w:pPr>
      <w:r>
        <w:rPr>
          <w:noProof/>
        </w:rPr>
        <w:drawing>
          <wp:inline distT="0" distB="0" distL="0" distR="0" wp14:anchorId="48E3DFF6" wp14:editId="55445FD7">
            <wp:extent cx="3057525" cy="2752725"/>
            <wp:effectExtent l="0" t="0" r="0" b="0"/>
            <wp:docPr id="10889011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0116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57525" cy="2752725"/>
                    </a:xfrm>
                    <a:prstGeom prst="rect">
                      <a:avLst/>
                    </a:prstGeom>
                  </pic:spPr>
                </pic:pic>
              </a:graphicData>
            </a:graphic>
          </wp:inline>
        </w:drawing>
      </w:r>
    </w:p>
    <w:p w14:paraId="1EC7D41D" w14:textId="68856D1D" w:rsidR="0397CCC4" w:rsidRDefault="4ED87D77" w:rsidP="0F5254AD">
      <w:pPr>
        <w:spacing w:after="120"/>
      </w:pPr>
      <w:r w:rsidRPr="0F5254AD">
        <w:rPr>
          <w:b/>
          <w:bCs/>
          <w:sz w:val="14"/>
          <w:szCs w:val="14"/>
        </w:rPr>
        <w:t>Figure 3.</w:t>
      </w:r>
      <w:r w:rsidRPr="0F5254AD">
        <w:rPr>
          <w:sz w:val="14"/>
          <w:szCs w:val="14"/>
        </w:rPr>
        <w:t xml:space="preserve"> Comprehensive Feature Correlation Matrix across anatomical, functional, and spectral domains. The heatmap </w:t>
      </w:r>
      <w:r w:rsidR="68C22720" w:rsidRPr="3879CCA6">
        <w:rPr>
          <w:sz w:val="14"/>
          <w:szCs w:val="14"/>
        </w:rPr>
        <w:t>shows</w:t>
      </w:r>
      <w:r w:rsidRPr="0F5254AD">
        <w:rPr>
          <w:sz w:val="14"/>
          <w:szCs w:val="14"/>
        </w:rPr>
        <w:t xml:space="preserve"> Pearson correlation coefficients between 12 extracted features including motion metrics (FD), signal stability (DVARS), and BOLD spectral power. The distinct clustering of spectral features </w:t>
      </w:r>
      <w:r w:rsidR="68C22720" w:rsidRPr="3879CCA6">
        <w:rPr>
          <w:sz w:val="14"/>
          <w:szCs w:val="14"/>
        </w:rPr>
        <w:t xml:space="preserve">from </w:t>
      </w:r>
      <w:r w:rsidRPr="0F5254AD">
        <w:rPr>
          <w:sz w:val="14"/>
          <w:szCs w:val="14"/>
        </w:rPr>
        <w:t xml:space="preserve">motion metrics </w:t>
      </w:r>
      <w:r w:rsidR="68C22720" w:rsidRPr="3879CCA6">
        <w:rPr>
          <w:sz w:val="14"/>
          <w:szCs w:val="14"/>
        </w:rPr>
        <w:t>supports</w:t>
      </w:r>
      <w:r w:rsidRPr="0F5254AD">
        <w:rPr>
          <w:sz w:val="14"/>
          <w:szCs w:val="14"/>
        </w:rPr>
        <w:t xml:space="preserve"> the </w:t>
      </w:r>
      <w:r w:rsidR="68C22720" w:rsidRPr="3879CCA6">
        <w:rPr>
          <w:sz w:val="14"/>
          <w:szCs w:val="14"/>
        </w:rPr>
        <w:t>pipeline’s</w:t>
      </w:r>
      <w:r w:rsidRPr="0F5254AD">
        <w:rPr>
          <w:sz w:val="14"/>
          <w:szCs w:val="14"/>
        </w:rPr>
        <w:t xml:space="preserve"> ability to </w:t>
      </w:r>
      <w:r w:rsidR="68C22720" w:rsidRPr="3879CCA6">
        <w:rPr>
          <w:sz w:val="14"/>
          <w:szCs w:val="14"/>
        </w:rPr>
        <w:t>distinguish</w:t>
      </w:r>
      <w:r w:rsidRPr="0F5254AD">
        <w:rPr>
          <w:sz w:val="14"/>
          <w:szCs w:val="14"/>
        </w:rPr>
        <w:t xml:space="preserve"> frequency-domain neural </w:t>
      </w:r>
      <w:r w:rsidR="68C22720" w:rsidRPr="3879CCA6">
        <w:rPr>
          <w:sz w:val="14"/>
          <w:szCs w:val="14"/>
        </w:rPr>
        <w:t>properties</w:t>
      </w:r>
      <w:r w:rsidRPr="0F5254AD">
        <w:rPr>
          <w:sz w:val="14"/>
          <w:szCs w:val="14"/>
        </w:rPr>
        <w:t xml:space="preserve"> from physiological noise.</w:t>
      </w:r>
      <w:r w:rsidR="7BF2AAC7">
        <w:br/>
      </w:r>
      <w:r w:rsidR="7BF2AAC7">
        <w:br/>
      </w:r>
      <w:r w:rsidR="0397CCC4" w:rsidRPr="0F5254AD">
        <w:rPr>
          <w:szCs w:val="18"/>
        </w:rPr>
        <w:t xml:space="preserve">The inter-feature correlation analysis, </w:t>
      </w:r>
      <w:r w:rsidR="68C22720" w:rsidRPr="3879CCA6">
        <w:rPr>
          <w:szCs w:val="18"/>
        </w:rPr>
        <w:t xml:space="preserve">shown as a </w:t>
      </w:r>
      <w:r w:rsidR="0397CCC4" w:rsidRPr="0F5254AD">
        <w:rPr>
          <w:szCs w:val="18"/>
        </w:rPr>
        <w:t xml:space="preserve">Pearson correlation heatmap, revealed </w:t>
      </w:r>
      <w:r w:rsidR="68C22720" w:rsidRPr="3879CCA6">
        <w:rPr>
          <w:szCs w:val="18"/>
        </w:rPr>
        <w:t>unique</w:t>
      </w:r>
      <w:r w:rsidR="0397CCC4" w:rsidRPr="0F5254AD">
        <w:rPr>
          <w:szCs w:val="18"/>
        </w:rPr>
        <w:t xml:space="preserve"> patterns of </w:t>
      </w:r>
      <w:r w:rsidR="68C22720" w:rsidRPr="3879CCA6">
        <w:rPr>
          <w:szCs w:val="18"/>
        </w:rPr>
        <w:t xml:space="preserve">correlation among </w:t>
      </w:r>
      <w:r w:rsidR="0397CCC4" w:rsidRPr="0F5254AD">
        <w:rPr>
          <w:szCs w:val="18"/>
        </w:rPr>
        <w:t xml:space="preserve">motion, signal intensity, and spectral power </w:t>
      </w:r>
      <w:r w:rsidR="68C22720" w:rsidRPr="3879CCA6">
        <w:rPr>
          <w:szCs w:val="18"/>
        </w:rPr>
        <w:t>measures.</w:t>
      </w:r>
      <w:r w:rsidR="0397CCC4" w:rsidRPr="0F5254AD">
        <w:rPr>
          <w:szCs w:val="18"/>
        </w:rPr>
        <w:t xml:space="preserve"> A high degree of collinearity </w:t>
      </w:r>
      <w:r w:rsidR="0397CCC4" w:rsidRPr="3879CCA6">
        <w:rPr>
          <w:szCs w:val="18"/>
        </w:rPr>
        <w:t>(</w:t>
      </w:r>
      <w:r w:rsidR="0397CCC4" w:rsidRPr="0F5254AD">
        <w:rPr>
          <w:szCs w:val="18"/>
        </w:rPr>
        <w:t>r &gt; 0.80</w:t>
      </w:r>
      <w:r w:rsidR="0397CCC4" w:rsidRPr="3879CCA6">
        <w:rPr>
          <w:szCs w:val="18"/>
        </w:rPr>
        <w:t>)</w:t>
      </w:r>
      <w:r w:rsidR="0397CCC4" w:rsidRPr="0F5254AD">
        <w:rPr>
          <w:szCs w:val="18"/>
        </w:rPr>
        <w:t xml:space="preserve"> was observed within the motion cluster, specifically among all Framewise Displacement (FD) derivatives (</w:t>
      </w:r>
      <w:proofErr w:type="spellStart"/>
      <w:r w:rsidR="1CF303F1" w:rsidRPr="0F5254AD">
        <w:rPr>
          <w:i/>
          <w:iCs/>
          <w:szCs w:val="18"/>
        </w:rPr>
        <w:t>fd_mean</w:t>
      </w:r>
      <w:proofErr w:type="spellEnd"/>
      <w:r w:rsidR="0397CCC4" w:rsidRPr="0F5254AD">
        <w:rPr>
          <w:szCs w:val="18"/>
        </w:rPr>
        <w:t xml:space="preserve">, </w:t>
      </w:r>
      <w:proofErr w:type="spellStart"/>
      <w:r w:rsidR="617820E3" w:rsidRPr="0F5254AD">
        <w:rPr>
          <w:i/>
          <w:iCs/>
          <w:szCs w:val="18"/>
        </w:rPr>
        <w:t>fd_max</w:t>
      </w:r>
      <w:proofErr w:type="spellEnd"/>
      <w:r w:rsidR="0397CCC4" w:rsidRPr="0F5254AD">
        <w:rPr>
          <w:szCs w:val="18"/>
        </w:rPr>
        <w:t xml:space="preserve">, </w:t>
      </w:r>
      <w:proofErr w:type="spellStart"/>
      <w:r w:rsidR="73343899" w:rsidRPr="0F5254AD">
        <w:rPr>
          <w:i/>
          <w:iCs/>
          <w:szCs w:val="18"/>
        </w:rPr>
        <w:t>fd_std</w:t>
      </w:r>
      <w:proofErr w:type="spellEnd"/>
      <w:r w:rsidR="0397CCC4" w:rsidRPr="0F5254AD">
        <w:rPr>
          <w:szCs w:val="18"/>
        </w:rPr>
        <w:t xml:space="preserve"> and </w:t>
      </w:r>
      <w:proofErr w:type="spellStart"/>
      <w:r w:rsidR="02734E64" w:rsidRPr="0F5254AD">
        <w:rPr>
          <w:i/>
          <w:iCs/>
          <w:szCs w:val="18"/>
        </w:rPr>
        <w:t>fd_spikes</w:t>
      </w:r>
      <w:proofErr w:type="spellEnd"/>
      <w:r w:rsidR="0397CCC4" w:rsidRPr="0F5254AD">
        <w:rPr>
          <w:szCs w:val="18"/>
        </w:rPr>
        <w:t xml:space="preserve">), suggesting that </w:t>
      </w:r>
      <w:proofErr w:type="spellStart"/>
      <w:r w:rsidR="0397CCC4" w:rsidRPr="0F5254AD">
        <w:rPr>
          <w:i/>
          <w:iCs/>
          <w:szCs w:val="18"/>
        </w:rPr>
        <w:t>fd_mean</w:t>
      </w:r>
      <w:proofErr w:type="spellEnd"/>
      <w:r w:rsidR="0397CCC4" w:rsidRPr="0F5254AD">
        <w:rPr>
          <w:szCs w:val="18"/>
        </w:rPr>
        <w:t xml:space="preserve"> serves as a sufficient representative of physical head displacement. Notably, while global signal variability (</w:t>
      </w:r>
      <w:proofErr w:type="spellStart"/>
      <w:r w:rsidR="0397CCC4" w:rsidRPr="0F5254AD">
        <w:rPr>
          <w:i/>
          <w:iCs/>
          <w:szCs w:val="18"/>
        </w:rPr>
        <w:t>bold_global_std</w:t>
      </w:r>
      <w:proofErr w:type="spellEnd"/>
      <w:r w:rsidR="0397CCC4" w:rsidRPr="0F5254AD">
        <w:rPr>
          <w:szCs w:val="18"/>
        </w:rPr>
        <w:t xml:space="preserve">) exhibited a moderate-to-strong positive correlation with motion metrics, the spectral features—specifically </w:t>
      </w:r>
      <w:proofErr w:type="spellStart"/>
      <w:r w:rsidR="0397CCC4" w:rsidRPr="0F5254AD">
        <w:rPr>
          <w:b/>
          <w:bCs/>
          <w:szCs w:val="18"/>
        </w:rPr>
        <w:t>spectral_low_freq_power</w:t>
      </w:r>
      <w:proofErr w:type="spellEnd"/>
      <w:r w:rsidR="0397CCC4" w:rsidRPr="0F5254AD">
        <w:rPr>
          <w:szCs w:val="18"/>
        </w:rPr>
        <w:t xml:space="preserve">—demonstrated a clear decoupling from all FD-based motion markers. This independence is indicated by the near-zero correlation coefficients (visible as the light-colored regions in the matrix). Furthermore, total and low-frequency spectral power were found to be highly synchronized with the baseline signal intensity </w:t>
      </w:r>
      <w:r w:rsidR="0397CCC4" w:rsidRPr="0F5254AD">
        <w:rPr>
          <w:i/>
          <w:iCs/>
          <w:szCs w:val="18"/>
        </w:rPr>
        <w:t>(</w:t>
      </w:r>
      <w:proofErr w:type="spellStart"/>
      <w:r w:rsidR="0397CCC4" w:rsidRPr="0F5254AD">
        <w:rPr>
          <w:i/>
          <w:iCs/>
          <w:szCs w:val="18"/>
        </w:rPr>
        <w:t>bold_mean_signal</w:t>
      </w:r>
      <w:proofErr w:type="spellEnd"/>
      <w:r w:rsidR="0397CCC4" w:rsidRPr="0F5254AD">
        <w:rPr>
          <w:i/>
          <w:iCs/>
          <w:szCs w:val="18"/>
        </w:rPr>
        <w:t>),</w:t>
      </w:r>
      <w:r w:rsidR="0397CCC4" w:rsidRPr="0F5254AD">
        <w:rPr>
          <w:szCs w:val="18"/>
        </w:rPr>
        <w:t xml:space="preserve"> indicating that spectral power magnitudes are significantly scaled by the overall BOLD signal amplitude.</w:t>
      </w:r>
    </w:p>
    <w:p w14:paraId="7D39E89E" w14:textId="5E5CF6A5" w:rsidR="5F5EFD98" w:rsidRDefault="5F5EFD98" w:rsidP="0F5254AD">
      <w:pPr>
        <w:spacing w:after="120"/>
      </w:pPr>
      <w:r>
        <w:rPr>
          <w:noProof/>
        </w:rPr>
        <w:drawing>
          <wp:inline distT="0" distB="0" distL="0" distR="0" wp14:anchorId="39B56578" wp14:editId="567B5A4F">
            <wp:extent cx="3057525" cy="2590800"/>
            <wp:effectExtent l="0" t="0" r="0" b="0"/>
            <wp:docPr id="740572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7142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57525" cy="2590800"/>
                    </a:xfrm>
                    <a:prstGeom prst="rect">
                      <a:avLst/>
                    </a:prstGeom>
                  </pic:spPr>
                </pic:pic>
              </a:graphicData>
            </a:graphic>
          </wp:inline>
        </w:drawing>
      </w:r>
      <w:r w:rsidR="59533FC8" w:rsidRPr="0F5254AD">
        <w:rPr>
          <w:i/>
          <w:iCs/>
          <w:sz w:val="14"/>
          <w:szCs w:val="14"/>
        </w:rPr>
        <w:t>Figure 4. Distribution of the ratio of Amplitude of Low-Frequency Fluctuations (ALFF) to total spectral power across the subject cohort. The high concentration of values near 1.0 (99.9%+) indicates that the BOLD signal is predominantly composed of low-frequency oscillations, consistent with healthy resting-state physiological patterns.</w:t>
      </w:r>
    </w:p>
    <w:p w14:paraId="1A52D32D" w14:textId="602DECE1" w:rsidR="21E251DF" w:rsidRDefault="21E251DF" w:rsidP="0F5254AD">
      <w:pPr>
        <w:spacing w:after="120"/>
        <w:rPr>
          <w:szCs w:val="18"/>
        </w:rPr>
      </w:pPr>
      <w:r w:rsidRPr="0F5254AD">
        <w:rPr>
          <w:szCs w:val="18"/>
        </w:rPr>
        <w:t xml:space="preserve">The spectral analysis </w:t>
      </w:r>
      <w:r w:rsidR="319E469F" w:rsidRPr="3879CCA6">
        <w:rPr>
          <w:szCs w:val="18"/>
        </w:rPr>
        <w:t>shows</w:t>
      </w:r>
      <w:r w:rsidRPr="0F5254AD">
        <w:rPr>
          <w:szCs w:val="18"/>
        </w:rPr>
        <w:t xml:space="preserve"> that the majority of the BOLD signal power was concentrated within the low-frequency range (0.01–0.1 Hz). As illustrated in Figure 4, the ratio of ALFF to total spectral power was remarkably consistent across subjects, with most individuals exhibiting a ratio exceeding 0.99. </w:t>
      </w:r>
    </w:p>
    <w:p w14:paraId="47CE6DB9" w14:textId="6295918C" w:rsidR="5F5EFD98" w:rsidRDefault="5F5EFD98" w:rsidP="0F5254AD">
      <w:pPr>
        <w:spacing w:after="120"/>
      </w:pPr>
      <w:r>
        <w:rPr>
          <w:noProof/>
        </w:rPr>
        <w:drawing>
          <wp:inline distT="0" distB="0" distL="0" distR="0" wp14:anchorId="41776AA9" wp14:editId="7AEC4E0E">
            <wp:extent cx="3057525" cy="2447925"/>
            <wp:effectExtent l="0" t="0" r="0" b="0"/>
            <wp:docPr id="13191559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2866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57525" cy="2447925"/>
                    </a:xfrm>
                    <a:prstGeom prst="rect">
                      <a:avLst/>
                    </a:prstGeom>
                  </pic:spPr>
                </pic:pic>
              </a:graphicData>
            </a:graphic>
          </wp:inline>
        </w:drawing>
      </w:r>
      <w:r w:rsidR="32930CF1" w:rsidRPr="0F5254AD">
        <w:rPr>
          <w:i/>
          <w:iCs/>
          <w:sz w:val="14"/>
          <w:szCs w:val="14"/>
        </w:rPr>
        <w:t>Figure 5. Regression analysis between Mean Framewise Displacement (FD) and BOLD signal standard deviation. The lack of a significant positive correlation and the wide confidence interval suggest that subject head motion does not systematically inflate or bias the global signal variance after preprocessing.</w:t>
      </w:r>
    </w:p>
    <w:p w14:paraId="498A9592" w14:textId="6F4DB4D7" w:rsidR="7BF2AAC7" w:rsidRDefault="5D4DB21E" w:rsidP="6F0697FD">
      <w:pPr>
        <w:spacing w:after="240"/>
      </w:pPr>
      <w:r w:rsidRPr="4F95CB53">
        <w:rPr>
          <w:szCs w:val="18"/>
        </w:rPr>
        <w:t>Finally, t</w:t>
      </w:r>
      <w:r w:rsidR="32930CF1" w:rsidRPr="4F95CB53">
        <w:rPr>
          <w:szCs w:val="18"/>
        </w:rPr>
        <w:t>o</w:t>
      </w:r>
      <w:r w:rsidR="32930CF1" w:rsidRPr="0F5254AD">
        <w:rPr>
          <w:szCs w:val="18"/>
        </w:rPr>
        <w:t xml:space="preserve"> assess the impact of residual motion on signal integrity, a regression analysis was performed between Mean FD and BOLD signal standard deviation (Figure 5). The resulting scatterplot demonstrates a slight negative trend with a non-significant relationship, characterized by a wide 95% confidence interval. Unlike raw fMRI data—where motion typically drives artificial spikes in variance—this cohort shows no systematic inflation of signal standard deviation as a function of head displacement (FD range: 0.1–0.6 mm).</w:t>
      </w:r>
    </w:p>
    <w:p w14:paraId="255D1AF0" w14:textId="2C50BA96" w:rsidR="63B800BF" w:rsidRDefault="63B800BF" w:rsidP="6F0697FD">
      <w:pPr>
        <w:pStyle w:val="Heading1"/>
        <w:spacing w:before="120"/>
      </w:pPr>
      <w:r>
        <w:t>DISCUSSIONS</w:t>
      </w:r>
    </w:p>
    <w:p w14:paraId="603E3949" w14:textId="25922B0E" w:rsidR="63B800BF" w:rsidRDefault="63B800BF" w:rsidP="6F0697FD">
      <w:pPr>
        <w:spacing w:after="240"/>
      </w:pPr>
      <w:r w:rsidRPr="6F0697FD">
        <w:rPr>
          <w:szCs w:val="18"/>
        </w:rPr>
        <w:t xml:space="preserve">The results provide strong evidence for the integrity of the preprocessing pipeline and the biological relevance of the extracted features. The relationship between FD and DVARS confirms that the </w:t>
      </w:r>
      <w:proofErr w:type="spellStart"/>
      <w:r w:rsidRPr="6F0697FD">
        <w:rPr>
          <w:szCs w:val="18"/>
        </w:rPr>
        <w:t>DeepPrep</w:t>
      </w:r>
      <w:proofErr w:type="spellEnd"/>
      <w:r w:rsidRPr="6F0697FD">
        <w:rPr>
          <w:szCs w:val="18"/>
        </w:rPr>
        <w:t xml:space="preserve"> pipeline's nuisance regression operated on a stable signal baseline. </w:t>
      </w:r>
    </w:p>
    <w:p w14:paraId="33453D0C" w14:textId="74A02319" w:rsidR="63B800BF" w:rsidRDefault="63B800BF" w:rsidP="6F0697FD">
      <w:pPr>
        <w:spacing w:after="240"/>
      </w:pPr>
      <w:r w:rsidRPr="6F0697FD">
        <w:rPr>
          <w:szCs w:val="18"/>
        </w:rPr>
        <w:t xml:space="preserve">The high ALFF/Total Power ratio validates that the preprocessing successfully preserved relevant physiological signals while minimizing high-frequency interference. This addresses concerns regarding the validity of spectral analysis at the current temporal resolution; because these low-frequency fluctuations are not driven by residual motion artifacts, they can be interpreted as reflecting genuine neural-related variance. This high signal-to-noise spectral profile provides a reliable foundation for downstream functional connectivity analysis. </w:t>
      </w:r>
    </w:p>
    <w:p w14:paraId="1F713DBC" w14:textId="3F91AEE1" w:rsidR="63B800BF" w:rsidRDefault="63B800BF" w:rsidP="6F0697FD">
      <w:pPr>
        <w:spacing w:after="240"/>
      </w:pPr>
      <w:r w:rsidRPr="6F0697FD">
        <w:rPr>
          <w:szCs w:val="18"/>
        </w:rPr>
        <w:t xml:space="preserve">The independence of spectral low-frequency power from physical head motion (FD) suggests that it is a robust biomarker in this cohort. However, the moderate correlation observed between </w:t>
      </w:r>
      <w:proofErr w:type="spellStart"/>
      <w:r w:rsidRPr="6F0697FD">
        <w:rPr>
          <w:szCs w:val="18"/>
        </w:rPr>
        <w:t>fd_mean</w:t>
      </w:r>
      <w:proofErr w:type="spellEnd"/>
      <w:r w:rsidRPr="6F0697FD">
        <w:rPr>
          <w:szCs w:val="18"/>
        </w:rPr>
        <w:t xml:space="preserve"> and </w:t>
      </w:r>
      <w:proofErr w:type="spellStart"/>
      <w:r w:rsidRPr="6F0697FD">
        <w:rPr>
          <w:szCs w:val="18"/>
        </w:rPr>
        <w:t>bold_global_std</w:t>
      </w:r>
      <w:proofErr w:type="spellEnd"/>
      <w:r w:rsidRPr="6F0697FD">
        <w:rPr>
          <w:szCs w:val="18"/>
        </w:rPr>
        <w:t xml:space="preserve"> suggests that some motion-induced variance persists within the global standard deviation of the signal. This indicates that while "local" spectral components are clean, the global signal remains sensitive to subject instability, a factor that should be considered if Global Signal Regression (GSR) is not employed. </w:t>
      </w:r>
    </w:p>
    <w:p w14:paraId="5E6AC4FD" w14:textId="108D3475" w:rsidR="63B800BF" w:rsidRDefault="63B800BF" w:rsidP="6F0697FD">
      <w:pPr>
        <w:spacing w:after="240"/>
      </w:pPr>
      <w:r w:rsidRPr="6F0697FD">
        <w:rPr>
          <w:szCs w:val="18"/>
        </w:rPr>
        <w:t xml:space="preserve">Ultimately, the results shown in Figure 5 suggest that our pipeline has effectively decoupled physical movement from signal fluctuations. In datasets with poor preprocessing, signal variance often tracks closely with physical movement; the absence of such a correlation here is a key indicator of successful motion correction. Even with a single outlier </w:t>
      </w:r>
      <w:r w:rsidRPr="39A3C061">
        <w:rPr>
          <w:szCs w:val="18"/>
        </w:rPr>
        <w:t>(</w:t>
      </w:r>
      <w:r w:rsidRPr="6F0697FD">
        <w:rPr>
          <w:szCs w:val="18"/>
        </w:rPr>
        <w:t>FD &gt; 0.5</w:t>
      </w:r>
      <w:r w:rsidRPr="39A3C061">
        <w:rPr>
          <w:szCs w:val="18"/>
        </w:rPr>
        <w:t>),</w:t>
      </w:r>
      <w:r w:rsidRPr="6F0697FD">
        <w:rPr>
          <w:szCs w:val="18"/>
        </w:rPr>
        <w:t xml:space="preserve"> the variance was not disproportionately skewed, confirming the robustness of the </w:t>
      </w:r>
      <w:proofErr w:type="spellStart"/>
      <w:r w:rsidRPr="6F0697FD">
        <w:rPr>
          <w:szCs w:val="18"/>
        </w:rPr>
        <w:t>DeepPrep</w:t>
      </w:r>
      <w:proofErr w:type="spellEnd"/>
      <w:r w:rsidRPr="6F0697FD">
        <w:rPr>
          <w:szCs w:val="18"/>
        </w:rPr>
        <w:t xml:space="preserve"> approach in maintaining signal stability.</w:t>
      </w:r>
    </w:p>
    <w:p w14:paraId="0F415D76" w14:textId="5F6A971A" w:rsidR="6F0697FD" w:rsidRDefault="6F0697FD" w:rsidP="6F0697FD"/>
    <w:p w14:paraId="2E964F6C" w14:textId="3182FB8D" w:rsidR="008B197E" w:rsidRDefault="2312FDE4">
      <w:pPr>
        <w:pStyle w:val="Heading1"/>
        <w:spacing w:before="120"/>
      </w:pPr>
      <w:r>
        <w:t>CONCLUSIONS</w:t>
      </w:r>
      <w:r w:rsidR="002138FC">
        <w:t xml:space="preserve"> AND FUTURE WORK</w:t>
      </w:r>
    </w:p>
    <w:p w14:paraId="55B95E38" w14:textId="1B16228F" w:rsidR="2A90D5B7" w:rsidRDefault="2A90D5B7" w:rsidP="309C3879">
      <w:pPr>
        <w:spacing w:before="240" w:after="240"/>
      </w:pPr>
      <w:r w:rsidRPr="309C3879">
        <w:rPr>
          <w:szCs w:val="18"/>
        </w:rPr>
        <w:t xml:space="preserve">This project successfully established a reproducible, end-to-end fMRI preprocessing and feature extraction pipeline using the </w:t>
      </w:r>
      <w:proofErr w:type="spellStart"/>
      <w:r w:rsidRPr="309C3879">
        <w:rPr>
          <w:b/>
          <w:bCs/>
          <w:szCs w:val="18"/>
        </w:rPr>
        <w:t>DeepPrep</w:t>
      </w:r>
      <w:proofErr w:type="spellEnd"/>
      <w:r w:rsidRPr="309C3879">
        <w:rPr>
          <w:szCs w:val="18"/>
        </w:rPr>
        <w:t xml:space="preserve"> framework deployed on </w:t>
      </w:r>
      <w:r w:rsidRPr="309C3879">
        <w:rPr>
          <w:b/>
          <w:bCs/>
          <w:szCs w:val="18"/>
        </w:rPr>
        <w:t>FABRIC</w:t>
      </w:r>
      <w:r w:rsidRPr="309C3879">
        <w:rPr>
          <w:szCs w:val="18"/>
        </w:rPr>
        <w:t xml:space="preserve"> infrastructure. By applying this pipeline to an open-source dataset, we extracted 12 key anatomical and functional features that characterize the baseline temporal and spectral dynamics of the healthy brain. Our results demonstrate that the pipeline effectively manages motion artifacts, as evidenced by low average Framewise Displacement (FD) and the successful isolation of low-frequency spectral power from physical head movement. The concentration of over 99% of signal power within the 0.01–0.1 Hz range confirms that the pipeline preserves biologically relevant signals. Ultimately, the consistency found across motion and signal-intensity metrics validates the technical reliability of the FABRIC-based environment for high-throughput, high-performance neuroimaging analysis</w:t>
      </w:r>
    </w:p>
    <w:p w14:paraId="30AC4AC4" w14:textId="05931BFF" w:rsidR="0FCF1A5C" w:rsidRDefault="0FCF1A5C" w:rsidP="5B61E44E">
      <w:pPr>
        <w:pStyle w:val="Heading4"/>
        <w:spacing w:before="319" w:after="319"/>
      </w:pPr>
      <w:r>
        <w:t>Future Work</w:t>
      </w:r>
    </w:p>
    <w:p w14:paraId="276920E1" w14:textId="463E7429" w:rsidR="0255A15F" w:rsidRDefault="0255A15F" w:rsidP="309C3879">
      <w:pPr>
        <w:spacing w:after="240"/>
        <w:rPr>
          <w:szCs w:val="18"/>
        </w:rPr>
      </w:pPr>
      <w:r w:rsidRPr="309C3879">
        <w:rPr>
          <w:szCs w:val="18"/>
        </w:rPr>
        <w:t>The current study provides a normative baseline essential for future comparative research. Future work will focus on applying this validated pipeline to a nicotine-dependent cohort to</w:t>
      </w:r>
      <w:r w:rsidR="004A50F0">
        <w:rPr>
          <w:szCs w:val="18"/>
        </w:rPr>
        <w:t xml:space="preserve"> </w:t>
      </w:r>
      <w:r w:rsidRPr="309C3879">
        <w:rPr>
          <w:szCs w:val="18"/>
        </w:rPr>
        <w:t xml:space="preserve">investigate how chronic nicotine use alters the power spectra identified in this healthy group. Specifically, we intend to analyze the </w:t>
      </w:r>
      <w:r w:rsidRPr="3879CCA6">
        <w:rPr>
          <w:szCs w:val="18"/>
        </w:rPr>
        <w:t>Amplitude of Low-Frequency Fluctuations (ALFF)</w:t>
      </w:r>
      <w:r w:rsidRPr="309C3879">
        <w:rPr>
          <w:szCs w:val="18"/>
        </w:rPr>
        <w:t xml:space="preserve"> and </w:t>
      </w:r>
      <w:r w:rsidRPr="3879CCA6">
        <w:rPr>
          <w:szCs w:val="18"/>
        </w:rPr>
        <w:t>fractional ALFF (</w:t>
      </w:r>
      <w:proofErr w:type="spellStart"/>
      <w:r w:rsidRPr="3879CCA6">
        <w:rPr>
          <w:szCs w:val="18"/>
        </w:rPr>
        <w:t>fALFF</w:t>
      </w:r>
      <w:proofErr w:type="spellEnd"/>
      <w:r w:rsidRPr="3879CCA6">
        <w:rPr>
          <w:szCs w:val="18"/>
        </w:rPr>
        <w:t>)</w:t>
      </w:r>
      <w:r w:rsidRPr="309C3879">
        <w:rPr>
          <w:szCs w:val="18"/>
        </w:rPr>
        <w:t xml:space="preserve"> to determine if addiction-induced neuroplasticity leads to a measurable shift in spectral power within the brain's reward circuits. </w:t>
      </w:r>
    </w:p>
    <w:p w14:paraId="70ACBF9F" w14:textId="61CB3F1A" w:rsidR="004A50F0" w:rsidRDefault="3EC09EEE" w:rsidP="3879CCA6">
      <w:pPr>
        <w:spacing w:after="240"/>
      </w:pPr>
      <w:r>
        <w:t xml:space="preserve">One of the main technological goals will be to extend the pipeline for bigger clinical datasets by utilizing FABRIC's massively parallel processing capabilities. This scaling will make it easier to incorporate machine learning models that use high-dimensional BOLD characteristics to estimate a treatment response or dependence severity. In order to further separate neural variation from residual physiological noise and ensure the best sensitivity for identifying minor </w:t>
      </w:r>
      <w:proofErr w:type="spellStart"/>
      <w:r>
        <w:t>neurotemporal</w:t>
      </w:r>
      <w:proofErr w:type="spellEnd"/>
      <w:r>
        <w:t xml:space="preserve"> markers of addiction, we also intend to examine Global Signal Regression (GSR) and more complex spectrum decomposition techniques</w:t>
      </w:r>
      <w:r w:rsidR="23837748">
        <w:t xml:space="preserve">. </w:t>
      </w:r>
      <w:r w:rsidR="008A609C">
        <w:t xml:space="preserve">Future studies could use higher sample sizes or reference other studies with </w:t>
      </w:r>
      <w:r w:rsidR="0043218E">
        <w:t>higher sample sizes and compare effect sizes to verify the power of this study.</w:t>
      </w:r>
    </w:p>
    <w:p w14:paraId="5A5D783C" w14:textId="7FF70813" w:rsidR="5B61E44E" w:rsidRDefault="5B61E44E" w:rsidP="5B61E44E"/>
    <w:p w14:paraId="1533B9B4" w14:textId="090C60BC" w:rsidR="1DBC4AD6" w:rsidRDefault="1DBC4AD6" w:rsidP="0C28557A">
      <w:pPr>
        <w:pStyle w:val="Heading1"/>
        <w:spacing w:before="120"/>
      </w:pPr>
      <w:r>
        <w:t>LIMITATIONS</w:t>
      </w:r>
    </w:p>
    <w:p w14:paraId="222C6592" w14:textId="646E5FF2" w:rsidR="00E3109A" w:rsidRDefault="00A65223" w:rsidP="00E3109A">
      <w:r>
        <w:t>Statistical</w:t>
      </w:r>
      <w:r w:rsidR="004A3A1C">
        <w:t xml:space="preserve"> analysis was done to </w:t>
      </w:r>
      <w:r>
        <w:t>determine</w:t>
      </w:r>
      <w:r w:rsidR="00AE1D80">
        <w:t xml:space="preserve"> a sample size </w:t>
      </w:r>
      <w:r>
        <w:t>adequate</w:t>
      </w:r>
      <w:r w:rsidR="00AE1D80">
        <w:t xml:space="preserve"> for </w:t>
      </w:r>
      <w:r w:rsidR="00EF2A4A">
        <w:t xml:space="preserve">finding results for a given effect size. </w:t>
      </w:r>
      <w:r>
        <w:t xml:space="preserve">Initially, </w:t>
      </w:r>
      <w:r w:rsidR="00303F8E">
        <w:t xml:space="preserve">looking for small to medium effect sizes were </w:t>
      </w:r>
      <w:r w:rsidR="00EF2E1C">
        <w:t xml:space="preserve">sought for but this required </w:t>
      </w:r>
      <w:r w:rsidR="00285CF9">
        <w:t xml:space="preserve">ninety eight samples. The time constraints we faced for this project only allowed for the processing of nine samples. These means that studies </w:t>
      </w:r>
      <w:r w:rsidR="00492705">
        <w:t xml:space="preserve">confirming the </w:t>
      </w:r>
      <w:r w:rsidR="00E66B82">
        <w:t xml:space="preserve">findings of this reports results would only be able to do so with a high power </w:t>
      </w:r>
      <w:r w:rsidR="004E71C7">
        <w:t xml:space="preserve">for effect sizes very large. </w:t>
      </w:r>
      <w:r w:rsidR="00B2661F">
        <w:t xml:space="preserve">It is worth noting that </w:t>
      </w:r>
      <w:r w:rsidR="00750023">
        <w:t xml:space="preserve">this study will be able to identify large effect sizes effectively. These means that this study is the gate way </w:t>
      </w:r>
      <w:r w:rsidR="00E226CA">
        <w:t xml:space="preserve">and more of a pipeline into using </w:t>
      </w:r>
      <w:proofErr w:type="spellStart"/>
      <w:r w:rsidR="00E226CA">
        <w:t>DeepPrep</w:t>
      </w:r>
      <w:proofErr w:type="spellEnd"/>
      <w:r w:rsidR="00E226CA">
        <w:t xml:space="preserve"> </w:t>
      </w:r>
      <w:r w:rsidR="007541F2">
        <w:t xml:space="preserve">for </w:t>
      </w:r>
      <w:r w:rsidR="00190C69">
        <w:t>fMRI analysis. The method in which the results are identified are more important than the results themselves.</w:t>
      </w:r>
      <w:r w:rsidR="00EE5FF5">
        <w:t xml:space="preserve"> </w:t>
      </w:r>
      <w:r w:rsidR="00D34E42">
        <w:t xml:space="preserve">This studies sample size is not necessarily low for this field, however we believe that with </w:t>
      </w:r>
      <w:r w:rsidR="00C41B9C">
        <w:t xml:space="preserve">the power </w:t>
      </w:r>
      <w:proofErr w:type="spellStart"/>
      <w:r w:rsidR="00C41B9C">
        <w:t>DeepPrep</w:t>
      </w:r>
      <w:proofErr w:type="spellEnd"/>
      <w:r w:rsidR="00C41B9C">
        <w:t xml:space="preserve"> provides</w:t>
      </w:r>
      <w:r w:rsidR="008360AE">
        <w:t xml:space="preserve"> the processing </w:t>
      </w:r>
      <w:r w:rsidR="006C6363">
        <w:t>necessary to break through into smaller effect size detection and validation for fMRI data.</w:t>
      </w:r>
    </w:p>
    <w:p w14:paraId="2303CFF9" w14:textId="77777777" w:rsidR="00EE5FF5" w:rsidRPr="00E3109A" w:rsidRDefault="00EE5FF5" w:rsidP="00E3109A"/>
    <w:p w14:paraId="3B81893E" w14:textId="7DE3FEAD" w:rsidR="4F4087C4" w:rsidRDefault="4F4087C4" w:rsidP="3B9F650E">
      <w:r>
        <w:t>Lastly, because only healthy adults were included in the current study, the results offer a normative baseline rather than a direct comparison with the nicotine-dependent populations that will be the subject of future research.</w:t>
      </w:r>
    </w:p>
    <w:p w14:paraId="7D9AE66B" w14:textId="5A1950D1" w:rsidR="30E3C63D" w:rsidRDefault="30E3C63D" w:rsidP="30E3C63D">
      <w:pPr>
        <w:rPr>
          <w:szCs w:val="18"/>
        </w:rPr>
      </w:pPr>
    </w:p>
    <w:p w14:paraId="2E964F79" w14:textId="77777777" w:rsidR="008B197E" w:rsidRDefault="008B197E">
      <w:pPr>
        <w:pStyle w:val="Heading1"/>
        <w:spacing w:before="120"/>
      </w:pPr>
      <w:r>
        <w:t>ACKNOWLEDGMENTS</w:t>
      </w:r>
    </w:p>
    <w:p w14:paraId="3B6233BD" w14:textId="1AF96B2F" w:rsidR="204A412F" w:rsidRDefault="204A412F" w:rsidP="030BC819">
      <w:r w:rsidRPr="030BC819">
        <w:rPr>
          <w:szCs w:val="18"/>
        </w:rPr>
        <w:t xml:space="preserve">The authors would like to express their sincere gratitude to </w:t>
      </w:r>
      <w:r w:rsidR="3C00F095" w:rsidRPr="3879CCA6">
        <w:rPr>
          <w:szCs w:val="18"/>
        </w:rPr>
        <w:t>Dr</w:t>
      </w:r>
      <w:r w:rsidRPr="3879CCA6">
        <w:rPr>
          <w:szCs w:val="18"/>
        </w:rPr>
        <w:t xml:space="preserve"> Satish Nair</w:t>
      </w:r>
      <w:r w:rsidRPr="030BC819">
        <w:rPr>
          <w:szCs w:val="18"/>
        </w:rPr>
        <w:t xml:space="preserve"> for his invaluable academic oversight and support throughout this project. We also thank our TA, </w:t>
      </w:r>
      <w:r w:rsidRPr="3879CCA6">
        <w:rPr>
          <w:szCs w:val="18"/>
        </w:rPr>
        <w:t>Ajay Kumar</w:t>
      </w:r>
      <w:r w:rsidRPr="030BC819">
        <w:rPr>
          <w:szCs w:val="18"/>
        </w:rPr>
        <w:t xml:space="preserve">, and our mentor, </w:t>
      </w:r>
      <w:r w:rsidRPr="3879CCA6">
        <w:rPr>
          <w:szCs w:val="18"/>
        </w:rPr>
        <w:t xml:space="preserve">Vladimir (Walt) </w:t>
      </w:r>
      <w:proofErr w:type="spellStart"/>
      <w:r w:rsidRPr="3879CCA6">
        <w:rPr>
          <w:szCs w:val="18"/>
        </w:rPr>
        <w:t>Omelyushik</w:t>
      </w:r>
      <w:proofErr w:type="spellEnd"/>
      <w:r w:rsidRPr="030BC819">
        <w:rPr>
          <w:szCs w:val="18"/>
        </w:rPr>
        <w:t xml:space="preserve">, for their expert technical guidance and mentorship. This research was supported by the </w:t>
      </w:r>
      <w:r w:rsidRPr="3879CCA6">
        <w:rPr>
          <w:szCs w:val="18"/>
        </w:rPr>
        <w:t>FABRIC</w:t>
      </w:r>
      <w:r w:rsidRPr="030BC819">
        <w:rPr>
          <w:szCs w:val="18"/>
        </w:rPr>
        <w:t xml:space="preserve"> testbed infrastructure. Finally, the authors acknowledge the use of </w:t>
      </w:r>
      <w:r w:rsidRPr="3879CCA6">
        <w:rPr>
          <w:szCs w:val="18"/>
        </w:rPr>
        <w:t>ChatGPT</w:t>
      </w:r>
      <w:r w:rsidRPr="030BC819">
        <w:rPr>
          <w:szCs w:val="18"/>
        </w:rPr>
        <w:t xml:space="preserve"> (OpenAI) for assistance in debugging the </w:t>
      </w:r>
      <w:proofErr w:type="spellStart"/>
      <w:r w:rsidRPr="030BC819">
        <w:rPr>
          <w:szCs w:val="18"/>
        </w:rPr>
        <w:t>DeepPrep</w:t>
      </w:r>
      <w:proofErr w:type="spellEnd"/>
      <w:r w:rsidRPr="030BC819">
        <w:rPr>
          <w:szCs w:val="18"/>
        </w:rPr>
        <w:t xml:space="preserve"> pipeline and technical troubleshooting during the implementation phase.</w:t>
      </w:r>
    </w:p>
    <w:p w14:paraId="3A015A00" w14:textId="29E8F02A" w:rsidR="3B9F650E" w:rsidRDefault="3B9F650E"/>
    <w:p w14:paraId="432F784D" w14:textId="4D7D299E" w:rsidR="309C3879" w:rsidRDefault="309C3879" w:rsidP="3879CCA6">
      <w:pPr>
        <w:spacing w:before="120"/>
      </w:pPr>
    </w:p>
    <w:p w14:paraId="023C4570" w14:textId="36DD5B1D" w:rsidR="309C3879" w:rsidRDefault="309C3879" w:rsidP="3879CCA6">
      <w:pPr>
        <w:spacing w:before="120"/>
      </w:pPr>
    </w:p>
    <w:p w14:paraId="27A76414" w14:textId="2E527271" w:rsidR="290346B7" w:rsidRDefault="290346B7" w:rsidP="290346B7">
      <w:pPr>
        <w:spacing w:before="120"/>
      </w:pPr>
    </w:p>
    <w:p w14:paraId="6D6CEAAF" w14:textId="66C93E27" w:rsidR="290346B7" w:rsidRDefault="290346B7" w:rsidP="290346B7">
      <w:pPr>
        <w:spacing w:before="120"/>
      </w:pPr>
    </w:p>
    <w:p w14:paraId="203C9250" w14:textId="6B21DE37" w:rsidR="290346B7" w:rsidRDefault="290346B7" w:rsidP="290346B7">
      <w:pPr>
        <w:spacing w:before="120"/>
      </w:pPr>
    </w:p>
    <w:p w14:paraId="4F360479" w14:textId="3E01A219" w:rsidR="290346B7" w:rsidRDefault="290346B7" w:rsidP="290346B7">
      <w:pPr>
        <w:spacing w:before="120"/>
      </w:pPr>
    </w:p>
    <w:p w14:paraId="22BD9F0B" w14:textId="5A2A230F" w:rsidR="290346B7" w:rsidRDefault="290346B7" w:rsidP="290346B7">
      <w:pPr>
        <w:spacing w:before="120"/>
      </w:pPr>
    </w:p>
    <w:p w14:paraId="00A246CF" w14:textId="6C263042" w:rsidR="290346B7" w:rsidRDefault="290346B7" w:rsidP="290346B7">
      <w:pPr>
        <w:spacing w:before="120"/>
      </w:pPr>
    </w:p>
    <w:p w14:paraId="0D112E88" w14:textId="27FC4A1F" w:rsidR="290346B7" w:rsidRDefault="290346B7" w:rsidP="290346B7">
      <w:pPr>
        <w:spacing w:before="120"/>
      </w:pPr>
    </w:p>
    <w:p w14:paraId="50ECACCC" w14:textId="314769CD" w:rsidR="290346B7" w:rsidRDefault="290346B7" w:rsidP="290346B7">
      <w:pPr>
        <w:spacing w:before="120"/>
      </w:pPr>
    </w:p>
    <w:p w14:paraId="4E1FF7BC" w14:textId="218A5C5D" w:rsidR="290346B7" w:rsidRDefault="290346B7" w:rsidP="290346B7">
      <w:pPr>
        <w:spacing w:before="120"/>
      </w:pPr>
    </w:p>
    <w:p w14:paraId="041621E5" w14:textId="77BCB598" w:rsidR="290346B7" w:rsidRDefault="290346B7" w:rsidP="290346B7">
      <w:pPr>
        <w:spacing w:before="120"/>
        <w:rPr>
          <w:sz w:val="28"/>
          <w:szCs w:val="28"/>
          <w:highlight w:val="yellow"/>
        </w:rPr>
      </w:pPr>
    </w:p>
    <w:p w14:paraId="75AF8A89" w14:textId="60B0593A" w:rsidR="25A63F0D" w:rsidRDefault="25A63F0D" w:rsidP="25A63F0D">
      <w:pPr>
        <w:spacing w:before="120"/>
        <w:rPr>
          <w:sz w:val="28"/>
          <w:szCs w:val="28"/>
          <w:highlight w:val="yellow"/>
        </w:rPr>
      </w:pPr>
    </w:p>
    <w:p w14:paraId="1B057105" w14:textId="3FD9671C" w:rsidR="25A63F0D" w:rsidRDefault="25A63F0D" w:rsidP="25A63F0D">
      <w:pPr>
        <w:spacing w:before="120"/>
        <w:rPr>
          <w:sz w:val="28"/>
          <w:szCs w:val="28"/>
          <w:highlight w:val="yellow"/>
        </w:rPr>
      </w:pPr>
    </w:p>
    <w:p w14:paraId="6A11111F" w14:textId="5467107B" w:rsidR="25A63F0D" w:rsidRDefault="25A63F0D" w:rsidP="25A63F0D">
      <w:pPr>
        <w:spacing w:before="120"/>
        <w:rPr>
          <w:sz w:val="28"/>
          <w:szCs w:val="28"/>
          <w:highlight w:val="yellow"/>
        </w:rPr>
      </w:pPr>
    </w:p>
    <w:p w14:paraId="2C23DED5" w14:textId="4B5191E6" w:rsidR="25A63F0D" w:rsidRDefault="25A63F0D" w:rsidP="25A63F0D">
      <w:pPr>
        <w:spacing w:before="120"/>
        <w:rPr>
          <w:sz w:val="28"/>
          <w:szCs w:val="28"/>
          <w:highlight w:val="yellow"/>
        </w:rPr>
      </w:pPr>
    </w:p>
    <w:p w14:paraId="34C7ED0F" w14:textId="7C147430" w:rsidR="25A63F0D" w:rsidRDefault="25A63F0D" w:rsidP="25A63F0D">
      <w:pPr>
        <w:spacing w:before="120"/>
        <w:rPr>
          <w:sz w:val="28"/>
          <w:szCs w:val="28"/>
          <w:highlight w:val="yellow"/>
        </w:rPr>
      </w:pPr>
    </w:p>
    <w:p w14:paraId="1146E247" w14:textId="77E1D0BC" w:rsidR="290346B7" w:rsidRDefault="290346B7" w:rsidP="290346B7">
      <w:pPr>
        <w:spacing w:before="120"/>
      </w:pPr>
    </w:p>
    <w:p w14:paraId="7FF5021F" w14:textId="04A2F030" w:rsidR="290346B7" w:rsidRDefault="290346B7" w:rsidP="290346B7">
      <w:pPr>
        <w:spacing w:before="120"/>
      </w:pPr>
    </w:p>
    <w:p w14:paraId="2EA8FED2" w14:textId="53398DEB" w:rsidR="290346B7" w:rsidRDefault="290346B7" w:rsidP="290346B7">
      <w:pPr>
        <w:spacing w:before="120"/>
      </w:pPr>
    </w:p>
    <w:p w14:paraId="7744E3B4" w14:textId="475ECC03" w:rsidR="290346B7" w:rsidRDefault="290346B7" w:rsidP="290346B7">
      <w:pPr>
        <w:spacing w:before="120"/>
      </w:pPr>
    </w:p>
    <w:p w14:paraId="219816E2" w14:textId="58A31A6E" w:rsidR="008B197E" w:rsidRDefault="008B197E" w:rsidP="1E1D00DF">
      <w:pPr>
        <w:spacing w:before="120"/>
      </w:pPr>
    </w:p>
    <w:p w14:paraId="2E964F7B" w14:textId="38178B91" w:rsidR="008B197E" w:rsidRDefault="008B197E">
      <w:pPr>
        <w:pStyle w:val="Heading1"/>
        <w:spacing w:before="120"/>
      </w:pPr>
      <w:r>
        <w:t>REFERENCES</w:t>
      </w:r>
    </w:p>
    <w:p w14:paraId="5672CBB2" w14:textId="4C5A7022" w:rsidR="008B197E" w:rsidRDefault="5327332D" w:rsidP="3879CCA6">
      <w:pPr>
        <w:spacing w:before="240" w:after="240"/>
      </w:pPr>
      <w:r w:rsidRPr="3879CCA6">
        <w:t xml:space="preserve">[1] Bowman, M., Debray, S. K., and Peterson, L. L. 1993. Reasoning about naming systems. ACM Trans. Program. Lang. Syst. 15, 5 (Nov. 1993), 795-825. DOI= </w:t>
      </w:r>
      <w:hyperlink r:id="rId13">
        <w:r w:rsidRPr="3879CCA6">
          <w:rPr>
            <w:rStyle w:val="Hyperlink"/>
          </w:rPr>
          <w:t>http://doi.acm.org/10.1145/161468.16147</w:t>
        </w:r>
      </w:hyperlink>
      <w:r w:rsidRPr="3879CCA6">
        <w:t xml:space="preserve">. </w:t>
      </w:r>
    </w:p>
    <w:p w14:paraId="1127AC91" w14:textId="60502B06" w:rsidR="008B197E" w:rsidRDefault="5327332D" w:rsidP="3879CCA6">
      <w:pPr>
        <w:spacing w:before="240" w:after="240"/>
      </w:pPr>
      <w:r w:rsidRPr="3879CCA6">
        <w:t xml:space="preserve">[2] Ding, W. and </w:t>
      </w:r>
      <w:proofErr w:type="spellStart"/>
      <w:r w:rsidRPr="3879CCA6">
        <w:t>Marchionini</w:t>
      </w:r>
      <w:proofErr w:type="spellEnd"/>
      <w:r w:rsidRPr="3879CCA6">
        <w:t xml:space="preserve">, G. 1997. A Study on Video Browsing Strategies. Technical Report. University of Maryland at College Park. </w:t>
      </w:r>
    </w:p>
    <w:p w14:paraId="52920472" w14:textId="2DDE42C7" w:rsidR="008B197E" w:rsidRDefault="5327332D" w:rsidP="3879CCA6">
      <w:pPr>
        <w:spacing w:before="240" w:after="240"/>
      </w:pPr>
      <w:r w:rsidRPr="3879CCA6">
        <w:t xml:space="preserve">[3] Fröhlich, B. and Plate, J. 2000. The cubic mouse: a new device for three-dimensional input. In Proceedings of the SIGCHI Conference on Human Factors in Computing Systems (The Hague, The Netherlands, April 01-06, 2000). CHI '00. ACM, New York, NY, 526-531. DOI= </w:t>
      </w:r>
      <w:hyperlink r:id="rId14">
        <w:r w:rsidRPr="3879CCA6">
          <w:rPr>
            <w:rStyle w:val="Hyperlink"/>
          </w:rPr>
          <w:t>http://doi.acm.org/10.1145/332040.332491</w:t>
        </w:r>
      </w:hyperlink>
      <w:r w:rsidRPr="3879CCA6">
        <w:t xml:space="preserve">. </w:t>
      </w:r>
    </w:p>
    <w:p w14:paraId="4BDBB4D8" w14:textId="1DCE2EA9" w:rsidR="008B197E" w:rsidRDefault="5327332D" w:rsidP="3879CCA6">
      <w:pPr>
        <w:spacing w:before="240" w:after="240"/>
      </w:pPr>
      <w:r w:rsidRPr="3879CCA6">
        <w:t xml:space="preserve">[4] Tavel, P. 2007. Modeling and Simulation Design. AK Peters Ltd., Natick, MA. </w:t>
      </w:r>
    </w:p>
    <w:p w14:paraId="042C5B6F" w14:textId="17169591" w:rsidR="008B197E" w:rsidRDefault="5327332D" w:rsidP="3879CCA6">
      <w:pPr>
        <w:spacing w:before="240" w:after="240"/>
      </w:pPr>
      <w:r w:rsidRPr="3879CCA6">
        <w:t xml:space="preserve">[5] Sannella, M. J. 1994. Constraint Satisfaction and Debugging for Interactive User Interfaces. Doctoral Thesis. UMI Order Number: UMI Order No. GAX95-09398., University of Washington. </w:t>
      </w:r>
    </w:p>
    <w:p w14:paraId="35BF8F6C" w14:textId="3E840BBE" w:rsidR="008B197E" w:rsidRDefault="5327332D" w:rsidP="3879CCA6">
      <w:pPr>
        <w:spacing w:before="240" w:after="240"/>
      </w:pPr>
      <w:r w:rsidRPr="3879CCA6">
        <w:t xml:space="preserve">[6] Forman, G. 2003. An extensive empirical study of feature selection metrics for text classification. J. Mach. Learn. Res. 3 (Mar. 2003), 1289-1305. </w:t>
      </w:r>
    </w:p>
    <w:p w14:paraId="3B6354D0" w14:textId="459B5FA6" w:rsidR="008B197E" w:rsidRDefault="5327332D" w:rsidP="3879CCA6">
      <w:pPr>
        <w:spacing w:before="240" w:after="240"/>
      </w:pPr>
      <w:r w:rsidRPr="3879CCA6">
        <w:t xml:space="preserve">[7] Brown, L. D., Hua, H., and Gao, C. 2003. A widget framework for augmented interaction in SCAPE. In Proceedings of the 16th Annual ACM Symposium on User Interface Software and Technology (Vancouver, Canada, November 02-05, 2003). UIST '03. ACM, New York, NY, 1-10. DOI= </w:t>
      </w:r>
      <w:hyperlink r:id="rId15">
        <w:r w:rsidRPr="3879CCA6">
          <w:rPr>
            <w:rStyle w:val="Hyperlink"/>
          </w:rPr>
          <w:t>http://doi.acm.org/10.1145/964696.964697</w:t>
        </w:r>
      </w:hyperlink>
      <w:r w:rsidRPr="3879CCA6">
        <w:t xml:space="preserve">. </w:t>
      </w:r>
    </w:p>
    <w:p w14:paraId="78E1E513" w14:textId="4BBD19F5" w:rsidR="008B197E" w:rsidRDefault="5327332D" w:rsidP="3879CCA6">
      <w:pPr>
        <w:spacing w:before="240" w:after="240"/>
      </w:pPr>
      <w:r w:rsidRPr="3879CCA6">
        <w:t xml:space="preserve">[8] Yu, Y. T. and Lau, M. F. 2006. A comparison of MC/DC, MUMCUT and several other coverage criteria for logical decisions. J. Syst. </w:t>
      </w:r>
      <w:proofErr w:type="spellStart"/>
      <w:r w:rsidRPr="3879CCA6">
        <w:t>Softw</w:t>
      </w:r>
      <w:proofErr w:type="spellEnd"/>
      <w:r w:rsidRPr="3879CCA6">
        <w:t xml:space="preserve">. 79, 5 (May. 2006), 577-590. DOI= </w:t>
      </w:r>
      <w:hyperlink r:id="rId16">
        <w:r w:rsidRPr="3879CCA6">
          <w:rPr>
            <w:rStyle w:val="Hyperlink"/>
          </w:rPr>
          <w:t>http://dx.doi.org/10.1016/j.jss.2005.05.030</w:t>
        </w:r>
      </w:hyperlink>
      <w:r w:rsidRPr="3879CCA6">
        <w:t xml:space="preserve">. </w:t>
      </w:r>
    </w:p>
    <w:p w14:paraId="6E921B7C" w14:textId="7696CDEB" w:rsidR="008B197E" w:rsidRDefault="5327332D" w:rsidP="3879CCA6">
      <w:pPr>
        <w:spacing w:before="240" w:after="240"/>
      </w:pPr>
      <w:r w:rsidRPr="3879CCA6">
        <w:t xml:space="preserve">[9] Spector, A. Z. 1989. Achieving application requirements. In Distributed Systems, S. Mullender, Ed. ACM Press Frontier Series. ACM, New York, NY, 19-33. DOI= </w:t>
      </w:r>
      <w:hyperlink r:id="rId17">
        <w:r w:rsidRPr="3879CCA6">
          <w:rPr>
            <w:rStyle w:val="Hyperlink"/>
          </w:rPr>
          <w:t>http://doi.acm.org/10.1145/90417.90738</w:t>
        </w:r>
      </w:hyperlink>
      <w:r w:rsidRPr="3879CCA6">
        <w:t xml:space="preserve">. </w:t>
      </w:r>
    </w:p>
    <w:p w14:paraId="6199A16D" w14:textId="4A005143" w:rsidR="008B197E" w:rsidRDefault="5327332D" w:rsidP="3879CCA6">
      <w:pPr>
        <w:spacing w:before="240" w:after="240"/>
      </w:pPr>
      <w:r w:rsidRPr="3879CCA6">
        <w:t xml:space="preserve">[10] Berman, C. J., et al. 2022. </w:t>
      </w:r>
      <w:proofErr w:type="spellStart"/>
      <w:r w:rsidRPr="3879CCA6">
        <w:t>DeepPrep</w:t>
      </w:r>
      <w:proofErr w:type="spellEnd"/>
      <w:r w:rsidRPr="3879CCA6">
        <w:t>: An accelerated, scalable, and reproducible pipeline for deep learning-based fMRI preprocessing.</w:t>
      </w:r>
    </w:p>
    <w:p w14:paraId="765163BC" w14:textId="3A305733" w:rsidR="008B197E" w:rsidRDefault="5327332D" w:rsidP="3879CCA6">
      <w:pPr>
        <w:spacing w:before="240" w:after="240"/>
      </w:pPr>
      <w:r w:rsidRPr="3879CCA6">
        <w:t>[11] Berman, I. T., et al. 2019. FABRIC: A National-Scale Programmable Experimental Network Infrastructure.</w:t>
      </w:r>
    </w:p>
    <w:p w14:paraId="06FE5F38" w14:textId="374564E7" w:rsidR="008B197E" w:rsidRDefault="5327332D" w:rsidP="3879CCA6">
      <w:pPr>
        <w:spacing w:before="240" w:after="240"/>
      </w:pPr>
      <w:r w:rsidRPr="3879CCA6">
        <w:t xml:space="preserve">[12] Jenkinson, M., Beckmann, C. F., Behrens, T. E., Woolrich, M. W., and Smith, S. M. 2012. FSL. </w:t>
      </w:r>
      <w:proofErr w:type="spellStart"/>
      <w:r w:rsidRPr="3879CCA6">
        <w:t>NeuroImage</w:t>
      </w:r>
      <w:proofErr w:type="spellEnd"/>
      <w:r w:rsidRPr="3879CCA6">
        <w:t xml:space="preserve"> 62, 2 (Aug. 2012), 782-790.</w:t>
      </w:r>
    </w:p>
    <w:p w14:paraId="42C0E5E0" w14:textId="5BD2E8D9" w:rsidR="008B197E" w:rsidRDefault="5327332D" w:rsidP="3879CCA6">
      <w:pPr>
        <w:spacing w:before="240" w:after="240"/>
      </w:pPr>
      <w:r w:rsidRPr="3879CCA6">
        <w:t xml:space="preserve">[13] Power, J. D., Barnes, K. A., Snyder, A. Z., </w:t>
      </w:r>
      <w:proofErr w:type="spellStart"/>
      <w:r w:rsidRPr="3879CCA6">
        <w:t>Schlaggar</w:t>
      </w:r>
      <w:proofErr w:type="spellEnd"/>
      <w:r w:rsidRPr="3879CCA6">
        <w:t xml:space="preserve">, B. L., and Petersen, S. E. 2012. Spurious but systematic correlations in functional connectivity MRI arise from head motion. </w:t>
      </w:r>
      <w:proofErr w:type="spellStart"/>
      <w:r w:rsidRPr="3879CCA6">
        <w:t>NeuroImage</w:t>
      </w:r>
      <w:proofErr w:type="spellEnd"/>
      <w:r w:rsidRPr="3879CCA6">
        <w:t xml:space="preserve"> 59, 3 (Feb. 2012), 2142-2154.</w:t>
      </w:r>
    </w:p>
    <w:p w14:paraId="691C783D" w14:textId="7DEE1A19" w:rsidR="008B197E" w:rsidRDefault="5327332D" w:rsidP="3879CCA6">
      <w:pPr>
        <w:spacing w:before="240" w:after="240"/>
      </w:pPr>
      <w:r w:rsidRPr="3879CCA6">
        <w:t xml:space="preserve">[14] Zuo, X. N., et al. 2010. The oscillating brain: Complex and Reliable. A reproducibility study of ADFF and </w:t>
      </w:r>
      <w:proofErr w:type="spellStart"/>
      <w:r w:rsidRPr="3879CCA6">
        <w:t>fALFF</w:t>
      </w:r>
      <w:proofErr w:type="spellEnd"/>
      <w:r w:rsidRPr="3879CCA6">
        <w:t xml:space="preserve">. </w:t>
      </w:r>
      <w:proofErr w:type="spellStart"/>
      <w:r w:rsidRPr="3879CCA6">
        <w:t>NeuroImage</w:t>
      </w:r>
      <w:proofErr w:type="spellEnd"/>
      <w:r w:rsidRPr="3879CCA6">
        <w:t xml:space="preserve"> 52, 2 (Aug. 2010), 515-527.</w:t>
      </w:r>
    </w:p>
    <w:p w14:paraId="0DC8D3D7" w14:textId="446A883F" w:rsidR="008B197E" w:rsidRDefault="5327332D" w:rsidP="3879CCA6">
      <w:pPr>
        <w:spacing w:before="240" w:after="240"/>
      </w:pPr>
      <w:r w:rsidRPr="3879CCA6">
        <w:t xml:space="preserve">[15] Murphy, K., Birn, R. M., and </w:t>
      </w:r>
      <w:proofErr w:type="spellStart"/>
      <w:r w:rsidRPr="3879CCA6">
        <w:t>Bandettini</w:t>
      </w:r>
      <w:proofErr w:type="spellEnd"/>
      <w:r w:rsidRPr="3879CCA6">
        <w:t xml:space="preserve">, P. A. 2013. Resting-state fMRI confounds and determinants. </w:t>
      </w:r>
      <w:proofErr w:type="spellStart"/>
      <w:r w:rsidRPr="3879CCA6">
        <w:t>NeuroImage</w:t>
      </w:r>
      <w:proofErr w:type="spellEnd"/>
      <w:r w:rsidRPr="3879CCA6">
        <w:t xml:space="preserve"> 80 (Oct. 2013), 349-359.</w:t>
      </w:r>
    </w:p>
    <w:p w14:paraId="6ECC32B7" w14:textId="7FACAF1B" w:rsidR="008B197E" w:rsidRDefault="5327332D" w:rsidP="3879CCA6">
      <w:pPr>
        <w:spacing w:before="240" w:after="240"/>
      </w:pPr>
      <w:r w:rsidRPr="3879CCA6">
        <w:t>[16] Abraham, A., et al. 2014. Machine learning for neuroimaging with Scikit-Learn. Frontiers in Neuroinformatics 8 (Feb. 2014), 14.</w:t>
      </w:r>
    </w:p>
    <w:p w14:paraId="7F3D419A" w14:textId="4776A4CF" w:rsidR="008B197E" w:rsidRDefault="5327332D" w:rsidP="3879CCA6">
      <w:pPr>
        <w:spacing w:before="240" w:after="240"/>
      </w:pPr>
      <w:r w:rsidRPr="3879CCA6">
        <w:t xml:space="preserve">[17] Satterthwaite, T. D., et al. 2013. An improved framework for confound regression and filtering for control of motion artifact in the resting state. </w:t>
      </w:r>
      <w:proofErr w:type="spellStart"/>
      <w:r w:rsidRPr="3879CCA6">
        <w:t>NeuroImage</w:t>
      </w:r>
      <w:proofErr w:type="spellEnd"/>
      <w:r w:rsidRPr="3879CCA6">
        <w:t xml:space="preserve"> 64 (Jan. 2013), 240-256.</w:t>
      </w:r>
    </w:p>
    <w:p w14:paraId="4C4C3CA0" w14:textId="4514F58A" w:rsidR="008B197E" w:rsidRDefault="5327332D" w:rsidP="3879CCA6">
      <w:pPr>
        <w:spacing w:before="240" w:after="240"/>
      </w:pPr>
      <w:r w:rsidRPr="3879CCA6">
        <w:t>[18] Zang, Y. F., et al. 2007. Altered baseline brain activity in children with ADHD revealed by resting-state functional MRI. Brain and Development 29, 2 (Mar. 2007), 83-91.</w:t>
      </w:r>
    </w:p>
    <w:p w14:paraId="652C2CC8" w14:textId="11F664CE" w:rsidR="008B197E" w:rsidRDefault="5327332D" w:rsidP="3879CCA6">
      <w:pPr>
        <w:spacing w:before="240" w:after="240"/>
      </w:pPr>
      <w:r w:rsidRPr="3879CCA6">
        <w:t>[19] Logothetis, N. K. 2008. What we can do and what we cannot do with fMRI. Nature 453, 7197 (Jun. 2008), 869-878.</w:t>
      </w:r>
    </w:p>
    <w:p w14:paraId="072F88E9" w14:textId="78D9B4A6" w:rsidR="008B197E" w:rsidRDefault="5327332D" w:rsidP="3879CCA6">
      <w:pPr>
        <w:spacing w:before="240" w:after="240"/>
      </w:pPr>
      <w:r w:rsidRPr="3879CCA6">
        <w:t>[20] Friston, K. J., Williams, S., Howard, R., Frackowiak, R. S., and Turner, R. 1996. Movement-related effects in fMRI time-series. Magnetic Resonance in Medicine 35, 3 (Mar. 1996), 346-355.</w:t>
      </w:r>
    </w:p>
    <w:p w14:paraId="10E570D1" w14:textId="01A0EE57" w:rsidR="008B197E" w:rsidRDefault="5327332D" w:rsidP="3879CCA6">
      <w:pPr>
        <w:spacing w:before="240" w:after="240"/>
      </w:pPr>
      <w:r w:rsidRPr="3879CCA6">
        <w:t xml:space="preserve">[21] </w:t>
      </w:r>
      <w:proofErr w:type="spellStart"/>
      <w:r w:rsidRPr="3879CCA6">
        <w:t>Yanisheva</w:t>
      </w:r>
      <w:proofErr w:type="spellEnd"/>
      <w:r w:rsidRPr="3879CCA6">
        <w:t>, L., et al. 2023. Scalable Docker-based workflows for neuroimaging on cloud infrastructures. Technical Report.</w:t>
      </w:r>
    </w:p>
    <w:p w14:paraId="64567DB9" w14:textId="38FE753F" w:rsidR="008B197E" w:rsidRDefault="5327332D" w:rsidP="3879CCA6">
      <w:pPr>
        <w:spacing w:before="240" w:after="240"/>
      </w:pPr>
      <w:r w:rsidRPr="3879CCA6">
        <w:t>[22] Glover, G. H. 2011. Overview of Functional Magnetic Resonance Imaging. Neurosurgery Clinics of North America 22, 2 (Apr. 2011), 133-139.</w:t>
      </w:r>
    </w:p>
    <w:p w14:paraId="78195F7D" w14:textId="042D7F47" w:rsidR="008B197E" w:rsidRDefault="5327332D" w:rsidP="3879CCA6">
      <w:pPr>
        <w:spacing w:before="240" w:after="240"/>
      </w:pPr>
      <w:r w:rsidRPr="3879CCA6">
        <w:t xml:space="preserve">[23] Cole, D. M., Beckmann, C. F., Smith, S. M., Matthews, P. M., and Durcan, M. J. 2010. Nicotine-induced influences on the resting brain. </w:t>
      </w:r>
      <w:proofErr w:type="spellStart"/>
      <w:r w:rsidRPr="3879CCA6">
        <w:t>NeuroImage</w:t>
      </w:r>
      <w:proofErr w:type="spellEnd"/>
      <w:r w:rsidRPr="3879CCA6">
        <w:t xml:space="preserve"> 52, 2 (Aug. 2010), 590-597.</w:t>
      </w:r>
    </w:p>
    <w:p w14:paraId="0D3C7162" w14:textId="401478BE" w:rsidR="008B197E" w:rsidRDefault="5327332D" w:rsidP="3879CCA6">
      <w:pPr>
        <w:spacing w:before="240" w:after="240"/>
      </w:pPr>
      <w:r w:rsidRPr="3879CCA6">
        <w:t>[24] Volkow, N. D., Wang, G. J., Fowler, J. S., and Tomasi, D. 2011. Addiction: Beyond dopamine reward circuitry. Nature Reviews Neuroscience 12, 11 (Nov. 2011), 639-651.</w:t>
      </w:r>
    </w:p>
    <w:p w14:paraId="14BA0E17" w14:textId="2FB81D72" w:rsidR="008B197E" w:rsidRDefault="5327332D" w:rsidP="3879CCA6">
      <w:pPr>
        <w:spacing w:before="240" w:after="240"/>
      </w:pPr>
      <w:r w:rsidRPr="3879CCA6">
        <w:t xml:space="preserve">[25] Esteban, O., et al. 2019. </w:t>
      </w:r>
      <w:proofErr w:type="spellStart"/>
      <w:r w:rsidRPr="3879CCA6">
        <w:t>fMRIPrep</w:t>
      </w:r>
      <w:proofErr w:type="spellEnd"/>
      <w:r w:rsidRPr="3879CCA6">
        <w:t>: a robust preprocessing pipeline for functional MRI. Nature Methods 16, 1 (Jan. 2019), 111-116.</w:t>
      </w:r>
    </w:p>
    <w:p w14:paraId="1B81B51B" w14:textId="6CB6C2EC" w:rsidR="008B197E" w:rsidRDefault="5327332D" w:rsidP="3879CCA6">
      <w:pPr>
        <w:spacing w:before="240" w:after="240"/>
      </w:pPr>
      <w:r w:rsidRPr="3879CCA6">
        <w:t xml:space="preserve">[26] Poldrack, R. A., et al. 2013. Toward open sharing of task-based fMRI data: the </w:t>
      </w:r>
      <w:proofErr w:type="spellStart"/>
      <w:r w:rsidRPr="3879CCA6">
        <w:t>OpenfMRI</w:t>
      </w:r>
      <w:proofErr w:type="spellEnd"/>
      <w:r w:rsidRPr="3879CCA6">
        <w:t xml:space="preserve"> project. Frontiers in Neuroinformatics 7 (Oct. 2013), 12.</w:t>
      </w:r>
    </w:p>
    <w:p w14:paraId="7CD5496F" w14:textId="7B4F56E1" w:rsidR="008B197E" w:rsidRDefault="5327332D" w:rsidP="3879CCA6">
      <w:pPr>
        <w:spacing w:before="240" w:after="240"/>
      </w:pPr>
      <w:r w:rsidRPr="3879CCA6">
        <w:t xml:space="preserve">[27] Wig, G. S., </w:t>
      </w:r>
      <w:proofErr w:type="spellStart"/>
      <w:r w:rsidRPr="3879CCA6">
        <w:t>Schlaggar</w:t>
      </w:r>
      <w:proofErr w:type="spellEnd"/>
      <w:r w:rsidRPr="3879CCA6">
        <w:t>, B. L., and Petersen, S. E. 2011. Concepts and principles in the analysis of brain networks. Annals of the New York Academy of Sciences 1224 (Apr. 2011), 126-146.</w:t>
      </w:r>
    </w:p>
    <w:p w14:paraId="1BFF9BC9" w14:textId="01CA14AA" w:rsidR="008B197E" w:rsidRDefault="5327332D" w:rsidP="3879CCA6">
      <w:pPr>
        <w:spacing w:before="240" w:after="240"/>
      </w:pPr>
      <w:r w:rsidRPr="3879CCA6">
        <w:t xml:space="preserve">[28] Hagler, D. J., et al. 2019. Image processing and analysis methods for the Adolescent Brain Cognitive Development Study. </w:t>
      </w:r>
      <w:proofErr w:type="spellStart"/>
      <w:r w:rsidRPr="3879CCA6">
        <w:t>NeuroImage</w:t>
      </w:r>
      <w:proofErr w:type="spellEnd"/>
      <w:r w:rsidRPr="3879CCA6">
        <w:t xml:space="preserve"> 202 (Nov. 2019), 116091.</w:t>
      </w:r>
    </w:p>
    <w:p w14:paraId="5DC3AD00" w14:textId="06B21BAB" w:rsidR="008B197E" w:rsidRDefault="5327332D" w:rsidP="3879CCA6">
      <w:pPr>
        <w:spacing w:before="240" w:after="240"/>
      </w:pPr>
      <w:r w:rsidRPr="3879CCA6">
        <w:t xml:space="preserve">[29] Yan, C. G., et al. 2013. Standardizing the intrinsic brain: towards robust measurement of individual differences. </w:t>
      </w:r>
      <w:proofErr w:type="spellStart"/>
      <w:r w:rsidRPr="3879CCA6">
        <w:t>NeuroImage</w:t>
      </w:r>
      <w:proofErr w:type="spellEnd"/>
      <w:r w:rsidRPr="3879CCA6">
        <w:t xml:space="preserve"> 77 (Aug. 2013), 263-272.</w:t>
      </w:r>
    </w:p>
    <w:p w14:paraId="5EB57B7A" w14:textId="341DE617" w:rsidR="003450B2" w:rsidRDefault="5327332D" w:rsidP="3879CCA6">
      <w:pPr>
        <w:spacing w:before="240" w:after="240"/>
      </w:pPr>
      <w:r w:rsidRPr="3879CCA6">
        <w:t>[30] Biswal, B. B., et al. 2010. Toward discovery science of human brain function. Proceedings of the National Academy of Sciences 107, 10 (Mar. 2010), 4734-4739.</w:t>
      </w:r>
    </w:p>
    <w:p w14:paraId="26564774" w14:textId="46D65A72" w:rsidR="000D1484" w:rsidRDefault="000D1484" w:rsidP="003450B2">
      <w:pPr>
        <w:pStyle w:val="References"/>
        <w:numPr>
          <w:ilvl w:val="0"/>
          <w:numId w:val="0"/>
        </w:numPr>
      </w:pPr>
      <w:r w:rsidRPr="000D1484">
        <w:t>[</w:t>
      </w:r>
      <w:r>
        <w:t>31</w:t>
      </w:r>
      <w:r w:rsidRPr="000D1484">
        <w:t xml:space="preserve">] N. T. Carnevale and M. L. Hines, "The NEURON simulation environment," </w:t>
      </w:r>
      <w:r w:rsidRPr="000D1484">
        <w:rPr>
          <w:i/>
          <w:iCs/>
        </w:rPr>
        <w:t xml:space="preserve">Front. </w:t>
      </w:r>
      <w:proofErr w:type="spellStart"/>
      <w:r w:rsidRPr="000D1484">
        <w:rPr>
          <w:i/>
          <w:iCs/>
        </w:rPr>
        <w:t>Neuroinform</w:t>
      </w:r>
      <w:proofErr w:type="spellEnd"/>
      <w:r w:rsidRPr="000D1484">
        <w:rPr>
          <w:i/>
          <w:iCs/>
        </w:rPr>
        <w:t>.</w:t>
      </w:r>
      <w:r w:rsidRPr="000D1484">
        <w:t xml:space="preserve">, vol. 12, p. 45, Jul. 2018, </w:t>
      </w:r>
      <w:proofErr w:type="spellStart"/>
      <w:r w:rsidRPr="000D1484">
        <w:t>doi</w:t>
      </w:r>
      <w:proofErr w:type="spellEnd"/>
      <w:r w:rsidRPr="000D1484">
        <w:t>: 10.3389/fninf.2018.00045.</w:t>
      </w:r>
    </w:p>
    <w:p w14:paraId="4A17BA96" w14:textId="77777777" w:rsidR="00017979" w:rsidRPr="000D1484" w:rsidRDefault="00017979" w:rsidP="003450B2">
      <w:pPr>
        <w:pStyle w:val="References"/>
        <w:numPr>
          <w:ilvl w:val="0"/>
          <w:numId w:val="0"/>
        </w:numPr>
      </w:pPr>
    </w:p>
    <w:p w14:paraId="56FFF85E" w14:textId="7D96A364" w:rsidR="000D1484" w:rsidRDefault="000D1484" w:rsidP="002130F2">
      <w:pPr>
        <w:pStyle w:val="References"/>
        <w:numPr>
          <w:ilvl w:val="0"/>
          <w:numId w:val="0"/>
        </w:numPr>
        <w:ind w:left="360" w:hanging="360"/>
      </w:pPr>
      <w:r w:rsidRPr="000D1484">
        <w:t>[</w:t>
      </w:r>
      <w:r>
        <w:t>32</w:t>
      </w:r>
      <w:r w:rsidRPr="000D1484">
        <w:t xml:space="preserve">] P. Gleeson </w:t>
      </w:r>
      <w:r w:rsidRPr="000D1484">
        <w:rPr>
          <w:i/>
          <w:iCs/>
        </w:rPr>
        <w:t>et al.</w:t>
      </w:r>
      <w:r w:rsidRPr="000D1484">
        <w:t>, "GPU-based simulation of computationally</w:t>
      </w:r>
      <w:r w:rsidR="00017979">
        <w:t xml:space="preserve"> </w:t>
      </w:r>
      <w:r w:rsidRPr="000D1484">
        <w:t xml:space="preserve">intensive neurobiological models," </w:t>
      </w:r>
      <w:r w:rsidRPr="000D1484">
        <w:rPr>
          <w:i/>
          <w:iCs/>
        </w:rPr>
        <w:t>PLOS Biol.</w:t>
      </w:r>
      <w:r w:rsidRPr="000D1484">
        <w:t xml:space="preserve">, vol. 15, no. 3, p. e2000797, Mar. 2017, </w:t>
      </w:r>
      <w:proofErr w:type="spellStart"/>
      <w:r w:rsidRPr="000D1484">
        <w:t>doi</w:t>
      </w:r>
      <w:proofErr w:type="spellEnd"/>
      <w:r w:rsidRPr="000D1484">
        <w:t>:</w:t>
      </w:r>
      <w:r w:rsidR="00017979">
        <w:t xml:space="preserve"> </w:t>
      </w:r>
      <w:r w:rsidRPr="000D1484">
        <w:t>10.1371/journal.pbio.2000797.</w:t>
      </w:r>
    </w:p>
    <w:p w14:paraId="2CDE569A" w14:textId="77777777" w:rsidR="00017979" w:rsidRPr="000D1484" w:rsidRDefault="00017979" w:rsidP="002130F2">
      <w:pPr>
        <w:pStyle w:val="References"/>
        <w:numPr>
          <w:ilvl w:val="0"/>
          <w:numId w:val="0"/>
        </w:numPr>
        <w:ind w:left="360" w:hanging="360"/>
      </w:pPr>
    </w:p>
    <w:p w14:paraId="34E81613" w14:textId="460721D0" w:rsidR="000D1484" w:rsidRPr="000D1484" w:rsidRDefault="000D1484" w:rsidP="002130F2">
      <w:pPr>
        <w:pStyle w:val="References"/>
        <w:numPr>
          <w:ilvl w:val="0"/>
          <w:numId w:val="0"/>
        </w:numPr>
        <w:ind w:left="360" w:hanging="360"/>
      </w:pPr>
      <w:r w:rsidRPr="000D1484">
        <w:t>[</w:t>
      </w:r>
      <w:r w:rsidR="003450B2">
        <w:t>33</w:t>
      </w:r>
      <w:r w:rsidRPr="000D1484">
        <w:t xml:space="preserve">] M. London and M. </w:t>
      </w:r>
      <w:proofErr w:type="spellStart"/>
      <w:r w:rsidRPr="000D1484">
        <w:t>Häusser</w:t>
      </w:r>
      <w:proofErr w:type="spellEnd"/>
      <w:r w:rsidRPr="000D1484">
        <w:t xml:space="preserve">, "Dendritic computation," </w:t>
      </w:r>
      <w:r w:rsidRPr="000D1484">
        <w:rPr>
          <w:i/>
          <w:iCs/>
        </w:rPr>
        <w:t xml:space="preserve">Annu. Rev. </w:t>
      </w:r>
      <w:proofErr w:type="spellStart"/>
      <w:r w:rsidRPr="000D1484">
        <w:rPr>
          <w:i/>
          <w:iCs/>
        </w:rPr>
        <w:t>Neurosci</w:t>
      </w:r>
      <w:proofErr w:type="spellEnd"/>
      <w:r w:rsidRPr="000D1484">
        <w:rPr>
          <w:i/>
          <w:iCs/>
        </w:rPr>
        <w:t>.</w:t>
      </w:r>
      <w:r w:rsidRPr="000D1484">
        <w:t xml:space="preserve">, vol. 28, pp. 503–532, Jul. 2005, </w:t>
      </w:r>
      <w:proofErr w:type="spellStart"/>
      <w:r w:rsidRPr="000D1484">
        <w:t>doi</w:t>
      </w:r>
      <w:proofErr w:type="spellEnd"/>
      <w:r w:rsidRPr="000D1484">
        <w:t>: 10.1146/annurev.neuro.28.061604.135703</w:t>
      </w:r>
    </w:p>
    <w:p w14:paraId="2E964F87" w14:textId="77777777" w:rsidR="008B197E" w:rsidRDefault="008B197E">
      <w:pPr>
        <w:pStyle w:val="References"/>
        <w:numPr>
          <w:ilvl w:val="0"/>
          <w:numId w:val="0"/>
        </w:numPr>
        <w:ind w:left="360" w:hanging="360"/>
        <w:sectPr w:rsidR="008B197E" w:rsidSect="003B4153">
          <w:type w:val="continuous"/>
          <w:pgSz w:w="12240" w:h="15840" w:code="1"/>
          <w:pgMar w:top="1080" w:right="1080" w:bottom="1440" w:left="1080" w:header="720" w:footer="720" w:gutter="0"/>
          <w:cols w:num="2" w:space="475"/>
        </w:sectPr>
      </w:pPr>
    </w:p>
    <w:p w14:paraId="2E964F88" w14:textId="1A4CFE0A" w:rsidR="008B197E" w:rsidRDefault="008B197E">
      <w:pPr>
        <w:pStyle w:val="Paper-Title"/>
      </w:pPr>
    </w:p>
    <w:sectPr w:rsidR="008B197E" w:rsidSect="003B4153">
      <w:type w:val="continuous"/>
      <w:pgSz w:w="12240" w:h="15840" w:code="1"/>
      <w:pgMar w:top="108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B058C" w14:textId="77777777" w:rsidR="008549B0" w:rsidRDefault="008549B0">
      <w:r>
        <w:separator/>
      </w:r>
    </w:p>
  </w:endnote>
  <w:endnote w:type="continuationSeparator" w:id="0">
    <w:p w14:paraId="78208C62" w14:textId="77777777" w:rsidR="008549B0" w:rsidRDefault="008549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iriam">
    <w:charset w:val="00"/>
    <w:family w:val="swiss"/>
    <w:pitch w:val="variable"/>
    <w:sig w:usb0="00000803" w:usb1="00000000" w:usb2="00000000" w:usb3="00000000" w:csb0="0000002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64F8F" w14:textId="77777777" w:rsidR="00A105B5" w:rsidRDefault="00A105B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E964F90" w14:textId="77777777" w:rsidR="00A105B5" w:rsidRDefault="00A105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0D2CA" w14:textId="77777777" w:rsidR="008549B0" w:rsidRDefault="008549B0">
      <w:r>
        <w:separator/>
      </w:r>
    </w:p>
  </w:footnote>
  <w:footnote w:type="continuationSeparator" w:id="0">
    <w:p w14:paraId="58CC0923" w14:textId="77777777" w:rsidR="008549B0" w:rsidRDefault="008549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455C041"/>
    <w:multiLevelType w:val="hybridMultilevel"/>
    <w:tmpl w:val="FFFFFFFF"/>
    <w:lvl w:ilvl="0" w:tplc="C27A5A4C">
      <w:start w:val="1"/>
      <w:numFmt w:val="bullet"/>
      <w:lvlText w:val=""/>
      <w:lvlJc w:val="left"/>
      <w:pPr>
        <w:ind w:left="720" w:hanging="360"/>
      </w:pPr>
      <w:rPr>
        <w:rFonts w:ascii="Symbol" w:hAnsi="Symbol" w:hint="default"/>
      </w:rPr>
    </w:lvl>
    <w:lvl w:ilvl="1" w:tplc="9B58228C">
      <w:start w:val="1"/>
      <w:numFmt w:val="bullet"/>
      <w:lvlText w:val="o"/>
      <w:lvlJc w:val="left"/>
      <w:pPr>
        <w:ind w:left="1440" w:hanging="360"/>
      </w:pPr>
      <w:rPr>
        <w:rFonts w:ascii="Courier New" w:hAnsi="Courier New" w:hint="default"/>
      </w:rPr>
    </w:lvl>
    <w:lvl w:ilvl="2" w:tplc="DDCC5E14">
      <w:start w:val="1"/>
      <w:numFmt w:val="bullet"/>
      <w:lvlText w:val=""/>
      <w:lvlJc w:val="left"/>
      <w:pPr>
        <w:ind w:left="2160" w:hanging="360"/>
      </w:pPr>
      <w:rPr>
        <w:rFonts w:ascii="Wingdings" w:hAnsi="Wingdings" w:hint="default"/>
      </w:rPr>
    </w:lvl>
    <w:lvl w:ilvl="3" w:tplc="A0D0E9D0">
      <w:start w:val="1"/>
      <w:numFmt w:val="bullet"/>
      <w:lvlText w:val=""/>
      <w:lvlJc w:val="left"/>
      <w:pPr>
        <w:ind w:left="2880" w:hanging="360"/>
      </w:pPr>
      <w:rPr>
        <w:rFonts w:ascii="Symbol" w:hAnsi="Symbol" w:hint="default"/>
      </w:rPr>
    </w:lvl>
    <w:lvl w:ilvl="4" w:tplc="71E02786">
      <w:start w:val="1"/>
      <w:numFmt w:val="bullet"/>
      <w:lvlText w:val="o"/>
      <w:lvlJc w:val="left"/>
      <w:pPr>
        <w:ind w:left="3600" w:hanging="360"/>
      </w:pPr>
      <w:rPr>
        <w:rFonts w:ascii="Courier New" w:hAnsi="Courier New" w:hint="default"/>
      </w:rPr>
    </w:lvl>
    <w:lvl w:ilvl="5" w:tplc="82265BC8">
      <w:start w:val="1"/>
      <w:numFmt w:val="bullet"/>
      <w:lvlText w:val=""/>
      <w:lvlJc w:val="left"/>
      <w:pPr>
        <w:ind w:left="4320" w:hanging="360"/>
      </w:pPr>
      <w:rPr>
        <w:rFonts w:ascii="Wingdings" w:hAnsi="Wingdings" w:hint="default"/>
      </w:rPr>
    </w:lvl>
    <w:lvl w:ilvl="6" w:tplc="5F26C612">
      <w:start w:val="1"/>
      <w:numFmt w:val="bullet"/>
      <w:lvlText w:val=""/>
      <w:lvlJc w:val="left"/>
      <w:pPr>
        <w:ind w:left="5040" w:hanging="360"/>
      </w:pPr>
      <w:rPr>
        <w:rFonts w:ascii="Symbol" w:hAnsi="Symbol" w:hint="default"/>
      </w:rPr>
    </w:lvl>
    <w:lvl w:ilvl="7" w:tplc="12B64920">
      <w:start w:val="1"/>
      <w:numFmt w:val="bullet"/>
      <w:lvlText w:val="o"/>
      <w:lvlJc w:val="left"/>
      <w:pPr>
        <w:ind w:left="5760" w:hanging="360"/>
      </w:pPr>
      <w:rPr>
        <w:rFonts w:ascii="Courier New" w:hAnsi="Courier New" w:hint="default"/>
      </w:rPr>
    </w:lvl>
    <w:lvl w:ilvl="8" w:tplc="C476565A">
      <w:start w:val="1"/>
      <w:numFmt w:val="bullet"/>
      <w:lvlText w:val=""/>
      <w:lvlJc w:val="left"/>
      <w:pPr>
        <w:ind w:left="6480" w:hanging="360"/>
      </w:pPr>
      <w:rPr>
        <w:rFonts w:ascii="Wingdings" w:hAnsi="Wingdings" w:hint="default"/>
      </w:rPr>
    </w:lvl>
  </w:abstractNum>
  <w:abstractNum w:abstractNumId="2" w15:restartNumberingAfterBreak="0">
    <w:nsid w:val="6DAB1B4C"/>
    <w:multiLevelType w:val="hybridMultilevel"/>
    <w:tmpl w:val="FFFFFFFF"/>
    <w:lvl w:ilvl="0" w:tplc="2ACE848C">
      <w:start w:val="1"/>
      <w:numFmt w:val="bullet"/>
      <w:lvlText w:val="-"/>
      <w:lvlJc w:val="left"/>
      <w:pPr>
        <w:ind w:left="720" w:hanging="360"/>
      </w:pPr>
      <w:rPr>
        <w:rFonts w:ascii="Aptos" w:hAnsi="Aptos" w:hint="default"/>
      </w:rPr>
    </w:lvl>
    <w:lvl w:ilvl="1" w:tplc="518244B0">
      <w:start w:val="1"/>
      <w:numFmt w:val="bullet"/>
      <w:lvlText w:val="o"/>
      <w:lvlJc w:val="left"/>
      <w:pPr>
        <w:ind w:left="1440" w:hanging="360"/>
      </w:pPr>
      <w:rPr>
        <w:rFonts w:ascii="Courier New" w:hAnsi="Courier New" w:hint="default"/>
      </w:rPr>
    </w:lvl>
    <w:lvl w:ilvl="2" w:tplc="96B8A6E6">
      <w:start w:val="1"/>
      <w:numFmt w:val="bullet"/>
      <w:lvlText w:val=""/>
      <w:lvlJc w:val="left"/>
      <w:pPr>
        <w:ind w:left="2160" w:hanging="360"/>
      </w:pPr>
      <w:rPr>
        <w:rFonts w:ascii="Wingdings" w:hAnsi="Wingdings" w:hint="default"/>
      </w:rPr>
    </w:lvl>
    <w:lvl w:ilvl="3" w:tplc="69C2CA84">
      <w:start w:val="1"/>
      <w:numFmt w:val="bullet"/>
      <w:lvlText w:val=""/>
      <w:lvlJc w:val="left"/>
      <w:pPr>
        <w:ind w:left="2880" w:hanging="360"/>
      </w:pPr>
      <w:rPr>
        <w:rFonts w:ascii="Symbol" w:hAnsi="Symbol" w:hint="default"/>
      </w:rPr>
    </w:lvl>
    <w:lvl w:ilvl="4" w:tplc="CEEA7788">
      <w:start w:val="1"/>
      <w:numFmt w:val="bullet"/>
      <w:lvlText w:val="o"/>
      <w:lvlJc w:val="left"/>
      <w:pPr>
        <w:ind w:left="3600" w:hanging="360"/>
      </w:pPr>
      <w:rPr>
        <w:rFonts w:ascii="Courier New" w:hAnsi="Courier New" w:hint="default"/>
      </w:rPr>
    </w:lvl>
    <w:lvl w:ilvl="5" w:tplc="12327898">
      <w:start w:val="1"/>
      <w:numFmt w:val="bullet"/>
      <w:lvlText w:val=""/>
      <w:lvlJc w:val="left"/>
      <w:pPr>
        <w:ind w:left="4320" w:hanging="360"/>
      </w:pPr>
      <w:rPr>
        <w:rFonts w:ascii="Wingdings" w:hAnsi="Wingdings" w:hint="default"/>
      </w:rPr>
    </w:lvl>
    <w:lvl w:ilvl="6" w:tplc="D7705A92">
      <w:start w:val="1"/>
      <w:numFmt w:val="bullet"/>
      <w:lvlText w:val=""/>
      <w:lvlJc w:val="left"/>
      <w:pPr>
        <w:ind w:left="5040" w:hanging="360"/>
      </w:pPr>
      <w:rPr>
        <w:rFonts w:ascii="Symbol" w:hAnsi="Symbol" w:hint="default"/>
      </w:rPr>
    </w:lvl>
    <w:lvl w:ilvl="7" w:tplc="FD787944">
      <w:start w:val="1"/>
      <w:numFmt w:val="bullet"/>
      <w:lvlText w:val="o"/>
      <w:lvlJc w:val="left"/>
      <w:pPr>
        <w:ind w:left="5760" w:hanging="360"/>
      </w:pPr>
      <w:rPr>
        <w:rFonts w:ascii="Courier New" w:hAnsi="Courier New" w:hint="default"/>
      </w:rPr>
    </w:lvl>
    <w:lvl w:ilvl="8" w:tplc="A9F4A326">
      <w:start w:val="1"/>
      <w:numFmt w:val="bullet"/>
      <w:lvlText w:val=""/>
      <w:lvlJc w:val="left"/>
      <w:pPr>
        <w:ind w:left="6480" w:hanging="360"/>
      </w:pPr>
      <w:rPr>
        <w:rFonts w:ascii="Wingdings" w:hAnsi="Wingdings" w:hint="default"/>
      </w:rPr>
    </w:lvl>
  </w:abstractNum>
  <w:abstractNum w:abstractNumId="3"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num w:numId="1" w16cid:durableId="1985238953">
    <w:abstractNumId w:val="0"/>
  </w:num>
  <w:num w:numId="2" w16cid:durableId="1452437294">
    <w:abstractNumId w:val="3"/>
  </w:num>
  <w:num w:numId="3" w16cid:durableId="2140998455">
    <w:abstractNumId w:val="2"/>
  </w:num>
  <w:num w:numId="4" w16cid:durableId="8234716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08CF"/>
    <w:rsid w:val="00000A51"/>
    <w:rsid w:val="000041FF"/>
    <w:rsid w:val="00011407"/>
    <w:rsid w:val="000121E4"/>
    <w:rsid w:val="00014690"/>
    <w:rsid w:val="00016D54"/>
    <w:rsid w:val="000177BF"/>
    <w:rsid w:val="00017979"/>
    <w:rsid w:val="0002422C"/>
    <w:rsid w:val="000302E1"/>
    <w:rsid w:val="00030372"/>
    <w:rsid w:val="00035252"/>
    <w:rsid w:val="000355F6"/>
    <w:rsid w:val="0003672D"/>
    <w:rsid w:val="00036CD1"/>
    <w:rsid w:val="00041F32"/>
    <w:rsid w:val="00044211"/>
    <w:rsid w:val="00044610"/>
    <w:rsid w:val="000527D6"/>
    <w:rsid w:val="0005798B"/>
    <w:rsid w:val="00060AA5"/>
    <w:rsid w:val="00060C79"/>
    <w:rsid w:val="00064F2E"/>
    <w:rsid w:val="0006557A"/>
    <w:rsid w:val="00070E8E"/>
    <w:rsid w:val="00072CEF"/>
    <w:rsid w:val="00073274"/>
    <w:rsid w:val="0007714E"/>
    <w:rsid w:val="00080668"/>
    <w:rsid w:val="0009229F"/>
    <w:rsid w:val="000929A4"/>
    <w:rsid w:val="00094BA8"/>
    <w:rsid w:val="000957FC"/>
    <w:rsid w:val="0009634A"/>
    <w:rsid w:val="0009698A"/>
    <w:rsid w:val="000A278B"/>
    <w:rsid w:val="000A6043"/>
    <w:rsid w:val="000B46FA"/>
    <w:rsid w:val="000B6929"/>
    <w:rsid w:val="000C03A4"/>
    <w:rsid w:val="000C171F"/>
    <w:rsid w:val="000C6023"/>
    <w:rsid w:val="000C73E4"/>
    <w:rsid w:val="000D1484"/>
    <w:rsid w:val="000D3093"/>
    <w:rsid w:val="000D3E1C"/>
    <w:rsid w:val="000D47CD"/>
    <w:rsid w:val="000D5B1C"/>
    <w:rsid w:val="000E76A0"/>
    <w:rsid w:val="000E77A5"/>
    <w:rsid w:val="000F14FE"/>
    <w:rsid w:val="000F4C13"/>
    <w:rsid w:val="000F7D98"/>
    <w:rsid w:val="00100C5D"/>
    <w:rsid w:val="0010506D"/>
    <w:rsid w:val="0010518C"/>
    <w:rsid w:val="00106715"/>
    <w:rsid w:val="0011137B"/>
    <w:rsid w:val="00116002"/>
    <w:rsid w:val="00121C43"/>
    <w:rsid w:val="00125EA3"/>
    <w:rsid w:val="00130699"/>
    <w:rsid w:val="00130ECC"/>
    <w:rsid w:val="001312F1"/>
    <w:rsid w:val="00133D51"/>
    <w:rsid w:val="001353CA"/>
    <w:rsid w:val="001365B0"/>
    <w:rsid w:val="00136FC9"/>
    <w:rsid w:val="001378B9"/>
    <w:rsid w:val="001457EF"/>
    <w:rsid w:val="00147DCE"/>
    <w:rsid w:val="001512B1"/>
    <w:rsid w:val="00151B9E"/>
    <w:rsid w:val="00155E72"/>
    <w:rsid w:val="00156106"/>
    <w:rsid w:val="001578EE"/>
    <w:rsid w:val="001616E7"/>
    <w:rsid w:val="00172159"/>
    <w:rsid w:val="001737AF"/>
    <w:rsid w:val="00173A8E"/>
    <w:rsid w:val="00177754"/>
    <w:rsid w:val="001836A1"/>
    <w:rsid w:val="0018415D"/>
    <w:rsid w:val="00187857"/>
    <w:rsid w:val="00190C69"/>
    <w:rsid w:val="00192B54"/>
    <w:rsid w:val="00197856"/>
    <w:rsid w:val="001A3C84"/>
    <w:rsid w:val="001A54FC"/>
    <w:rsid w:val="001A6652"/>
    <w:rsid w:val="001A724A"/>
    <w:rsid w:val="001B0200"/>
    <w:rsid w:val="001B2F8C"/>
    <w:rsid w:val="001B3533"/>
    <w:rsid w:val="001C15A5"/>
    <w:rsid w:val="001C198E"/>
    <w:rsid w:val="001C1E45"/>
    <w:rsid w:val="001C29C6"/>
    <w:rsid w:val="001C6852"/>
    <w:rsid w:val="001D5A27"/>
    <w:rsid w:val="001D71D8"/>
    <w:rsid w:val="001E149D"/>
    <w:rsid w:val="001E2138"/>
    <w:rsid w:val="001E2846"/>
    <w:rsid w:val="001E4A9D"/>
    <w:rsid w:val="001E5CE7"/>
    <w:rsid w:val="001F1A86"/>
    <w:rsid w:val="001F4DBC"/>
    <w:rsid w:val="001F5A16"/>
    <w:rsid w:val="001F697E"/>
    <w:rsid w:val="001F6C5A"/>
    <w:rsid w:val="00200C66"/>
    <w:rsid w:val="002021CF"/>
    <w:rsid w:val="00204A12"/>
    <w:rsid w:val="00205304"/>
    <w:rsid w:val="002057C9"/>
    <w:rsid w:val="00205FB9"/>
    <w:rsid w:val="00206035"/>
    <w:rsid w:val="00206B55"/>
    <w:rsid w:val="00211A06"/>
    <w:rsid w:val="00212479"/>
    <w:rsid w:val="002130F2"/>
    <w:rsid w:val="002138FC"/>
    <w:rsid w:val="002145EF"/>
    <w:rsid w:val="00230D1C"/>
    <w:rsid w:val="00231199"/>
    <w:rsid w:val="00232BE8"/>
    <w:rsid w:val="0023420D"/>
    <w:rsid w:val="002362C3"/>
    <w:rsid w:val="00244DC5"/>
    <w:rsid w:val="00251059"/>
    <w:rsid w:val="00252919"/>
    <w:rsid w:val="00256DD2"/>
    <w:rsid w:val="0026295E"/>
    <w:rsid w:val="00264904"/>
    <w:rsid w:val="00270CBC"/>
    <w:rsid w:val="00276401"/>
    <w:rsid w:val="0027698B"/>
    <w:rsid w:val="00280663"/>
    <w:rsid w:val="0028106E"/>
    <w:rsid w:val="00281263"/>
    <w:rsid w:val="00285CF9"/>
    <w:rsid w:val="002903D0"/>
    <w:rsid w:val="002969BF"/>
    <w:rsid w:val="00296AEC"/>
    <w:rsid w:val="002A7839"/>
    <w:rsid w:val="002B1733"/>
    <w:rsid w:val="002B2F72"/>
    <w:rsid w:val="002B502F"/>
    <w:rsid w:val="002C221B"/>
    <w:rsid w:val="002C30F7"/>
    <w:rsid w:val="002C364E"/>
    <w:rsid w:val="002C7ADD"/>
    <w:rsid w:val="002D0FBE"/>
    <w:rsid w:val="002D2C9C"/>
    <w:rsid w:val="002D6A57"/>
    <w:rsid w:val="002E3AC3"/>
    <w:rsid w:val="002E69E6"/>
    <w:rsid w:val="002E6FAD"/>
    <w:rsid w:val="002F104C"/>
    <w:rsid w:val="002F7DF4"/>
    <w:rsid w:val="00303F8E"/>
    <w:rsid w:val="00304174"/>
    <w:rsid w:val="00311E5E"/>
    <w:rsid w:val="00312C03"/>
    <w:rsid w:val="003164EF"/>
    <w:rsid w:val="00323AE9"/>
    <w:rsid w:val="00326898"/>
    <w:rsid w:val="00326971"/>
    <w:rsid w:val="0032712F"/>
    <w:rsid w:val="003277DC"/>
    <w:rsid w:val="00330A85"/>
    <w:rsid w:val="00331BF3"/>
    <w:rsid w:val="00332718"/>
    <w:rsid w:val="003337FB"/>
    <w:rsid w:val="003340CD"/>
    <w:rsid w:val="003450B2"/>
    <w:rsid w:val="003470FC"/>
    <w:rsid w:val="0034759B"/>
    <w:rsid w:val="00351111"/>
    <w:rsid w:val="00351D54"/>
    <w:rsid w:val="003526FD"/>
    <w:rsid w:val="00355BE0"/>
    <w:rsid w:val="003562C1"/>
    <w:rsid w:val="00361F51"/>
    <w:rsid w:val="00363324"/>
    <w:rsid w:val="00375299"/>
    <w:rsid w:val="00377A65"/>
    <w:rsid w:val="00377A69"/>
    <w:rsid w:val="00377CA1"/>
    <w:rsid w:val="003849F6"/>
    <w:rsid w:val="00390DCD"/>
    <w:rsid w:val="00390E2D"/>
    <w:rsid w:val="0039253E"/>
    <w:rsid w:val="00392604"/>
    <w:rsid w:val="003931D9"/>
    <w:rsid w:val="00396494"/>
    <w:rsid w:val="00396E14"/>
    <w:rsid w:val="003A2A30"/>
    <w:rsid w:val="003A306A"/>
    <w:rsid w:val="003A6080"/>
    <w:rsid w:val="003B0D7D"/>
    <w:rsid w:val="003B187A"/>
    <w:rsid w:val="003B3C39"/>
    <w:rsid w:val="003B4153"/>
    <w:rsid w:val="003B753C"/>
    <w:rsid w:val="003D0339"/>
    <w:rsid w:val="003E3258"/>
    <w:rsid w:val="003E4DEA"/>
    <w:rsid w:val="003E7113"/>
    <w:rsid w:val="003E7D00"/>
    <w:rsid w:val="003F4780"/>
    <w:rsid w:val="003F6023"/>
    <w:rsid w:val="00401DB6"/>
    <w:rsid w:val="0040237C"/>
    <w:rsid w:val="00403372"/>
    <w:rsid w:val="0040440D"/>
    <w:rsid w:val="00405F9E"/>
    <w:rsid w:val="00407C93"/>
    <w:rsid w:val="0041581E"/>
    <w:rsid w:val="00415DD1"/>
    <w:rsid w:val="004224E1"/>
    <w:rsid w:val="0043218E"/>
    <w:rsid w:val="004330CC"/>
    <w:rsid w:val="00433DDD"/>
    <w:rsid w:val="00442064"/>
    <w:rsid w:val="0044481A"/>
    <w:rsid w:val="0044712D"/>
    <w:rsid w:val="0045159E"/>
    <w:rsid w:val="004525D0"/>
    <w:rsid w:val="00452902"/>
    <w:rsid w:val="004539BC"/>
    <w:rsid w:val="00455BBF"/>
    <w:rsid w:val="00460A37"/>
    <w:rsid w:val="004626CB"/>
    <w:rsid w:val="004672BC"/>
    <w:rsid w:val="00467479"/>
    <w:rsid w:val="00471003"/>
    <w:rsid w:val="0047359E"/>
    <w:rsid w:val="00474255"/>
    <w:rsid w:val="004846B1"/>
    <w:rsid w:val="00484F39"/>
    <w:rsid w:val="00492705"/>
    <w:rsid w:val="004A3A1C"/>
    <w:rsid w:val="004A50F0"/>
    <w:rsid w:val="004A5BDB"/>
    <w:rsid w:val="004A5D3B"/>
    <w:rsid w:val="004B538E"/>
    <w:rsid w:val="004C07D8"/>
    <w:rsid w:val="004C1196"/>
    <w:rsid w:val="004C4D9C"/>
    <w:rsid w:val="004D04CA"/>
    <w:rsid w:val="004D2B4D"/>
    <w:rsid w:val="004D68FC"/>
    <w:rsid w:val="004D6F43"/>
    <w:rsid w:val="004E133E"/>
    <w:rsid w:val="004E2E9A"/>
    <w:rsid w:val="004E407F"/>
    <w:rsid w:val="004E422B"/>
    <w:rsid w:val="004E71C7"/>
    <w:rsid w:val="004F24A5"/>
    <w:rsid w:val="004F3C5D"/>
    <w:rsid w:val="004F539F"/>
    <w:rsid w:val="004F6042"/>
    <w:rsid w:val="00500E21"/>
    <w:rsid w:val="00502A22"/>
    <w:rsid w:val="005045DF"/>
    <w:rsid w:val="005065C8"/>
    <w:rsid w:val="005108B0"/>
    <w:rsid w:val="00510A44"/>
    <w:rsid w:val="00511A8E"/>
    <w:rsid w:val="0051293F"/>
    <w:rsid w:val="00516024"/>
    <w:rsid w:val="0051721A"/>
    <w:rsid w:val="00521964"/>
    <w:rsid w:val="00522E4D"/>
    <w:rsid w:val="00524D01"/>
    <w:rsid w:val="005336E6"/>
    <w:rsid w:val="0053387E"/>
    <w:rsid w:val="00534675"/>
    <w:rsid w:val="00537CC1"/>
    <w:rsid w:val="00545522"/>
    <w:rsid w:val="00546FC3"/>
    <w:rsid w:val="00551618"/>
    <w:rsid w:val="00555BAC"/>
    <w:rsid w:val="005564A4"/>
    <w:rsid w:val="00560099"/>
    <w:rsid w:val="00560608"/>
    <w:rsid w:val="00561E08"/>
    <w:rsid w:val="0056696C"/>
    <w:rsid w:val="00571CED"/>
    <w:rsid w:val="00582987"/>
    <w:rsid w:val="005842F9"/>
    <w:rsid w:val="00585963"/>
    <w:rsid w:val="005907CB"/>
    <w:rsid w:val="005957E4"/>
    <w:rsid w:val="005A4D08"/>
    <w:rsid w:val="005A707A"/>
    <w:rsid w:val="005A7795"/>
    <w:rsid w:val="005A7810"/>
    <w:rsid w:val="005B6A93"/>
    <w:rsid w:val="005C3653"/>
    <w:rsid w:val="005C3F97"/>
    <w:rsid w:val="005C5FD8"/>
    <w:rsid w:val="005D0409"/>
    <w:rsid w:val="005D0C59"/>
    <w:rsid w:val="005D2182"/>
    <w:rsid w:val="005D28A1"/>
    <w:rsid w:val="005D2DCD"/>
    <w:rsid w:val="005D4D21"/>
    <w:rsid w:val="005D4DE3"/>
    <w:rsid w:val="005D5B51"/>
    <w:rsid w:val="005D7D03"/>
    <w:rsid w:val="005E255B"/>
    <w:rsid w:val="005E4150"/>
    <w:rsid w:val="005E4243"/>
    <w:rsid w:val="005E46E1"/>
    <w:rsid w:val="005E544B"/>
    <w:rsid w:val="005E5B09"/>
    <w:rsid w:val="005E6B7D"/>
    <w:rsid w:val="005F15B2"/>
    <w:rsid w:val="005F2BAC"/>
    <w:rsid w:val="005F2D5C"/>
    <w:rsid w:val="005F3E42"/>
    <w:rsid w:val="005F78E4"/>
    <w:rsid w:val="00603A4D"/>
    <w:rsid w:val="00605F82"/>
    <w:rsid w:val="00613760"/>
    <w:rsid w:val="00614A84"/>
    <w:rsid w:val="00614FEE"/>
    <w:rsid w:val="0061584C"/>
    <w:rsid w:val="006164CA"/>
    <w:rsid w:val="0061710B"/>
    <w:rsid w:val="00625EBE"/>
    <w:rsid w:val="0062638C"/>
    <w:rsid w:val="00626D49"/>
    <w:rsid w:val="0062758A"/>
    <w:rsid w:val="0062796D"/>
    <w:rsid w:val="006329FC"/>
    <w:rsid w:val="00635A42"/>
    <w:rsid w:val="00651263"/>
    <w:rsid w:val="0065193B"/>
    <w:rsid w:val="00652667"/>
    <w:rsid w:val="0065644D"/>
    <w:rsid w:val="0066042C"/>
    <w:rsid w:val="00663088"/>
    <w:rsid w:val="00676CDD"/>
    <w:rsid w:val="006823D4"/>
    <w:rsid w:val="006839F8"/>
    <w:rsid w:val="0068547D"/>
    <w:rsid w:val="00690C1D"/>
    <w:rsid w:val="0069356A"/>
    <w:rsid w:val="00695550"/>
    <w:rsid w:val="006A044B"/>
    <w:rsid w:val="006A1FA3"/>
    <w:rsid w:val="006A2B2A"/>
    <w:rsid w:val="006A3A04"/>
    <w:rsid w:val="006A4017"/>
    <w:rsid w:val="006A4786"/>
    <w:rsid w:val="006A5224"/>
    <w:rsid w:val="006A59F7"/>
    <w:rsid w:val="006A6CE9"/>
    <w:rsid w:val="006B5BB2"/>
    <w:rsid w:val="006C1920"/>
    <w:rsid w:val="006C452B"/>
    <w:rsid w:val="006C464D"/>
    <w:rsid w:val="006C470A"/>
    <w:rsid w:val="006C49A5"/>
    <w:rsid w:val="006C6363"/>
    <w:rsid w:val="006D1D92"/>
    <w:rsid w:val="006D234E"/>
    <w:rsid w:val="006D27F0"/>
    <w:rsid w:val="006D451E"/>
    <w:rsid w:val="006D5C61"/>
    <w:rsid w:val="006D71EE"/>
    <w:rsid w:val="006D798D"/>
    <w:rsid w:val="006D7C1F"/>
    <w:rsid w:val="006E2451"/>
    <w:rsid w:val="006E2891"/>
    <w:rsid w:val="006F79D7"/>
    <w:rsid w:val="00700434"/>
    <w:rsid w:val="0070291C"/>
    <w:rsid w:val="00711C48"/>
    <w:rsid w:val="007158C0"/>
    <w:rsid w:val="00721C75"/>
    <w:rsid w:val="007306EF"/>
    <w:rsid w:val="007346FD"/>
    <w:rsid w:val="00737114"/>
    <w:rsid w:val="00742124"/>
    <w:rsid w:val="007437FC"/>
    <w:rsid w:val="00744533"/>
    <w:rsid w:val="00749895"/>
    <w:rsid w:val="00750023"/>
    <w:rsid w:val="007541F2"/>
    <w:rsid w:val="007634FE"/>
    <w:rsid w:val="00772444"/>
    <w:rsid w:val="00785831"/>
    <w:rsid w:val="00786653"/>
    <w:rsid w:val="00787583"/>
    <w:rsid w:val="007907CA"/>
    <w:rsid w:val="00793DF2"/>
    <w:rsid w:val="00795CE1"/>
    <w:rsid w:val="007A28CF"/>
    <w:rsid w:val="007A3714"/>
    <w:rsid w:val="007A444C"/>
    <w:rsid w:val="007A69AB"/>
    <w:rsid w:val="007B0708"/>
    <w:rsid w:val="007B1FE5"/>
    <w:rsid w:val="007C08CF"/>
    <w:rsid w:val="007C3600"/>
    <w:rsid w:val="007C799C"/>
    <w:rsid w:val="007D0EE0"/>
    <w:rsid w:val="007D16C1"/>
    <w:rsid w:val="007D5CA8"/>
    <w:rsid w:val="007E20B1"/>
    <w:rsid w:val="007E2A55"/>
    <w:rsid w:val="007E56F8"/>
    <w:rsid w:val="007F5C26"/>
    <w:rsid w:val="007F71B9"/>
    <w:rsid w:val="0080206F"/>
    <w:rsid w:val="00810D3B"/>
    <w:rsid w:val="00811F69"/>
    <w:rsid w:val="008153FB"/>
    <w:rsid w:val="00816F62"/>
    <w:rsid w:val="00817CD5"/>
    <w:rsid w:val="00823641"/>
    <w:rsid w:val="008264B4"/>
    <w:rsid w:val="0082FC87"/>
    <w:rsid w:val="0083360A"/>
    <w:rsid w:val="008360AE"/>
    <w:rsid w:val="008404CD"/>
    <w:rsid w:val="00843505"/>
    <w:rsid w:val="00844D64"/>
    <w:rsid w:val="00846056"/>
    <w:rsid w:val="0084676D"/>
    <w:rsid w:val="008516EA"/>
    <w:rsid w:val="008536AF"/>
    <w:rsid w:val="0085370C"/>
    <w:rsid w:val="00854120"/>
    <w:rsid w:val="008549B0"/>
    <w:rsid w:val="008553BF"/>
    <w:rsid w:val="008572FA"/>
    <w:rsid w:val="008577A5"/>
    <w:rsid w:val="00860801"/>
    <w:rsid w:val="00862984"/>
    <w:rsid w:val="00864AA7"/>
    <w:rsid w:val="008673A9"/>
    <w:rsid w:val="00870F6E"/>
    <w:rsid w:val="008721C0"/>
    <w:rsid w:val="00872D47"/>
    <w:rsid w:val="0087467E"/>
    <w:rsid w:val="0087699E"/>
    <w:rsid w:val="00880703"/>
    <w:rsid w:val="008819ED"/>
    <w:rsid w:val="00886AE2"/>
    <w:rsid w:val="00895DA2"/>
    <w:rsid w:val="008966FB"/>
    <w:rsid w:val="00897341"/>
    <w:rsid w:val="008A4E8C"/>
    <w:rsid w:val="008A609C"/>
    <w:rsid w:val="008A6B0C"/>
    <w:rsid w:val="008A79D2"/>
    <w:rsid w:val="008B0897"/>
    <w:rsid w:val="008B197E"/>
    <w:rsid w:val="008B1A77"/>
    <w:rsid w:val="008B1E74"/>
    <w:rsid w:val="008B29E1"/>
    <w:rsid w:val="008B490C"/>
    <w:rsid w:val="008B4B3E"/>
    <w:rsid w:val="008B5B2E"/>
    <w:rsid w:val="008B7172"/>
    <w:rsid w:val="008B7B9A"/>
    <w:rsid w:val="008D1200"/>
    <w:rsid w:val="008D20B6"/>
    <w:rsid w:val="008D456C"/>
    <w:rsid w:val="008E078C"/>
    <w:rsid w:val="008E2108"/>
    <w:rsid w:val="008E7767"/>
    <w:rsid w:val="008F4EA2"/>
    <w:rsid w:val="008F7414"/>
    <w:rsid w:val="00900191"/>
    <w:rsid w:val="009078EF"/>
    <w:rsid w:val="00907E08"/>
    <w:rsid w:val="00910F37"/>
    <w:rsid w:val="0091121E"/>
    <w:rsid w:val="009116FF"/>
    <w:rsid w:val="009133E1"/>
    <w:rsid w:val="00913AC3"/>
    <w:rsid w:val="00913F0A"/>
    <w:rsid w:val="00915CE6"/>
    <w:rsid w:val="00922100"/>
    <w:rsid w:val="00923098"/>
    <w:rsid w:val="00927DDC"/>
    <w:rsid w:val="00935FEA"/>
    <w:rsid w:val="009409D3"/>
    <w:rsid w:val="00941982"/>
    <w:rsid w:val="00941EFD"/>
    <w:rsid w:val="009428C5"/>
    <w:rsid w:val="00943C87"/>
    <w:rsid w:val="009477AF"/>
    <w:rsid w:val="00957865"/>
    <w:rsid w:val="00961481"/>
    <w:rsid w:val="00964709"/>
    <w:rsid w:val="00966600"/>
    <w:rsid w:val="0097055E"/>
    <w:rsid w:val="00973D1A"/>
    <w:rsid w:val="009748EF"/>
    <w:rsid w:val="0097672A"/>
    <w:rsid w:val="00980EB1"/>
    <w:rsid w:val="00985E96"/>
    <w:rsid w:val="00991C5D"/>
    <w:rsid w:val="00992666"/>
    <w:rsid w:val="00992F51"/>
    <w:rsid w:val="00994ADB"/>
    <w:rsid w:val="00997A7D"/>
    <w:rsid w:val="009B2F7A"/>
    <w:rsid w:val="009B701B"/>
    <w:rsid w:val="009C0EFA"/>
    <w:rsid w:val="009C334E"/>
    <w:rsid w:val="009C71DD"/>
    <w:rsid w:val="009D3DE9"/>
    <w:rsid w:val="009D428E"/>
    <w:rsid w:val="009D7B5B"/>
    <w:rsid w:val="009E1D7A"/>
    <w:rsid w:val="009F1A54"/>
    <w:rsid w:val="009F334B"/>
    <w:rsid w:val="009F7A91"/>
    <w:rsid w:val="00A03DFA"/>
    <w:rsid w:val="00A06983"/>
    <w:rsid w:val="00A105B5"/>
    <w:rsid w:val="00A12FED"/>
    <w:rsid w:val="00A2253A"/>
    <w:rsid w:val="00A23269"/>
    <w:rsid w:val="00A25D44"/>
    <w:rsid w:val="00A302CA"/>
    <w:rsid w:val="00A3220C"/>
    <w:rsid w:val="00A36CA1"/>
    <w:rsid w:val="00A37FD4"/>
    <w:rsid w:val="00A413BE"/>
    <w:rsid w:val="00A4350F"/>
    <w:rsid w:val="00A43E03"/>
    <w:rsid w:val="00A4530A"/>
    <w:rsid w:val="00A51EBD"/>
    <w:rsid w:val="00A60B73"/>
    <w:rsid w:val="00A629A6"/>
    <w:rsid w:val="00A63811"/>
    <w:rsid w:val="00A65223"/>
    <w:rsid w:val="00A65D6C"/>
    <w:rsid w:val="00A66E61"/>
    <w:rsid w:val="00A72153"/>
    <w:rsid w:val="00A74BAF"/>
    <w:rsid w:val="00A81600"/>
    <w:rsid w:val="00A820BA"/>
    <w:rsid w:val="00A848D6"/>
    <w:rsid w:val="00A84FE9"/>
    <w:rsid w:val="00A95A5F"/>
    <w:rsid w:val="00A96233"/>
    <w:rsid w:val="00AA0327"/>
    <w:rsid w:val="00AA35DA"/>
    <w:rsid w:val="00AA385A"/>
    <w:rsid w:val="00AA4E41"/>
    <w:rsid w:val="00AA654C"/>
    <w:rsid w:val="00AA718F"/>
    <w:rsid w:val="00AB2602"/>
    <w:rsid w:val="00AB63AE"/>
    <w:rsid w:val="00AB648A"/>
    <w:rsid w:val="00AB7CAF"/>
    <w:rsid w:val="00AC0490"/>
    <w:rsid w:val="00AC5F15"/>
    <w:rsid w:val="00AD053B"/>
    <w:rsid w:val="00AD1528"/>
    <w:rsid w:val="00AD33F7"/>
    <w:rsid w:val="00AD3EE9"/>
    <w:rsid w:val="00AD4EF2"/>
    <w:rsid w:val="00AD595E"/>
    <w:rsid w:val="00AD62F8"/>
    <w:rsid w:val="00AD74AB"/>
    <w:rsid w:val="00AD7612"/>
    <w:rsid w:val="00AE1D80"/>
    <w:rsid w:val="00AE22E0"/>
    <w:rsid w:val="00AE251F"/>
    <w:rsid w:val="00AE2664"/>
    <w:rsid w:val="00AE2863"/>
    <w:rsid w:val="00AE42DE"/>
    <w:rsid w:val="00AE5B9F"/>
    <w:rsid w:val="00AF371D"/>
    <w:rsid w:val="00AF6741"/>
    <w:rsid w:val="00AF7D63"/>
    <w:rsid w:val="00B04E4F"/>
    <w:rsid w:val="00B055A5"/>
    <w:rsid w:val="00B059E9"/>
    <w:rsid w:val="00B06D74"/>
    <w:rsid w:val="00B22B86"/>
    <w:rsid w:val="00B23860"/>
    <w:rsid w:val="00B2661F"/>
    <w:rsid w:val="00B278B1"/>
    <w:rsid w:val="00B27AFD"/>
    <w:rsid w:val="00B27ED6"/>
    <w:rsid w:val="00B30270"/>
    <w:rsid w:val="00B34756"/>
    <w:rsid w:val="00B34954"/>
    <w:rsid w:val="00B374DE"/>
    <w:rsid w:val="00B37EC4"/>
    <w:rsid w:val="00B45052"/>
    <w:rsid w:val="00B5082D"/>
    <w:rsid w:val="00B606DF"/>
    <w:rsid w:val="00B63F89"/>
    <w:rsid w:val="00B65DD6"/>
    <w:rsid w:val="00B70304"/>
    <w:rsid w:val="00B711F9"/>
    <w:rsid w:val="00B75534"/>
    <w:rsid w:val="00B818A7"/>
    <w:rsid w:val="00B823A5"/>
    <w:rsid w:val="00B83C26"/>
    <w:rsid w:val="00B83FCA"/>
    <w:rsid w:val="00B90DCF"/>
    <w:rsid w:val="00B91AA9"/>
    <w:rsid w:val="00B93B95"/>
    <w:rsid w:val="00B96521"/>
    <w:rsid w:val="00BA256D"/>
    <w:rsid w:val="00BA5A8B"/>
    <w:rsid w:val="00BA65C6"/>
    <w:rsid w:val="00BB1481"/>
    <w:rsid w:val="00BB4C46"/>
    <w:rsid w:val="00BB5FBA"/>
    <w:rsid w:val="00BC17C8"/>
    <w:rsid w:val="00BC3E7B"/>
    <w:rsid w:val="00BC42AD"/>
    <w:rsid w:val="00BC4A34"/>
    <w:rsid w:val="00BC4C60"/>
    <w:rsid w:val="00BC6415"/>
    <w:rsid w:val="00BC7EBD"/>
    <w:rsid w:val="00BD0FF1"/>
    <w:rsid w:val="00BD30A8"/>
    <w:rsid w:val="00BD5E94"/>
    <w:rsid w:val="00BD70C4"/>
    <w:rsid w:val="00BE5DDD"/>
    <w:rsid w:val="00BE6DD6"/>
    <w:rsid w:val="00BF3697"/>
    <w:rsid w:val="00C00B09"/>
    <w:rsid w:val="00C06CEA"/>
    <w:rsid w:val="00C10E57"/>
    <w:rsid w:val="00C12B4D"/>
    <w:rsid w:val="00C209F1"/>
    <w:rsid w:val="00C20EC1"/>
    <w:rsid w:val="00C210A9"/>
    <w:rsid w:val="00C21E11"/>
    <w:rsid w:val="00C222C5"/>
    <w:rsid w:val="00C36440"/>
    <w:rsid w:val="00C37928"/>
    <w:rsid w:val="00C37B45"/>
    <w:rsid w:val="00C40501"/>
    <w:rsid w:val="00C40F30"/>
    <w:rsid w:val="00C41B9C"/>
    <w:rsid w:val="00C45F1E"/>
    <w:rsid w:val="00C50B14"/>
    <w:rsid w:val="00C52A44"/>
    <w:rsid w:val="00C5416C"/>
    <w:rsid w:val="00C56CAA"/>
    <w:rsid w:val="00C6248B"/>
    <w:rsid w:val="00C65A2B"/>
    <w:rsid w:val="00C71051"/>
    <w:rsid w:val="00C7584B"/>
    <w:rsid w:val="00C765BE"/>
    <w:rsid w:val="00C86E31"/>
    <w:rsid w:val="00C94E3A"/>
    <w:rsid w:val="00CA1D20"/>
    <w:rsid w:val="00CA5594"/>
    <w:rsid w:val="00CB3F7B"/>
    <w:rsid w:val="00CB4646"/>
    <w:rsid w:val="00CB5156"/>
    <w:rsid w:val="00CB516D"/>
    <w:rsid w:val="00CC445A"/>
    <w:rsid w:val="00CC6D42"/>
    <w:rsid w:val="00CC70B8"/>
    <w:rsid w:val="00CD1FF7"/>
    <w:rsid w:val="00CD3392"/>
    <w:rsid w:val="00CD7216"/>
    <w:rsid w:val="00CD7EC6"/>
    <w:rsid w:val="00CD7FBB"/>
    <w:rsid w:val="00CE3973"/>
    <w:rsid w:val="00CE5348"/>
    <w:rsid w:val="00CE68D8"/>
    <w:rsid w:val="00CF3C38"/>
    <w:rsid w:val="00CF4D25"/>
    <w:rsid w:val="00CF6CFD"/>
    <w:rsid w:val="00CF74A8"/>
    <w:rsid w:val="00D03619"/>
    <w:rsid w:val="00D121BF"/>
    <w:rsid w:val="00D14C62"/>
    <w:rsid w:val="00D20BE4"/>
    <w:rsid w:val="00D22B1F"/>
    <w:rsid w:val="00D23D3E"/>
    <w:rsid w:val="00D27619"/>
    <w:rsid w:val="00D31890"/>
    <w:rsid w:val="00D32327"/>
    <w:rsid w:val="00D3292B"/>
    <w:rsid w:val="00D34B4E"/>
    <w:rsid w:val="00D34E42"/>
    <w:rsid w:val="00D35EA2"/>
    <w:rsid w:val="00D37891"/>
    <w:rsid w:val="00D4012D"/>
    <w:rsid w:val="00D45A8B"/>
    <w:rsid w:val="00D46F09"/>
    <w:rsid w:val="00D47D46"/>
    <w:rsid w:val="00D50104"/>
    <w:rsid w:val="00D5113D"/>
    <w:rsid w:val="00D51AEC"/>
    <w:rsid w:val="00D53B66"/>
    <w:rsid w:val="00D61012"/>
    <w:rsid w:val="00D617E9"/>
    <w:rsid w:val="00D654E3"/>
    <w:rsid w:val="00D65C30"/>
    <w:rsid w:val="00D66C31"/>
    <w:rsid w:val="00D6722F"/>
    <w:rsid w:val="00D71353"/>
    <w:rsid w:val="00D71B2D"/>
    <w:rsid w:val="00D77438"/>
    <w:rsid w:val="00D82E7D"/>
    <w:rsid w:val="00D85F9B"/>
    <w:rsid w:val="00D90279"/>
    <w:rsid w:val="00D929AD"/>
    <w:rsid w:val="00D9620D"/>
    <w:rsid w:val="00D97A9B"/>
    <w:rsid w:val="00DA2670"/>
    <w:rsid w:val="00DA31E6"/>
    <w:rsid w:val="00DA70EA"/>
    <w:rsid w:val="00DA7308"/>
    <w:rsid w:val="00DB3488"/>
    <w:rsid w:val="00DB6DDC"/>
    <w:rsid w:val="00DB7AD4"/>
    <w:rsid w:val="00DC5601"/>
    <w:rsid w:val="00DC5DCD"/>
    <w:rsid w:val="00DD45D8"/>
    <w:rsid w:val="00DE3291"/>
    <w:rsid w:val="00DE4C4C"/>
    <w:rsid w:val="00DE6157"/>
    <w:rsid w:val="00DE6DFD"/>
    <w:rsid w:val="00E02D4A"/>
    <w:rsid w:val="00E060B2"/>
    <w:rsid w:val="00E10337"/>
    <w:rsid w:val="00E14E57"/>
    <w:rsid w:val="00E154AE"/>
    <w:rsid w:val="00E21F4B"/>
    <w:rsid w:val="00E226CA"/>
    <w:rsid w:val="00E26518"/>
    <w:rsid w:val="00E27920"/>
    <w:rsid w:val="00E30345"/>
    <w:rsid w:val="00E3109A"/>
    <w:rsid w:val="00E3178B"/>
    <w:rsid w:val="00E33469"/>
    <w:rsid w:val="00E34817"/>
    <w:rsid w:val="00E35C04"/>
    <w:rsid w:val="00E37C84"/>
    <w:rsid w:val="00E450F7"/>
    <w:rsid w:val="00E473BE"/>
    <w:rsid w:val="00E53544"/>
    <w:rsid w:val="00E53A6D"/>
    <w:rsid w:val="00E53DCA"/>
    <w:rsid w:val="00E53E83"/>
    <w:rsid w:val="00E63841"/>
    <w:rsid w:val="00E648B4"/>
    <w:rsid w:val="00E66B82"/>
    <w:rsid w:val="00E7455A"/>
    <w:rsid w:val="00E74BF7"/>
    <w:rsid w:val="00E80C33"/>
    <w:rsid w:val="00E81234"/>
    <w:rsid w:val="00E81697"/>
    <w:rsid w:val="00E83F90"/>
    <w:rsid w:val="00E84419"/>
    <w:rsid w:val="00E84C77"/>
    <w:rsid w:val="00E903EA"/>
    <w:rsid w:val="00E93E77"/>
    <w:rsid w:val="00E951C1"/>
    <w:rsid w:val="00E955E0"/>
    <w:rsid w:val="00E957A8"/>
    <w:rsid w:val="00E95E84"/>
    <w:rsid w:val="00EA02A5"/>
    <w:rsid w:val="00EA07C3"/>
    <w:rsid w:val="00EA762E"/>
    <w:rsid w:val="00EB23F9"/>
    <w:rsid w:val="00EB249C"/>
    <w:rsid w:val="00EB5708"/>
    <w:rsid w:val="00EB7BE3"/>
    <w:rsid w:val="00EC0173"/>
    <w:rsid w:val="00EC1F6A"/>
    <w:rsid w:val="00EC440B"/>
    <w:rsid w:val="00ED3D93"/>
    <w:rsid w:val="00ED510F"/>
    <w:rsid w:val="00ED6982"/>
    <w:rsid w:val="00EE2F8D"/>
    <w:rsid w:val="00EE3A8E"/>
    <w:rsid w:val="00EE5FF5"/>
    <w:rsid w:val="00EE79AC"/>
    <w:rsid w:val="00EF0F61"/>
    <w:rsid w:val="00EF24A2"/>
    <w:rsid w:val="00EF2A4A"/>
    <w:rsid w:val="00EF2E1C"/>
    <w:rsid w:val="00EF40C8"/>
    <w:rsid w:val="00EF4E40"/>
    <w:rsid w:val="00EF7DB2"/>
    <w:rsid w:val="00F00BF7"/>
    <w:rsid w:val="00F021A7"/>
    <w:rsid w:val="00F0225B"/>
    <w:rsid w:val="00F02F71"/>
    <w:rsid w:val="00F0420F"/>
    <w:rsid w:val="00F113CF"/>
    <w:rsid w:val="00F1178D"/>
    <w:rsid w:val="00F140DA"/>
    <w:rsid w:val="00F15344"/>
    <w:rsid w:val="00F15FAC"/>
    <w:rsid w:val="00F174DC"/>
    <w:rsid w:val="00F17B39"/>
    <w:rsid w:val="00F224E9"/>
    <w:rsid w:val="00F31104"/>
    <w:rsid w:val="00F34659"/>
    <w:rsid w:val="00F36656"/>
    <w:rsid w:val="00F36914"/>
    <w:rsid w:val="00F36D71"/>
    <w:rsid w:val="00F417D4"/>
    <w:rsid w:val="00F46D12"/>
    <w:rsid w:val="00F50B82"/>
    <w:rsid w:val="00F51555"/>
    <w:rsid w:val="00F527FF"/>
    <w:rsid w:val="00F5619A"/>
    <w:rsid w:val="00F65188"/>
    <w:rsid w:val="00F670C2"/>
    <w:rsid w:val="00F73DC8"/>
    <w:rsid w:val="00F74CBD"/>
    <w:rsid w:val="00F74CFA"/>
    <w:rsid w:val="00F774F4"/>
    <w:rsid w:val="00F845DC"/>
    <w:rsid w:val="00F855C3"/>
    <w:rsid w:val="00F96285"/>
    <w:rsid w:val="00F96495"/>
    <w:rsid w:val="00FA3205"/>
    <w:rsid w:val="00FA3883"/>
    <w:rsid w:val="00FB43F2"/>
    <w:rsid w:val="00FC1406"/>
    <w:rsid w:val="00FD0F88"/>
    <w:rsid w:val="00FD15EE"/>
    <w:rsid w:val="00FD699A"/>
    <w:rsid w:val="00FD6C95"/>
    <w:rsid w:val="00FE1244"/>
    <w:rsid w:val="00FE2A14"/>
    <w:rsid w:val="00FE2AFB"/>
    <w:rsid w:val="00FE2D6D"/>
    <w:rsid w:val="00FE6012"/>
    <w:rsid w:val="00FE66B1"/>
    <w:rsid w:val="00FE707C"/>
    <w:rsid w:val="00FE788A"/>
    <w:rsid w:val="00FF4BA8"/>
    <w:rsid w:val="00FF67AF"/>
    <w:rsid w:val="010BCDE5"/>
    <w:rsid w:val="01AA203E"/>
    <w:rsid w:val="0255A15F"/>
    <w:rsid w:val="02734E64"/>
    <w:rsid w:val="02919FA2"/>
    <w:rsid w:val="030BC819"/>
    <w:rsid w:val="031C503C"/>
    <w:rsid w:val="033DEFB6"/>
    <w:rsid w:val="037DE913"/>
    <w:rsid w:val="0397CCC4"/>
    <w:rsid w:val="0568764A"/>
    <w:rsid w:val="05AB34CA"/>
    <w:rsid w:val="063AA746"/>
    <w:rsid w:val="06ACB5E1"/>
    <w:rsid w:val="06D6B3EF"/>
    <w:rsid w:val="0745B202"/>
    <w:rsid w:val="09492615"/>
    <w:rsid w:val="096FD739"/>
    <w:rsid w:val="09BF5D10"/>
    <w:rsid w:val="09D1C4ED"/>
    <w:rsid w:val="09DC5EE9"/>
    <w:rsid w:val="09E8A2EF"/>
    <w:rsid w:val="09FB7C7C"/>
    <w:rsid w:val="0A80EE9F"/>
    <w:rsid w:val="0AEE4551"/>
    <w:rsid w:val="0B25770B"/>
    <w:rsid w:val="0C28557A"/>
    <w:rsid w:val="0C311109"/>
    <w:rsid w:val="0D9C8C0C"/>
    <w:rsid w:val="0DBC83D4"/>
    <w:rsid w:val="0DC93DFC"/>
    <w:rsid w:val="0DD79C69"/>
    <w:rsid w:val="0E1FCE27"/>
    <w:rsid w:val="0E4EE48B"/>
    <w:rsid w:val="0E5B877A"/>
    <w:rsid w:val="0E6D3FCE"/>
    <w:rsid w:val="0EAF6B3C"/>
    <w:rsid w:val="0EBE6D18"/>
    <w:rsid w:val="0F2313B2"/>
    <w:rsid w:val="0F5254AD"/>
    <w:rsid w:val="0FCF1A5C"/>
    <w:rsid w:val="10577FB6"/>
    <w:rsid w:val="116BC39E"/>
    <w:rsid w:val="11B5A159"/>
    <w:rsid w:val="12DCBDF7"/>
    <w:rsid w:val="13347438"/>
    <w:rsid w:val="13F8F733"/>
    <w:rsid w:val="140091B4"/>
    <w:rsid w:val="14648A69"/>
    <w:rsid w:val="14847B5E"/>
    <w:rsid w:val="1498C957"/>
    <w:rsid w:val="150486A1"/>
    <w:rsid w:val="153A1C30"/>
    <w:rsid w:val="15537446"/>
    <w:rsid w:val="156711EE"/>
    <w:rsid w:val="15EA1CF7"/>
    <w:rsid w:val="1706023E"/>
    <w:rsid w:val="17B9DA7E"/>
    <w:rsid w:val="17E85C33"/>
    <w:rsid w:val="18495F70"/>
    <w:rsid w:val="1857D15A"/>
    <w:rsid w:val="18FD44B9"/>
    <w:rsid w:val="19742A7D"/>
    <w:rsid w:val="19C290B5"/>
    <w:rsid w:val="1AD0A7B5"/>
    <w:rsid w:val="1AF69FDB"/>
    <w:rsid w:val="1B34F559"/>
    <w:rsid w:val="1B3A7707"/>
    <w:rsid w:val="1BB66065"/>
    <w:rsid w:val="1BD5FFF1"/>
    <w:rsid w:val="1C30611B"/>
    <w:rsid w:val="1C713CB3"/>
    <w:rsid w:val="1C90DC85"/>
    <w:rsid w:val="1CF303F1"/>
    <w:rsid w:val="1D04944B"/>
    <w:rsid w:val="1DBC4AD6"/>
    <w:rsid w:val="1DDB5ACE"/>
    <w:rsid w:val="1DDFAE77"/>
    <w:rsid w:val="1E1D00DF"/>
    <w:rsid w:val="1E6EED6B"/>
    <w:rsid w:val="1E940DCD"/>
    <w:rsid w:val="1F0833C0"/>
    <w:rsid w:val="1F19D368"/>
    <w:rsid w:val="1F1F0842"/>
    <w:rsid w:val="2044725E"/>
    <w:rsid w:val="204A412F"/>
    <w:rsid w:val="205444D5"/>
    <w:rsid w:val="20E61FC0"/>
    <w:rsid w:val="21E251DF"/>
    <w:rsid w:val="2217EFAF"/>
    <w:rsid w:val="221DD431"/>
    <w:rsid w:val="225C29D5"/>
    <w:rsid w:val="22B8517B"/>
    <w:rsid w:val="2312FDE4"/>
    <w:rsid w:val="235560C8"/>
    <w:rsid w:val="23792C80"/>
    <w:rsid w:val="23837748"/>
    <w:rsid w:val="23F45E22"/>
    <w:rsid w:val="23FD68B1"/>
    <w:rsid w:val="2400330F"/>
    <w:rsid w:val="2423EFF8"/>
    <w:rsid w:val="24B50021"/>
    <w:rsid w:val="2511F6C1"/>
    <w:rsid w:val="253F3BEE"/>
    <w:rsid w:val="25439C51"/>
    <w:rsid w:val="25A63F0D"/>
    <w:rsid w:val="274E120F"/>
    <w:rsid w:val="2866556D"/>
    <w:rsid w:val="28D3F26E"/>
    <w:rsid w:val="28FD9CCA"/>
    <w:rsid w:val="290346B7"/>
    <w:rsid w:val="2982BFB9"/>
    <w:rsid w:val="298921E2"/>
    <w:rsid w:val="2A0F01CD"/>
    <w:rsid w:val="2A90D5B7"/>
    <w:rsid w:val="2AA8E524"/>
    <w:rsid w:val="2B063151"/>
    <w:rsid w:val="2B9F02F6"/>
    <w:rsid w:val="2C1A4616"/>
    <w:rsid w:val="2C59A854"/>
    <w:rsid w:val="2CB4E61F"/>
    <w:rsid w:val="2CD42ECC"/>
    <w:rsid w:val="2CF71EBB"/>
    <w:rsid w:val="2DCD9880"/>
    <w:rsid w:val="2E1C4A38"/>
    <w:rsid w:val="2E1DBCEF"/>
    <w:rsid w:val="2E450E88"/>
    <w:rsid w:val="2E993BBA"/>
    <w:rsid w:val="2F325280"/>
    <w:rsid w:val="2F940976"/>
    <w:rsid w:val="2FFB3C00"/>
    <w:rsid w:val="304A3557"/>
    <w:rsid w:val="30783D96"/>
    <w:rsid w:val="309C3879"/>
    <w:rsid w:val="30A1FA9D"/>
    <w:rsid w:val="30A7C024"/>
    <w:rsid w:val="30E3C63D"/>
    <w:rsid w:val="319E469F"/>
    <w:rsid w:val="31C119D4"/>
    <w:rsid w:val="322E0C8E"/>
    <w:rsid w:val="3237E27B"/>
    <w:rsid w:val="327175C5"/>
    <w:rsid w:val="32930CF1"/>
    <w:rsid w:val="32A7BFE5"/>
    <w:rsid w:val="33105CE7"/>
    <w:rsid w:val="3352E7F0"/>
    <w:rsid w:val="34A98B07"/>
    <w:rsid w:val="3510404C"/>
    <w:rsid w:val="351E2E44"/>
    <w:rsid w:val="3554FA6F"/>
    <w:rsid w:val="362E09A8"/>
    <w:rsid w:val="367995E2"/>
    <w:rsid w:val="36A57069"/>
    <w:rsid w:val="36C3D624"/>
    <w:rsid w:val="36F53ACC"/>
    <w:rsid w:val="36FFE608"/>
    <w:rsid w:val="379C4EEC"/>
    <w:rsid w:val="37A35188"/>
    <w:rsid w:val="380494FA"/>
    <w:rsid w:val="380E3834"/>
    <w:rsid w:val="3879CCA6"/>
    <w:rsid w:val="38AFD914"/>
    <w:rsid w:val="39387374"/>
    <w:rsid w:val="39A3C061"/>
    <w:rsid w:val="39BD2E51"/>
    <w:rsid w:val="3B9F650E"/>
    <w:rsid w:val="3BAFAB3C"/>
    <w:rsid w:val="3BF1EDB3"/>
    <w:rsid w:val="3BFD02E4"/>
    <w:rsid w:val="3C00F095"/>
    <w:rsid w:val="3D86A488"/>
    <w:rsid w:val="3DD2D42A"/>
    <w:rsid w:val="3E7A3858"/>
    <w:rsid w:val="3EB8E06F"/>
    <w:rsid w:val="3EC09EEE"/>
    <w:rsid w:val="3F35648C"/>
    <w:rsid w:val="4086D0F8"/>
    <w:rsid w:val="409BD6C6"/>
    <w:rsid w:val="40B43102"/>
    <w:rsid w:val="410EDB35"/>
    <w:rsid w:val="418D044A"/>
    <w:rsid w:val="42063FA9"/>
    <w:rsid w:val="42882FD8"/>
    <w:rsid w:val="4313B425"/>
    <w:rsid w:val="432115DC"/>
    <w:rsid w:val="432D58D4"/>
    <w:rsid w:val="43541EE7"/>
    <w:rsid w:val="4384A2BE"/>
    <w:rsid w:val="443B10E4"/>
    <w:rsid w:val="4459C6FA"/>
    <w:rsid w:val="44A75DB5"/>
    <w:rsid w:val="44B3C0EB"/>
    <w:rsid w:val="46B8E71F"/>
    <w:rsid w:val="46C57101"/>
    <w:rsid w:val="472DCCDA"/>
    <w:rsid w:val="4742161E"/>
    <w:rsid w:val="47979802"/>
    <w:rsid w:val="47BAB434"/>
    <w:rsid w:val="47E1B759"/>
    <w:rsid w:val="487BA7E7"/>
    <w:rsid w:val="48D46768"/>
    <w:rsid w:val="4A99E768"/>
    <w:rsid w:val="4AA97CA3"/>
    <w:rsid w:val="4ABF40D2"/>
    <w:rsid w:val="4B1339E2"/>
    <w:rsid w:val="4BCB3F38"/>
    <w:rsid w:val="4C226CE1"/>
    <w:rsid w:val="4C7B8C66"/>
    <w:rsid w:val="4C7ED8B0"/>
    <w:rsid w:val="4CDB8B07"/>
    <w:rsid w:val="4D09C6F3"/>
    <w:rsid w:val="4E66012F"/>
    <w:rsid w:val="4ED87D77"/>
    <w:rsid w:val="4EFC5D74"/>
    <w:rsid w:val="4F18A807"/>
    <w:rsid w:val="4F4087C4"/>
    <w:rsid w:val="4F95CB53"/>
    <w:rsid w:val="4FA6D6FB"/>
    <w:rsid w:val="4FC5D9D1"/>
    <w:rsid w:val="500DE1A0"/>
    <w:rsid w:val="5123B68B"/>
    <w:rsid w:val="51E5CBA2"/>
    <w:rsid w:val="527233B9"/>
    <w:rsid w:val="5274A643"/>
    <w:rsid w:val="52A86570"/>
    <w:rsid w:val="52CECD2B"/>
    <w:rsid w:val="530BC802"/>
    <w:rsid w:val="5327332D"/>
    <w:rsid w:val="534A6B21"/>
    <w:rsid w:val="54368C2A"/>
    <w:rsid w:val="5475CCAE"/>
    <w:rsid w:val="54C0C9AF"/>
    <w:rsid w:val="54F40723"/>
    <w:rsid w:val="54FC24A8"/>
    <w:rsid w:val="55A99F96"/>
    <w:rsid w:val="561552AE"/>
    <w:rsid w:val="5692BF93"/>
    <w:rsid w:val="569CBC87"/>
    <w:rsid w:val="576A346E"/>
    <w:rsid w:val="580D42D5"/>
    <w:rsid w:val="583EB504"/>
    <w:rsid w:val="58653BD3"/>
    <w:rsid w:val="5941EBBA"/>
    <w:rsid w:val="594EEF5A"/>
    <w:rsid w:val="5950CDEF"/>
    <w:rsid w:val="59533FC8"/>
    <w:rsid w:val="5A2BD2FF"/>
    <w:rsid w:val="5B025362"/>
    <w:rsid w:val="5B045FDF"/>
    <w:rsid w:val="5B61E44E"/>
    <w:rsid w:val="5B85E592"/>
    <w:rsid w:val="5C699EE9"/>
    <w:rsid w:val="5C9CB089"/>
    <w:rsid w:val="5D1A0026"/>
    <w:rsid w:val="5D1B65F7"/>
    <w:rsid w:val="5D4DB21E"/>
    <w:rsid w:val="5D6176E5"/>
    <w:rsid w:val="5DE40E2C"/>
    <w:rsid w:val="5DE9A270"/>
    <w:rsid w:val="5DFC1EB2"/>
    <w:rsid w:val="5E97BA0F"/>
    <w:rsid w:val="5F5EFD98"/>
    <w:rsid w:val="5F6C2131"/>
    <w:rsid w:val="5FE35389"/>
    <w:rsid w:val="60FAAA30"/>
    <w:rsid w:val="614F34BB"/>
    <w:rsid w:val="617820E3"/>
    <w:rsid w:val="62141E01"/>
    <w:rsid w:val="62D1EF9A"/>
    <w:rsid w:val="62F6FE42"/>
    <w:rsid w:val="631F548D"/>
    <w:rsid w:val="63B800BF"/>
    <w:rsid w:val="63F4B4A2"/>
    <w:rsid w:val="645C4DAA"/>
    <w:rsid w:val="64918664"/>
    <w:rsid w:val="64F2163F"/>
    <w:rsid w:val="662D40B3"/>
    <w:rsid w:val="66E03608"/>
    <w:rsid w:val="67018C6C"/>
    <w:rsid w:val="67DB4969"/>
    <w:rsid w:val="68074CE4"/>
    <w:rsid w:val="68C22720"/>
    <w:rsid w:val="68F37757"/>
    <w:rsid w:val="6906E727"/>
    <w:rsid w:val="690EE583"/>
    <w:rsid w:val="696CE5C8"/>
    <w:rsid w:val="6A2B42EC"/>
    <w:rsid w:val="6ABF9AFA"/>
    <w:rsid w:val="6ADB1B3A"/>
    <w:rsid w:val="6AE05687"/>
    <w:rsid w:val="6B19E523"/>
    <w:rsid w:val="6B79C8AD"/>
    <w:rsid w:val="6BEAB7AE"/>
    <w:rsid w:val="6D1D2321"/>
    <w:rsid w:val="6D386952"/>
    <w:rsid w:val="6DBD04D5"/>
    <w:rsid w:val="6E4535AD"/>
    <w:rsid w:val="6ED228AF"/>
    <w:rsid w:val="6EE7D75C"/>
    <w:rsid w:val="6EF1386B"/>
    <w:rsid w:val="6F0697FD"/>
    <w:rsid w:val="6F1536D0"/>
    <w:rsid w:val="6F96F0F0"/>
    <w:rsid w:val="6FE51693"/>
    <w:rsid w:val="700A3E4B"/>
    <w:rsid w:val="706C0DF7"/>
    <w:rsid w:val="70D4E59C"/>
    <w:rsid w:val="70EA9042"/>
    <w:rsid w:val="70F26B2B"/>
    <w:rsid w:val="71D4DDFB"/>
    <w:rsid w:val="73343899"/>
    <w:rsid w:val="7370998B"/>
    <w:rsid w:val="74542D63"/>
    <w:rsid w:val="7469D7CB"/>
    <w:rsid w:val="74FEBE4C"/>
    <w:rsid w:val="7550CE7E"/>
    <w:rsid w:val="757B9FD6"/>
    <w:rsid w:val="7589625A"/>
    <w:rsid w:val="7596D100"/>
    <w:rsid w:val="75D3C848"/>
    <w:rsid w:val="75DB8E1D"/>
    <w:rsid w:val="761F459B"/>
    <w:rsid w:val="76BD07B0"/>
    <w:rsid w:val="7730D393"/>
    <w:rsid w:val="77484548"/>
    <w:rsid w:val="781F1CB2"/>
    <w:rsid w:val="78B87B04"/>
    <w:rsid w:val="79545FC0"/>
    <w:rsid w:val="79AE9E6A"/>
    <w:rsid w:val="7A3B7F00"/>
    <w:rsid w:val="7A5B1DFB"/>
    <w:rsid w:val="7B3A5DF0"/>
    <w:rsid w:val="7BF2AAC7"/>
    <w:rsid w:val="7BF49FF0"/>
    <w:rsid w:val="7C27299E"/>
    <w:rsid w:val="7CDA6A6E"/>
    <w:rsid w:val="7DE138F5"/>
    <w:rsid w:val="7F957854"/>
    <w:rsid w:val="7FFCC9D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964F2B"/>
  <w15:docId w15:val="{C6A7F56E-325D-46D3-8E31-12CF51F4F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80"/>
      <w:jc w:val="both"/>
    </w:pPr>
    <w:rPr>
      <w:sz w:val="18"/>
    </w:rPr>
  </w:style>
  <w:style w:type="paragraph" w:styleId="Heading1">
    <w:name w:val="heading 1"/>
    <w:basedOn w:val="Normal"/>
    <w:next w:val="Normal"/>
    <w:qFormat/>
    <w:pPr>
      <w:keepNext/>
      <w:numPr>
        <w:numId w:val="1"/>
      </w:numPr>
      <w:spacing w:before="40" w:after="0"/>
      <w:jc w:val="left"/>
      <w:outlineLvl w:val="0"/>
    </w:pPr>
    <w:rPr>
      <w:b/>
      <w:kern w:val="28"/>
      <w:sz w:val="24"/>
    </w:rPr>
  </w:style>
  <w:style w:type="paragraph" w:styleId="Heading2">
    <w:name w:val="heading 2"/>
    <w:basedOn w:val="Heading1"/>
    <w:next w:val="Normal"/>
    <w:qFormat/>
    <w:pPr>
      <w:numPr>
        <w:ilvl w:val="1"/>
      </w:numPr>
      <w:outlineLvl w:val="1"/>
    </w:pPr>
  </w:style>
  <w:style w:type="paragraph" w:styleId="Heading3">
    <w:name w:val="heading 3"/>
    <w:basedOn w:val="Heading2"/>
    <w:next w:val="Normal"/>
    <w:qFormat/>
    <w:pPr>
      <w:numPr>
        <w:ilvl w:val="2"/>
      </w:numPr>
      <w:outlineLvl w:val="2"/>
    </w:pPr>
    <w:rPr>
      <w:b w:val="0"/>
      <w:i/>
      <w:sz w:val="22"/>
    </w:rPr>
  </w:style>
  <w:style w:type="paragraph" w:styleId="Heading4">
    <w:name w:val="heading 4"/>
    <w:basedOn w:val="Heading3"/>
    <w:next w:val="Normal"/>
    <w:qFormat/>
    <w:pPr>
      <w:numPr>
        <w:ilvl w:val="3"/>
      </w:numPr>
      <w:outlineLvl w:val="3"/>
    </w:pPr>
  </w:style>
  <w:style w:type="paragraph" w:styleId="Heading5">
    <w:name w:val="heading 5"/>
    <w:basedOn w:val="ListNumber3"/>
    <w:next w:val="Normal"/>
    <w:qFormat/>
    <w:pPr>
      <w:numPr>
        <w:ilvl w:val="4"/>
        <w:numId w:val="1"/>
      </w:numPr>
      <w:spacing w:before="40" w:after="0"/>
      <w:ind w:left="0" w:firstLine="0"/>
      <w:jc w:val="left"/>
      <w:outlineLvl w:val="4"/>
    </w:pPr>
    <w:rPr>
      <w:i/>
      <w:sz w:val="22"/>
    </w:rPr>
  </w:style>
  <w:style w:type="paragraph" w:styleId="Heading6">
    <w:name w:val="heading 6"/>
    <w:basedOn w:val="Normal"/>
    <w:next w:val="Normal"/>
    <w:qFormat/>
    <w:pPr>
      <w:numPr>
        <w:ilvl w:val="5"/>
        <w:numId w:val="1"/>
      </w:numPr>
      <w:spacing w:before="240" w:after="60"/>
      <w:outlineLvl w:val="5"/>
    </w:pPr>
    <w:rPr>
      <w:rFonts w:ascii="Arial" w:hAnsi="Arial"/>
      <w:i/>
      <w:sz w:val="22"/>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rFonts w:ascii="Times New Roman" w:hAnsi="Times New Roman"/>
      <w:sz w:val="18"/>
      <w:vertAlign w:val="superscript"/>
    </w:rPr>
  </w:style>
  <w:style w:type="paragraph" w:customStyle="1" w:styleId="Author">
    <w:name w:val="Author"/>
    <w:basedOn w:val="Normal"/>
    <w:pPr>
      <w:jc w:val="center"/>
    </w:pPr>
    <w:rPr>
      <w:rFonts w:ascii="Helvetica" w:hAnsi="Helvetica"/>
      <w:sz w:val="24"/>
    </w:rPr>
  </w:style>
  <w:style w:type="paragraph" w:customStyle="1" w:styleId="Paper-Title">
    <w:name w:val="Paper-Title"/>
    <w:basedOn w:val="Normal"/>
    <w:pPr>
      <w:spacing w:after="120"/>
      <w:jc w:val="center"/>
    </w:pPr>
    <w:rPr>
      <w:rFonts w:ascii="Helvetica" w:hAnsi="Helvetica"/>
      <w:b/>
      <w:sz w:val="36"/>
    </w:rPr>
  </w:style>
  <w:style w:type="paragraph" w:customStyle="1" w:styleId="Affiliations">
    <w:name w:val="Affiliations"/>
    <w:basedOn w:val="Normal"/>
    <w:rsid w:val="00F5619A"/>
    <w:pPr>
      <w:spacing w:after="0"/>
      <w:jc w:val="center"/>
    </w:pPr>
    <w:rPr>
      <w:rFonts w:ascii="Helvetica" w:hAnsi="Helvetica"/>
      <w:sz w:val="20"/>
    </w:rPr>
  </w:style>
  <w:style w:type="paragraph" w:styleId="FootnoteText">
    <w:name w:val="footnote text"/>
    <w:basedOn w:val="Normal"/>
    <w:semiHidden/>
    <w:pPr>
      <w:ind w:left="144" w:hanging="144"/>
    </w:pPr>
  </w:style>
  <w:style w:type="paragraph" w:customStyle="1" w:styleId="Bullet">
    <w:name w:val="Bullet"/>
    <w:basedOn w:val="Normal"/>
    <w:pPr>
      <w:ind w:left="144" w:hanging="144"/>
    </w:pPr>
  </w:style>
  <w:style w:type="paragraph" w:styleId="Footer">
    <w:name w:val="footer"/>
    <w:basedOn w:val="Normal"/>
    <w:pPr>
      <w:tabs>
        <w:tab w:val="center" w:pos="4320"/>
        <w:tab w:val="right" w:pos="8640"/>
      </w:tabs>
    </w:pPr>
  </w:style>
  <w:style w:type="paragraph" w:customStyle="1" w:styleId="E-Mail">
    <w:name w:val="E-Mail"/>
    <w:basedOn w:val="Author"/>
    <w:pPr>
      <w:spacing w:after="60"/>
    </w:pPr>
  </w:style>
  <w:style w:type="paragraph" w:customStyle="1" w:styleId="Abstract">
    <w:name w:val="Abstract"/>
    <w:basedOn w:val="Heading1"/>
    <w:pPr>
      <w:numPr>
        <w:numId w:val="0"/>
      </w:numPr>
      <w:spacing w:before="0" w:after="120"/>
      <w:jc w:val="both"/>
      <w:outlineLvl w:val="9"/>
    </w:pPr>
    <w:rPr>
      <w:b w:val="0"/>
      <w:sz w:val="18"/>
    </w:rPr>
  </w:style>
  <w:style w:type="paragraph" w:styleId="ListNumber3">
    <w:name w:val="List Number 3"/>
    <w:basedOn w:val="Normal"/>
    <w:pPr>
      <w:ind w:left="1080" w:hanging="360"/>
    </w:pPr>
  </w:style>
  <w:style w:type="paragraph" w:customStyle="1" w:styleId="Captions">
    <w:name w:val="Captions"/>
    <w:basedOn w:val="Normal"/>
    <w:pPr>
      <w:framePr w:w="4680" w:h="2160" w:hRule="exact" w:hSpace="187" w:wrap="around" w:hAnchor="text" w:yAlign="bottom" w:anchorLock="1"/>
      <w:jc w:val="center"/>
    </w:pPr>
    <w:rPr>
      <w:b/>
    </w:rPr>
  </w:style>
  <w:style w:type="paragraph" w:customStyle="1" w:styleId="References">
    <w:name w:val="References"/>
    <w:basedOn w:val="Normal"/>
    <w:pPr>
      <w:numPr>
        <w:numId w:val="2"/>
      </w:numPr>
      <w:jc w:val="left"/>
    </w:pPr>
  </w:style>
  <w:style w:type="character" w:styleId="PageNumber">
    <w:name w:val="page number"/>
    <w:basedOn w:val="DefaultParagraphFont"/>
  </w:style>
  <w:style w:type="paragraph" w:styleId="BodyTextIndent">
    <w:name w:val="Body Text Indent"/>
    <w:basedOn w:val="Normal"/>
    <w:pPr>
      <w:spacing w:after="0"/>
      <w:ind w:firstLine="360"/>
    </w:pPr>
  </w:style>
  <w:style w:type="paragraph" w:styleId="DocumentMap">
    <w:name w:val="Document Map"/>
    <w:basedOn w:val="Normal"/>
    <w:semiHidden/>
    <w:pPr>
      <w:shd w:val="clear" w:color="auto" w:fill="000080"/>
    </w:pPr>
    <w:rPr>
      <w:rFonts w:ascii="Tahoma" w:hAnsi="Tahoma" w:cs="Tahoma"/>
    </w:rPr>
  </w:style>
  <w:style w:type="paragraph" w:styleId="Caption">
    <w:name w:val="caption"/>
    <w:basedOn w:val="Normal"/>
    <w:next w:val="Normal"/>
    <w:qFormat/>
    <w:pPr>
      <w:jc w:val="center"/>
    </w:pPr>
    <w:rPr>
      <w:rFonts w:cs="Miriam"/>
      <w:b/>
      <w:bCs/>
      <w:szCs w:val="18"/>
      <w:lang w:eastAsia="en-AU"/>
    </w:rPr>
  </w:style>
  <w:style w:type="paragraph" w:styleId="BodyText">
    <w:name w:val="Body Text"/>
    <w:basedOn w:val="Normal"/>
    <w:pPr>
      <w:framePr w:w="4680" w:h="2112" w:hRule="exact" w:hSpace="187" w:wrap="around" w:vAnchor="page" w:hAnchor="page" w:x="1155" w:y="12245" w:anchorLock="1"/>
      <w:spacing w:after="0"/>
    </w:pPr>
    <w:rPr>
      <w:sz w:val="16"/>
    </w:rPr>
  </w:style>
  <w:style w:type="character" w:styleId="Hyperlink">
    <w:name w:val="Hyperlink"/>
    <w:rPr>
      <w:color w:val="0000FF"/>
      <w:u w:val="single"/>
    </w:rPr>
  </w:style>
  <w:style w:type="paragraph" w:styleId="Header">
    <w:name w:val="header"/>
    <w:basedOn w:val="Normal"/>
    <w:pPr>
      <w:tabs>
        <w:tab w:val="center" w:pos="4320"/>
        <w:tab w:val="right" w:pos="8640"/>
      </w:tabs>
    </w:pPr>
  </w:style>
  <w:style w:type="character" w:styleId="FollowedHyperlink">
    <w:name w:val="FollowedHyperlink"/>
    <w:rsid w:val="0062758A"/>
    <w:rPr>
      <w:color w:val="800080"/>
      <w:u w:val="single"/>
    </w:rPr>
  </w:style>
  <w:style w:type="character" w:styleId="Strong">
    <w:name w:val="Strong"/>
    <w:uiPriority w:val="22"/>
    <w:qFormat/>
    <w:rsid w:val="00B606DF"/>
    <w:rPr>
      <w:rFonts w:cs="Times New Roman"/>
      <w:b/>
      <w:bCs/>
    </w:rPr>
  </w:style>
  <w:style w:type="paragraph" w:styleId="ListParagraph">
    <w:name w:val="List Paragraph"/>
    <w:basedOn w:val="Normal"/>
    <w:uiPriority w:val="34"/>
    <w:qFormat/>
    <w:rsid w:val="008516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doi.acm.org/10.1145/161468.16147"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hyperlink" Target="http://doi.acm.org/10.1145/90417.90738" TargetMode="External"/><Relationship Id="rId2" Type="http://schemas.openxmlformats.org/officeDocument/2006/relationships/styles" Target="styles.xml"/><Relationship Id="rId16" Type="http://schemas.openxmlformats.org/officeDocument/2006/relationships/hyperlink" Target="http://dx.doi.org/10.1016/j.jss.2005.05.03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doi.acm.org/10.1145/964696.964697"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doi.acm.org/10.1145/332040.3324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3249</Words>
  <Characters>18522</Characters>
  <Application>Microsoft Office Word</Application>
  <DocSecurity>4</DocSecurity>
  <Lines>154</Lines>
  <Paragraphs>43</Paragraphs>
  <ScaleCrop>false</ScaleCrop>
  <Company>ACM</Company>
  <LinksUpToDate>false</LinksUpToDate>
  <CharactersWithSpaces>21728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Proceedings Template - WORD</dc:title>
  <dc:subject/>
  <dc:creator>End User Computing Services</dc:creator>
  <cp:keywords/>
  <dc:description>\begin{CCSXML}
&lt;ccs2012&gt;
&lt;concept&gt;
&lt;concept_id&gt;10002951.10002952.10003190&lt;/concept_id&gt;
&lt;concept_desc&gt;Information systems~Database management system engines&lt;/concept_desc&gt;
&lt;concept_significance&gt;500&lt;/concept_significance&gt;
&lt;/concept&gt;
&lt;concept&gt;
&lt;concept_id&gt;10010147.10010341.10010349.10010362&lt;/concept_id&gt;
&lt;concept_desc&gt;Computing methodologies~Massively parallel and high-performance simulations&lt;/concept_desc&gt;
&lt;concept_significance&gt;500&lt;/concept_significance&gt;
&lt;/concept&gt;
&lt;concept&gt;
&lt;concept_id&gt;10003033.10003079&lt;/concept_id&gt;
&lt;concept_desc&gt;Networks~Network performance evaluation&lt;/concept_desc&gt;
&lt;concept_significance&gt;300&lt;/concept_significance&gt;
&lt;/concept&gt;
&lt;concept&gt;
&lt;concept_id&gt;10010520.10010575&lt;/concept_id&gt;
&lt;concept_desc&gt;Computer systems organization~Dependable and fault-tolerant systems and networks&lt;/concept_desc&gt;
&lt;concept_significance&gt;300&lt;/concept_significance&gt;
&lt;/concept&gt;
&lt;concept&gt;
&lt;concept_id&gt;10011007.10010940.10010971.10010980&lt;/concept_id&gt;
&lt;concept_desc&gt;Software and its engineering~Software system models&lt;/concept_desc&gt;
&lt;concept_significance&gt;300&lt;/concept_significance&gt;
&lt;/concept&gt;
&lt;concept&gt;
&lt;concept_id&gt;10011007.10011006.10011008.10011024.10011026&lt;/concept_id&gt;
&lt;concept_desc&gt;Software and its engineering~Inheritance&lt;/concept_desc&gt;
&lt;concept_significance&gt;300&lt;/concept_significance&gt;
&lt;/concept&gt;
&lt;concept&gt;
&lt;concept_id&gt;10002944.10011123.10011674&lt;/concept_id&gt;
&lt;concept_desc&gt;General and reference~Performance&lt;/concept_desc&gt;
&lt;concept_significance&gt;100&lt;/concept_significance&gt;
&lt;/concept&gt;
&lt;/ccs2012&gt;
\end{CCSXML}
\ccsdesc[500]{Information systems~Database management system engines}
\ccsdesc[500]{Computing methodologies~Massively parallel and high-performance simulations}
\ccsdesc[300]{Networks~Network performance evaluation}
\ccsdesc[300]{Computer systems organization~Dependable and fault-tolerant systems and networks}
\ccsdesc[300]{Software and its engineering~Software system models}
\ccsdesc[300]{Software and its engineering~Inheritance}
\ccsdesc[100]{General and reference~Performance}</dc:description>
  <cp:lastModifiedBy>Uktamova, Shokhsanam</cp:lastModifiedBy>
  <cp:revision>367</cp:revision>
  <cp:lastPrinted>2011-01-13T19:51:00Z</cp:lastPrinted>
  <dcterms:created xsi:type="dcterms:W3CDTF">2015-08-07T18:17:00Z</dcterms:created>
  <dcterms:modified xsi:type="dcterms:W3CDTF">2026-05-11T04:25:00Z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Gerald Murray</vt:lpwstr>
  </property>
</Properties>
</file>