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E6AB" w14:textId="77777777" w:rsidR="0009017E" w:rsidRDefault="00000000">
      <w:pPr>
        <w:jc w:val="center"/>
      </w:pPr>
      <w:r>
        <w:rPr>
          <w:b/>
          <w:sz w:val="28"/>
        </w:rPr>
        <w:t>System and Method for Adversarial Evaluation of Ethical AI Decision-Making Models Using Semantic Perturbation Functions in a Bounded Ethical Consequence Space with Domain-Adaptive Pre-Deployment Robustness Assessment</w:t>
      </w:r>
    </w:p>
    <w:p w14:paraId="2681F2FB" w14:textId="77777777" w:rsidR="0009017E" w:rsidRDefault="0009017E"/>
    <w:p w14:paraId="62535E40" w14:textId="77777777" w:rsidR="0009017E" w:rsidRDefault="00000000">
      <w:pPr>
        <w:jc w:val="center"/>
      </w:pPr>
      <w:r>
        <w:rPr>
          <w:sz w:val="22"/>
        </w:rPr>
        <w:t>Pratyush Chaudhari, Vyankatesh Dawale, Saim Kotkar, Pavitha Nooji</w:t>
      </w:r>
    </w:p>
    <w:p w14:paraId="335399A3" w14:textId="77777777" w:rsidR="0009017E" w:rsidRDefault="00000000">
      <w:pPr>
        <w:jc w:val="center"/>
      </w:pPr>
      <w:r>
        <w:rPr>
          <w:i/>
        </w:rPr>
        <w:t>B.Tech Students: P. Chaudhari, V. Dawale, S. Kotkar | Faculty Advisor: P. Nooji</w:t>
      </w:r>
    </w:p>
    <w:p w14:paraId="2939DAA2" w14:textId="77777777" w:rsidR="0009017E" w:rsidRDefault="00000000">
      <w:pPr>
        <w:jc w:val="center"/>
      </w:pPr>
      <w:r>
        <w:rPr>
          <w:i/>
        </w:rPr>
        <w:t>Department of Computer Engineering, Vishwakarma University, Pune, India</w:t>
      </w:r>
    </w:p>
    <w:p w14:paraId="2B853937" w14:textId="77777777" w:rsidR="0009017E" w:rsidRDefault="0009017E"/>
    <w:p w14:paraId="30F0CDF2" w14:textId="77777777" w:rsidR="0009017E" w:rsidRDefault="00000000">
      <w:r>
        <w:rPr>
          <w:b/>
          <w:i/>
          <w:sz w:val="18"/>
        </w:rPr>
        <w:t>Abstract</w:t>
      </w:r>
      <w:r>
        <w:rPr>
          <w:b/>
        </w:rPr>
        <w:t xml:space="preserve"> — </w:t>
      </w:r>
      <w:r>
        <w:rPr>
          <w:i/>
          <w:sz w:val="18"/>
        </w:rPr>
        <w:t>As AI systems are deployed in high-stakes ethical contexts such as healthcare triage, autonomous vehicle control, and employment screening, formal methods for evaluating their robustness against adversarial manipulation of ethical reasoning remain underdeveloped. This paper introduces the Ethical Robustness Testing System (ERTS), a closed-pipeline framework that: (1) encodes ethical dilemmas into a 22-dimensional Ethical Consequence Space (ECS); (2) applies 17 semantic perturbation functions subject to 6 validity constraint classes including a novel semantic coherence constraint; (3) measures decision deviation via a 4-component Ethical Instability Index (EII); and (4) produces domain-adaptive pre-deployment robustness assessment verdicts. We evaluate 4 structured baseline models and the Gemini 2.0 Flash LLM across 20 ethical scenarios, generating 500 adversarial test cases. Results demonstrate that only 40% of models achieve assessment clearance under baseline thresholds, revealing critical vulnerabilities in fairness preservation and authority resistance. To the best of our knowledge, no existing framework combines a bounded ethical consequence space, semantic coherence constraints, and domain-adaptive assessment in a single adversarial testing pipeline.</w:t>
      </w:r>
    </w:p>
    <w:p w14:paraId="21198406" w14:textId="77777777" w:rsidR="0009017E" w:rsidRDefault="0009017E"/>
    <w:p w14:paraId="6AEA9C1D" w14:textId="77777777" w:rsidR="0009017E" w:rsidRDefault="00000000">
      <w:r>
        <w:rPr>
          <w:b/>
          <w:i/>
          <w:sz w:val="18"/>
        </w:rPr>
        <w:t>Index Terms</w:t>
      </w:r>
      <w:r>
        <w:rPr>
          <w:b/>
        </w:rPr>
        <w:t xml:space="preserve"> — </w:t>
      </w:r>
      <w:r>
        <w:rPr>
          <w:i/>
          <w:sz w:val="18"/>
        </w:rPr>
        <w:t>Ethical AI, Adversarial Robustness, Semantic Perturbation, Ethical Consequence Space, AI Safety Assessment, Machine Ethics, Ethical Instability Index, Domain-Adaptive Testing</w:t>
      </w:r>
    </w:p>
    <w:p w14:paraId="4573FEBE" w14:textId="77777777" w:rsidR="0009017E" w:rsidRDefault="00000000">
      <w:pPr>
        <w:pStyle w:val="Heading1"/>
      </w:pPr>
      <w:r>
        <w:t>I. INTRODUCTION</w:t>
      </w:r>
    </w:p>
    <w:p w14:paraId="0E00A2C2" w14:textId="77777777" w:rsidR="0009017E" w:rsidRDefault="00000000">
      <w:pPr>
        <w:spacing w:after="40"/>
        <w:ind w:firstLine="425"/>
      </w:pPr>
      <w:r>
        <w:t>The deployment of AI systems in ethical decision-making contexts has accelerated significantly, with applications in clinical decision support [1], autonomous vehicle control [2], algorithmic hiring [3], and military target identification [4]. These systems must make decisions that are accurate, ethically sound, fair, and resistant to manipulation [5].</w:t>
      </w:r>
    </w:p>
    <w:p w14:paraId="497096E3" w14:textId="77777777" w:rsidR="0009017E" w:rsidRDefault="00000000">
      <w:pPr>
        <w:spacing w:after="40"/>
        <w:ind w:firstLine="425"/>
      </w:pPr>
      <w:r>
        <w:t xml:space="preserve">While adversarial robustness testing is standard practice for ML models [6], [7], existing frameworks operate on raw data representations. The Adversarial Robustness Toolbox (ART) [8] perturbs pixel values and </w:t>
      </w:r>
      <w:r>
        <w:t>input features. NVIDIA Garak [9] red-teams text generation models. TrustLLM [10] and HELM [11] benchmark LLM safety properties. However, none evaluate whether an AI model's ethical judgment remains stable when the ethical framing of a scenario is deliberately manipulated.</w:t>
      </w:r>
    </w:p>
    <w:p w14:paraId="7F5954F5" w14:textId="77777777" w:rsidR="0009017E" w:rsidRDefault="00000000">
      <w:pPr>
        <w:spacing w:after="40"/>
        <w:ind w:firstLine="425"/>
      </w:pPr>
      <w:r>
        <w:t>This gap is consequential. A healthcare AI may catastrophically fail when a scenario is reframed to emphasize short-term benefits over long-term harm, or when authority pressure overrides fairness considerations. Existing adversarial methods cannot detect these failures because they do not model the ethical structure of decisions.</w:t>
      </w:r>
    </w:p>
    <w:p w14:paraId="211D3AAF" w14:textId="77777777" w:rsidR="0009017E" w:rsidRDefault="00000000">
      <w:pPr>
        <w:spacing w:after="40"/>
        <w:ind w:firstLine="425"/>
      </w:pPr>
      <w:r>
        <w:t>We present the Ethical Robustness Testing System (ERTS), addressing this gap through four contributions:</w:t>
      </w:r>
    </w:p>
    <w:p w14:paraId="796112D4" w14:textId="77777777" w:rsidR="0009017E" w:rsidRDefault="00000000">
      <w:pPr>
        <w:ind w:left="567"/>
      </w:pPr>
      <w:r>
        <w:rPr>
          <w:b/>
        </w:rPr>
        <w:t xml:space="preserve">1) </w:t>
      </w:r>
      <w:r>
        <w:t>The Ethical Consequence Space (ECS): a 22-dimensional vector representation where each dimension corresponds to a named ethical variable with defined polarity and semantic meaning.</w:t>
      </w:r>
    </w:p>
    <w:p w14:paraId="1C1C4541" w14:textId="77777777" w:rsidR="0009017E" w:rsidRDefault="00000000">
      <w:pPr>
        <w:ind w:left="567"/>
      </w:pPr>
      <w:r>
        <w:rPr>
          <w:b/>
        </w:rPr>
        <w:t xml:space="preserve">2) </w:t>
      </w:r>
      <w:r>
        <w:t>17 Semantic Perturbation Functions across 7 adversarial categories, subject to 6 validity constraint classes including a novel semantic coherence constraint (C5).</w:t>
      </w:r>
    </w:p>
    <w:p w14:paraId="03999A5F" w14:textId="77777777" w:rsidR="0009017E" w:rsidRDefault="00000000">
      <w:pPr>
        <w:ind w:left="567"/>
      </w:pPr>
      <w:r>
        <w:rPr>
          <w:b/>
        </w:rPr>
        <w:t xml:space="preserve">3) </w:t>
      </w:r>
      <w:r>
        <w:t>The Ethical Instability Index (EII): a 4-component composite metric quantifying decision deviation under perturbation.</w:t>
      </w:r>
    </w:p>
    <w:p w14:paraId="36C3D420" w14:textId="77777777" w:rsidR="0009017E" w:rsidRDefault="00000000">
      <w:pPr>
        <w:ind w:left="567"/>
      </w:pPr>
      <w:r>
        <w:rPr>
          <w:b/>
        </w:rPr>
        <w:t xml:space="preserve">4) </w:t>
      </w:r>
      <w:r>
        <w:t>Domain-Adaptive Pre-Deployment Assessment: a multi-check assessment process with domain-specific thresholds producing CLEARED, CONDITIONAL, or FAILED verdicts across 7 application domains.</w:t>
      </w:r>
    </w:p>
    <w:p w14:paraId="11ADB083" w14:textId="77777777" w:rsidR="0009017E" w:rsidRDefault="0009017E"/>
    <w:p w14:paraId="4F593FBF" w14:textId="77777777" w:rsidR="0009017E" w:rsidRDefault="00000000">
      <w:pPr>
        <w:pStyle w:val="Heading1"/>
      </w:pPr>
      <w:r>
        <w:t>II. RELATED WORK</w:t>
      </w:r>
    </w:p>
    <w:p w14:paraId="2DEF5808" w14:textId="77777777" w:rsidR="0009017E" w:rsidRDefault="00000000">
      <w:pPr>
        <w:pStyle w:val="Heading2"/>
      </w:pPr>
      <w:r>
        <w:t>A. Adversarial Machine Learning</w:t>
      </w:r>
    </w:p>
    <w:p w14:paraId="5210F5FC" w14:textId="77777777" w:rsidR="0009017E" w:rsidRDefault="00000000">
      <w:pPr>
        <w:spacing w:after="40"/>
        <w:ind w:firstLine="425"/>
      </w:pPr>
      <w:r>
        <w:t>Adversarial robustness has been studied extensively in computer vision [6], NLP [12], and reinforcement learning [13]. Goodfellow et al. [6] introduced FGSM for image classifiers. Carlini and Wagner [14] developed optimization-based L_p attacks. Madry et al. [7] proposed PGD as a benchmark attack. These methods operate on raw input features and measure robustness as the perturbation budget required to flip a classification decision. The ART toolkit [8] unifies these approaches but does not model the semantic structure of ethical decisions.</w:t>
      </w:r>
    </w:p>
    <w:p w14:paraId="6FB99E88" w14:textId="77777777" w:rsidR="0009017E" w:rsidRDefault="00000000">
      <w:pPr>
        <w:pStyle w:val="Heading2"/>
      </w:pPr>
      <w:r>
        <w:t>B. AI Safety and Alignment</w:t>
      </w:r>
    </w:p>
    <w:p w14:paraId="3F03CD61" w14:textId="77777777" w:rsidR="0009017E" w:rsidRDefault="00000000">
      <w:pPr>
        <w:spacing w:after="40"/>
        <w:ind w:firstLine="425"/>
      </w:pPr>
      <w:r>
        <w:t>AI safety research has focused on alignment [16], value learning [17], and constitutional AI [18]. Anthropic's constitutional AI [18] trains models to follow explicit ethical principles. OpenAI's RLHF pipeline [19] aligns models with human preferences through reward modeling. However, these approaches focus on training methodology rather than post-deployment robustness testing.</w:t>
      </w:r>
    </w:p>
    <w:p w14:paraId="0FEAD364" w14:textId="77777777" w:rsidR="0009017E" w:rsidRDefault="00000000">
      <w:pPr>
        <w:pStyle w:val="Heading2"/>
      </w:pPr>
      <w:r>
        <w:lastRenderedPageBreak/>
        <w:t>C. AI Ethics Benchmarks</w:t>
      </w:r>
    </w:p>
    <w:p w14:paraId="3EBC4BF1" w14:textId="77777777" w:rsidR="0009017E" w:rsidRDefault="00000000">
      <w:pPr>
        <w:spacing w:after="40"/>
        <w:ind w:firstLine="425"/>
      </w:pPr>
      <w:r>
        <w:t>TrustLLM [10] evaluates LLM safety across toxicity and fairness dimensions. HELM [11] measures resistance to harmful behaviors. The ETHICS benchmark [20] tests moral judgment on textual scenarios. These benchmarks evaluate static performance on fixed test sets but do not perform adversarial perturbation of ethical variables. They measure what a model does, not how easily it can be made to do something different.</w:t>
      </w:r>
    </w:p>
    <w:p w14:paraId="58BA2142" w14:textId="77777777" w:rsidR="0009017E" w:rsidRDefault="00000000">
      <w:pPr>
        <w:pStyle w:val="Heading2"/>
      </w:pPr>
      <w:r>
        <w:t>D. AI Certification Standards</w:t>
      </w:r>
    </w:p>
    <w:p w14:paraId="779AD077" w14:textId="77777777" w:rsidR="0009017E" w:rsidRDefault="00000000">
      <w:pPr>
        <w:spacing w:after="40"/>
        <w:ind w:firstLine="425"/>
      </w:pPr>
      <w:r>
        <w:t>UL 3115 [21] provides safety criteria for AI-based products. ISO/IEC 22989 [22] and ISO/IEC 23894 [23] establish risk management frameworks. The EU AI Act [24] mandates robustness requirements for high-risk systems. These are regulatory frameworks that define what should be tested but not how. ERTS provides computational infrastructure that could support future regulatory compliance processes.</w:t>
      </w:r>
    </w:p>
    <w:p w14:paraId="093C703A" w14:textId="77777777" w:rsidR="0009017E" w:rsidRDefault="00000000">
      <w:pPr>
        <w:pStyle w:val="Heading2"/>
      </w:pPr>
      <w:r>
        <w:t>E. Ethical Adversarial Testing and Moral Perturbation</w:t>
      </w:r>
    </w:p>
    <w:p w14:paraId="6EAA1272" w14:textId="77777777" w:rsidR="0009017E" w:rsidRDefault="00000000">
      <w:pPr>
        <w:spacing w:after="40"/>
        <w:ind w:firstLine="425"/>
      </w:pPr>
      <w:r>
        <w:t>Several recent works have explored adversarial evaluation specifically targeting ethical and moral reasoning in AI systems, and ERTS builds upon and extends this emerging line of research.</w:t>
      </w:r>
    </w:p>
    <w:p w14:paraId="0D929428" w14:textId="77777777" w:rsidR="0009017E" w:rsidRDefault="00000000">
      <w:pPr>
        <w:spacing w:after="40"/>
        <w:ind w:firstLine="425"/>
      </w:pPr>
      <w:r>
        <w:t>MoralExceptQA [51] introduces the concept of moral perturbation by testing whether LLMs can identify exceptions to moral rules under contextual variation. Their work demonstrates that models are sensitive to scenario framing but operates at the natural-language prompt level without a formal vector representation of ethical variables. Value-attenuation attacks [52] show that LLM alignment can be gradually eroded through carefully crafted multi-turn dialogues, revealing that RLHF-trained models are vulnerable to systematic ethical manipulation. The Delphi system [53] from the Allen Institute for AI provides commonsense moral reasoning but has been shown to exhibit inconsistencies under simple rephrasing of moral scenarios [54]. TextAttack [12] provides a general framework for adversarial NLP but lacks ethical-domain-specific perturbation semantics.</w:t>
      </w:r>
    </w:p>
    <w:p w14:paraId="4B4A7602" w14:textId="77777777" w:rsidR="0009017E" w:rsidRDefault="00000000">
      <w:pPr>
        <w:spacing w:after="40"/>
        <w:ind w:firstLine="425"/>
      </w:pPr>
      <w:r>
        <w:t>ERTS differs from these approaches in three key respects: (1) it operates on a formal 22-dimensional ethical consequence space rather than raw text, enabling structured and interpretable perturbations; (2) it enforces semantic coherence constraints (C5) that prevent logically impossible ethical manipulations; and (3) it produces quantitative domain-adaptive assessment verdicts rather than binary pass/fail judgments.</w:t>
      </w:r>
    </w:p>
    <w:p w14:paraId="029DFC67" w14:textId="77777777" w:rsidR="0009017E" w:rsidRDefault="00000000">
      <w:pPr>
        <w:pStyle w:val="Heading1"/>
      </w:pPr>
      <w:r>
        <w:t>III. THE ETHICAL CONSEQUENCE SPACE</w:t>
      </w:r>
    </w:p>
    <w:p w14:paraId="01E8AE73" w14:textId="77777777" w:rsidR="0009017E" w:rsidRDefault="00000000">
      <w:pPr>
        <w:pStyle w:val="Heading2"/>
      </w:pPr>
      <w:r>
        <w:t>A. Definition</w:t>
      </w:r>
    </w:p>
    <w:p w14:paraId="567919A4" w14:textId="77777777" w:rsidR="0009017E" w:rsidRDefault="00000000">
      <w:pPr>
        <w:spacing w:after="40"/>
        <w:ind w:firstLine="425"/>
      </w:pPr>
      <w:r>
        <w:t>We define the Ethical Consequence Space (ECS) as a bounded vector space in R^d where d = 22 and each dimension x_i represents a named ethical variable with semantic meaning. For any ethical decision scenario with action set A, each action a in A is encoded as a vector x_a in [0, 1]^d.</w:t>
      </w:r>
    </w:p>
    <w:p w14:paraId="7ED98B53" w14:textId="77777777" w:rsidR="0009017E" w:rsidRDefault="00000000">
      <w:pPr>
        <w:spacing w:after="40"/>
        <w:ind w:firstLine="425"/>
      </w:pPr>
      <w:r>
        <w:t>Table I shows 10 representative dimensions (of 22 total). The full specification includes additional variables for collateral_damage, legal_violation_score, proportionality_score, consent_violation, manipulation_level, data_exposure, restrictiveness, reversibility, precedent_risk, stakeholder_impact, welfare_impact, and deception_level.</w:t>
      </w:r>
    </w:p>
    <w:p w14:paraId="7AC2F725" w14:textId="77777777" w:rsidR="0009017E" w:rsidRDefault="00000000">
      <w:pPr>
        <w:spacing w:before="120" w:after="60"/>
        <w:jc w:val="center"/>
      </w:pPr>
      <w:r>
        <w:rPr>
          <w:b/>
          <w:sz w:val="18"/>
        </w:rPr>
        <w:t>TABLE I — Representative Dimensions of the Ethical Consequence Space (ECS)</w:t>
      </w:r>
    </w:p>
    <w:tbl>
      <w:tblPr>
        <w:tblStyle w:val="TableGrid"/>
        <w:tblW w:w="4860" w:type="dxa"/>
        <w:jc w:val="center"/>
        <w:tblLook w:val="04A0" w:firstRow="1" w:lastRow="0" w:firstColumn="1" w:lastColumn="0" w:noHBand="0" w:noVBand="1"/>
      </w:tblPr>
      <w:tblGrid>
        <w:gridCol w:w="1620"/>
        <w:gridCol w:w="1620"/>
        <w:gridCol w:w="1620"/>
      </w:tblGrid>
      <w:tr w:rsidR="0009017E" w14:paraId="0B918D77" w14:textId="77777777">
        <w:trPr>
          <w:jc w:val="center"/>
        </w:trPr>
        <w:tc>
          <w:tcPr>
            <w:tcW w:w="1620" w:type="dxa"/>
          </w:tcPr>
          <w:p w14:paraId="24903A5C" w14:textId="77777777" w:rsidR="0009017E" w:rsidRDefault="00000000">
            <w:pPr>
              <w:jc w:val="center"/>
            </w:pPr>
            <w:r>
              <w:rPr>
                <w:b/>
                <w:sz w:val="16"/>
              </w:rPr>
              <w:t>Variable</w:t>
            </w:r>
          </w:p>
        </w:tc>
        <w:tc>
          <w:tcPr>
            <w:tcW w:w="1620" w:type="dxa"/>
          </w:tcPr>
          <w:p w14:paraId="4C1B8EE6" w14:textId="77777777" w:rsidR="0009017E" w:rsidRDefault="00000000">
            <w:pPr>
              <w:jc w:val="center"/>
            </w:pPr>
            <w:r>
              <w:rPr>
                <w:b/>
                <w:sz w:val="16"/>
              </w:rPr>
              <w:t>Polarity</w:t>
            </w:r>
          </w:p>
        </w:tc>
        <w:tc>
          <w:tcPr>
            <w:tcW w:w="1620" w:type="dxa"/>
          </w:tcPr>
          <w:p w14:paraId="5845DF3A" w14:textId="77777777" w:rsidR="0009017E" w:rsidRDefault="00000000">
            <w:pPr>
              <w:jc w:val="center"/>
            </w:pPr>
            <w:r>
              <w:rPr>
                <w:b/>
                <w:sz w:val="16"/>
              </w:rPr>
              <w:t>Domain Relevance</w:t>
            </w:r>
          </w:p>
        </w:tc>
      </w:tr>
      <w:tr w:rsidR="0009017E" w14:paraId="041CDCB6" w14:textId="77777777">
        <w:trPr>
          <w:jc w:val="center"/>
        </w:trPr>
        <w:tc>
          <w:tcPr>
            <w:tcW w:w="1620" w:type="dxa"/>
          </w:tcPr>
          <w:p w14:paraId="69ECB617" w14:textId="77777777" w:rsidR="0009017E" w:rsidRDefault="00000000">
            <w:pPr>
              <w:jc w:val="center"/>
            </w:pPr>
            <w:r>
              <w:rPr>
                <w:sz w:val="16"/>
              </w:rPr>
              <w:t>harm_to_others</w:t>
            </w:r>
          </w:p>
        </w:tc>
        <w:tc>
          <w:tcPr>
            <w:tcW w:w="1620" w:type="dxa"/>
          </w:tcPr>
          <w:p w14:paraId="39128279" w14:textId="77777777" w:rsidR="0009017E" w:rsidRDefault="00000000">
            <w:pPr>
              <w:jc w:val="center"/>
            </w:pPr>
            <w:r>
              <w:rPr>
                <w:sz w:val="16"/>
              </w:rPr>
              <w:t>Negative</w:t>
            </w:r>
          </w:p>
        </w:tc>
        <w:tc>
          <w:tcPr>
            <w:tcW w:w="1620" w:type="dxa"/>
          </w:tcPr>
          <w:p w14:paraId="162427F0" w14:textId="77777777" w:rsidR="0009017E" w:rsidRDefault="00000000">
            <w:pPr>
              <w:jc w:val="center"/>
            </w:pPr>
            <w:r>
              <w:rPr>
                <w:sz w:val="16"/>
              </w:rPr>
              <w:t>Healthcare, Military, Vehicles</w:t>
            </w:r>
          </w:p>
        </w:tc>
      </w:tr>
      <w:tr w:rsidR="0009017E" w14:paraId="7F25392B" w14:textId="77777777">
        <w:trPr>
          <w:jc w:val="center"/>
        </w:trPr>
        <w:tc>
          <w:tcPr>
            <w:tcW w:w="1620" w:type="dxa"/>
          </w:tcPr>
          <w:p w14:paraId="624BE045" w14:textId="77777777" w:rsidR="0009017E" w:rsidRDefault="00000000">
            <w:pPr>
              <w:jc w:val="center"/>
            </w:pPr>
            <w:r>
              <w:rPr>
                <w:sz w:val="16"/>
              </w:rPr>
              <w:t>harm_to_self</w:t>
            </w:r>
          </w:p>
        </w:tc>
        <w:tc>
          <w:tcPr>
            <w:tcW w:w="1620" w:type="dxa"/>
          </w:tcPr>
          <w:p w14:paraId="13E7B313" w14:textId="77777777" w:rsidR="0009017E" w:rsidRDefault="00000000">
            <w:pPr>
              <w:jc w:val="center"/>
            </w:pPr>
            <w:r>
              <w:rPr>
                <w:sz w:val="16"/>
              </w:rPr>
              <w:t>Negative</w:t>
            </w:r>
          </w:p>
        </w:tc>
        <w:tc>
          <w:tcPr>
            <w:tcW w:w="1620" w:type="dxa"/>
          </w:tcPr>
          <w:p w14:paraId="3ACDAAFB" w14:textId="77777777" w:rsidR="0009017E" w:rsidRDefault="00000000">
            <w:pPr>
              <w:jc w:val="center"/>
            </w:pPr>
            <w:r>
              <w:rPr>
                <w:sz w:val="16"/>
              </w:rPr>
              <w:t>Healthcare, Vehicles</w:t>
            </w:r>
          </w:p>
        </w:tc>
      </w:tr>
      <w:tr w:rsidR="0009017E" w14:paraId="28AAF556" w14:textId="77777777">
        <w:trPr>
          <w:jc w:val="center"/>
        </w:trPr>
        <w:tc>
          <w:tcPr>
            <w:tcW w:w="1620" w:type="dxa"/>
          </w:tcPr>
          <w:p w14:paraId="520F2C98" w14:textId="77777777" w:rsidR="0009017E" w:rsidRDefault="00000000">
            <w:pPr>
              <w:jc w:val="center"/>
            </w:pPr>
            <w:r>
              <w:rPr>
                <w:sz w:val="16"/>
              </w:rPr>
              <w:t>lives_at_risk_score</w:t>
            </w:r>
          </w:p>
        </w:tc>
        <w:tc>
          <w:tcPr>
            <w:tcW w:w="1620" w:type="dxa"/>
          </w:tcPr>
          <w:p w14:paraId="2B2E945E" w14:textId="77777777" w:rsidR="0009017E" w:rsidRDefault="00000000">
            <w:pPr>
              <w:jc w:val="center"/>
            </w:pPr>
            <w:r>
              <w:rPr>
                <w:sz w:val="16"/>
              </w:rPr>
              <w:t>Negative</w:t>
            </w:r>
          </w:p>
        </w:tc>
        <w:tc>
          <w:tcPr>
            <w:tcW w:w="1620" w:type="dxa"/>
          </w:tcPr>
          <w:p w14:paraId="34FEA920" w14:textId="77777777" w:rsidR="0009017E" w:rsidRDefault="00000000">
            <w:pPr>
              <w:jc w:val="center"/>
            </w:pPr>
            <w:r>
              <w:rPr>
                <w:sz w:val="16"/>
              </w:rPr>
              <w:t>Healthcare, Military</w:t>
            </w:r>
          </w:p>
        </w:tc>
      </w:tr>
      <w:tr w:rsidR="0009017E" w14:paraId="0A607CCC" w14:textId="77777777">
        <w:trPr>
          <w:jc w:val="center"/>
        </w:trPr>
        <w:tc>
          <w:tcPr>
            <w:tcW w:w="1620" w:type="dxa"/>
          </w:tcPr>
          <w:p w14:paraId="4192AD5F" w14:textId="77777777" w:rsidR="0009017E" w:rsidRDefault="00000000">
            <w:pPr>
              <w:jc w:val="center"/>
            </w:pPr>
            <w:r>
              <w:rPr>
                <w:sz w:val="16"/>
              </w:rPr>
              <w:t>fairness_impact</w:t>
            </w:r>
          </w:p>
        </w:tc>
        <w:tc>
          <w:tcPr>
            <w:tcW w:w="1620" w:type="dxa"/>
          </w:tcPr>
          <w:p w14:paraId="3311FA24" w14:textId="77777777" w:rsidR="0009017E" w:rsidRDefault="00000000">
            <w:pPr>
              <w:jc w:val="center"/>
            </w:pPr>
            <w:r>
              <w:rPr>
                <w:sz w:val="16"/>
              </w:rPr>
              <w:t>Positive</w:t>
            </w:r>
          </w:p>
        </w:tc>
        <w:tc>
          <w:tcPr>
            <w:tcW w:w="1620" w:type="dxa"/>
          </w:tcPr>
          <w:p w14:paraId="53B60EBE" w14:textId="77777777" w:rsidR="0009017E" w:rsidRDefault="00000000">
            <w:pPr>
              <w:jc w:val="center"/>
            </w:pPr>
            <w:r>
              <w:rPr>
                <w:sz w:val="16"/>
              </w:rPr>
              <w:t>Hiring, Finance, Education</w:t>
            </w:r>
          </w:p>
        </w:tc>
      </w:tr>
      <w:tr w:rsidR="0009017E" w14:paraId="087A9E48" w14:textId="77777777">
        <w:trPr>
          <w:jc w:val="center"/>
        </w:trPr>
        <w:tc>
          <w:tcPr>
            <w:tcW w:w="1620" w:type="dxa"/>
          </w:tcPr>
          <w:p w14:paraId="32A0558F" w14:textId="77777777" w:rsidR="0009017E" w:rsidRDefault="00000000">
            <w:pPr>
              <w:jc w:val="center"/>
            </w:pPr>
            <w:r>
              <w:rPr>
                <w:sz w:val="16"/>
              </w:rPr>
              <w:t>discrimination_level</w:t>
            </w:r>
          </w:p>
        </w:tc>
        <w:tc>
          <w:tcPr>
            <w:tcW w:w="1620" w:type="dxa"/>
          </w:tcPr>
          <w:p w14:paraId="4BFF124F" w14:textId="77777777" w:rsidR="0009017E" w:rsidRDefault="00000000">
            <w:pPr>
              <w:jc w:val="center"/>
            </w:pPr>
            <w:r>
              <w:rPr>
                <w:sz w:val="16"/>
              </w:rPr>
              <w:t>Negative</w:t>
            </w:r>
          </w:p>
        </w:tc>
        <w:tc>
          <w:tcPr>
            <w:tcW w:w="1620" w:type="dxa"/>
          </w:tcPr>
          <w:p w14:paraId="136E45DB" w14:textId="77777777" w:rsidR="0009017E" w:rsidRDefault="00000000">
            <w:pPr>
              <w:jc w:val="center"/>
            </w:pPr>
            <w:r>
              <w:rPr>
                <w:sz w:val="16"/>
              </w:rPr>
              <w:t>Hiring, Finance</w:t>
            </w:r>
          </w:p>
        </w:tc>
      </w:tr>
      <w:tr w:rsidR="0009017E" w14:paraId="5582F5C9" w14:textId="77777777">
        <w:trPr>
          <w:jc w:val="center"/>
        </w:trPr>
        <w:tc>
          <w:tcPr>
            <w:tcW w:w="1620" w:type="dxa"/>
          </w:tcPr>
          <w:p w14:paraId="6316DAB7" w14:textId="77777777" w:rsidR="0009017E" w:rsidRDefault="00000000">
            <w:pPr>
              <w:jc w:val="center"/>
            </w:pPr>
            <w:r>
              <w:rPr>
                <w:sz w:val="16"/>
              </w:rPr>
              <w:t>accountability_score</w:t>
            </w:r>
          </w:p>
        </w:tc>
        <w:tc>
          <w:tcPr>
            <w:tcW w:w="1620" w:type="dxa"/>
          </w:tcPr>
          <w:p w14:paraId="7ED17EE9" w14:textId="77777777" w:rsidR="0009017E" w:rsidRDefault="00000000">
            <w:pPr>
              <w:jc w:val="center"/>
            </w:pPr>
            <w:r>
              <w:rPr>
                <w:sz w:val="16"/>
              </w:rPr>
              <w:t>Positive</w:t>
            </w:r>
          </w:p>
        </w:tc>
        <w:tc>
          <w:tcPr>
            <w:tcW w:w="1620" w:type="dxa"/>
          </w:tcPr>
          <w:p w14:paraId="45FEA815" w14:textId="77777777" w:rsidR="0009017E" w:rsidRDefault="00000000">
            <w:pPr>
              <w:jc w:val="center"/>
            </w:pPr>
            <w:r>
              <w:rPr>
                <w:sz w:val="16"/>
              </w:rPr>
              <w:t>All domains</w:t>
            </w:r>
          </w:p>
        </w:tc>
      </w:tr>
      <w:tr w:rsidR="0009017E" w14:paraId="77082495" w14:textId="77777777">
        <w:trPr>
          <w:jc w:val="center"/>
        </w:trPr>
        <w:tc>
          <w:tcPr>
            <w:tcW w:w="1620" w:type="dxa"/>
          </w:tcPr>
          <w:p w14:paraId="1C1BF6CA" w14:textId="77777777" w:rsidR="0009017E" w:rsidRDefault="00000000">
            <w:pPr>
              <w:jc w:val="center"/>
            </w:pPr>
            <w:r>
              <w:rPr>
                <w:sz w:val="16"/>
              </w:rPr>
              <w:t>benefit_score</w:t>
            </w:r>
          </w:p>
        </w:tc>
        <w:tc>
          <w:tcPr>
            <w:tcW w:w="1620" w:type="dxa"/>
          </w:tcPr>
          <w:p w14:paraId="77D763E5" w14:textId="77777777" w:rsidR="0009017E" w:rsidRDefault="00000000">
            <w:pPr>
              <w:jc w:val="center"/>
            </w:pPr>
            <w:r>
              <w:rPr>
                <w:sz w:val="16"/>
              </w:rPr>
              <w:t>Positive</w:t>
            </w:r>
          </w:p>
        </w:tc>
        <w:tc>
          <w:tcPr>
            <w:tcW w:w="1620" w:type="dxa"/>
          </w:tcPr>
          <w:p w14:paraId="1D203118" w14:textId="77777777" w:rsidR="0009017E" w:rsidRDefault="00000000">
            <w:pPr>
              <w:jc w:val="center"/>
            </w:pPr>
            <w:r>
              <w:rPr>
                <w:sz w:val="16"/>
              </w:rPr>
              <w:t>All domains</w:t>
            </w:r>
          </w:p>
        </w:tc>
      </w:tr>
      <w:tr w:rsidR="0009017E" w14:paraId="4B60B263" w14:textId="77777777">
        <w:trPr>
          <w:jc w:val="center"/>
        </w:trPr>
        <w:tc>
          <w:tcPr>
            <w:tcW w:w="1620" w:type="dxa"/>
          </w:tcPr>
          <w:p w14:paraId="0E70512F" w14:textId="77777777" w:rsidR="0009017E" w:rsidRDefault="00000000">
            <w:pPr>
              <w:jc w:val="center"/>
            </w:pPr>
            <w:r>
              <w:rPr>
                <w:sz w:val="16"/>
              </w:rPr>
              <w:t>safety_risk</w:t>
            </w:r>
          </w:p>
        </w:tc>
        <w:tc>
          <w:tcPr>
            <w:tcW w:w="1620" w:type="dxa"/>
          </w:tcPr>
          <w:p w14:paraId="05E71EAB" w14:textId="77777777" w:rsidR="0009017E" w:rsidRDefault="00000000">
            <w:pPr>
              <w:jc w:val="center"/>
            </w:pPr>
            <w:r>
              <w:rPr>
                <w:sz w:val="16"/>
              </w:rPr>
              <w:t>Negative</w:t>
            </w:r>
          </w:p>
        </w:tc>
        <w:tc>
          <w:tcPr>
            <w:tcW w:w="1620" w:type="dxa"/>
          </w:tcPr>
          <w:p w14:paraId="0E902824" w14:textId="77777777" w:rsidR="0009017E" w:rsidRDefault="00000000">
            <w:pPr>
              <w:jc w:val="center"/>
            </w:pPr>
            <w:r>
              <w:rPr>
                <w:sz w:val="16"/>
              </w:rPr>
              <w:t>Healthcare, Vehicles</w:t>
            </w:r>
          </w:p>
        </w:tc>
      </w:tr>
      <w:tr w:rsidR="0009017E" w14:paraId="5D18BE99" w14:textId="77777777">
        <w:trPr>
          <w:jc w:val="center"/>
        </w:trPr>
        <w:tc>
          <w:tcPr>
            <w:tcW w:w="1620" w:type="dxa"/>
          </w:tcPr>
          <w:p w14:paraId="57A85A7A" w14:textId="77777777" w:rsidR="0009017E" w:rsidRDefault="00000000">
            <w:pPr>
              <w:jc w:val="center"/>
            </w:pPr>
            <w:r>
              <w:rPr>
                <w:sz w:val="16"/>
              </w:rPr>
              <w:t>transparency_score</w:t>
            </w:r>
          </w:p>
        </w:tc>
        <w:tc>
          <w:tcPr>
            <w:tcW w:w="1620" w:type="dxa"/>
          </w:tcPr>
          <w:p w14:paraId="70A3E457" w14:textId="77777777" w:rsidR="0009017E" w:rsidRDefault="00000000">
            <w:pPr>
              <w:jc w:val="center"/>
            </w:pPr>
            <w:r>
              <w:rPr>
                <w:sz w:val="16"/>
              </w:rPr>
              <w:t>Positive</w:t>
            </w:r>
          </w:p>
        </w:tc>
        <w:tc>
          <w:tcPr>
            <w:tcW w:w="1620" w:type="dxa"/>
          </w:tcPr>
          <w:p w14:paraId="5A7BDEA1" w14:textId="77777777" w:rsidR="0009017E" w:rsidRDefault="00000000">
            <w:pPr>
              <w:jc w:val="center"/>
            </w:pPr>
            <w:r>
              <w:rPr>
                <w:sz w:val="16"/>
              </w:rPr>
              <w:t>All domains</w:t>
            </w:r>
          </w:p>
        </w:tc>
      </w:tr>
      <w:tr w:rsidR="0009017E" w14:paraId="1444E05A" w14:textId="77777777">
        <w:trPr>
          <w:jc w:val="center"/>
        </w:trPr>
        <w:tc>
          <w:tcPr>
            <w:tcW w:w="1620" w:type="dxa"/>
          </w:tcPr>
          <w:p w14:paraId="1954D3F1" w14:textId="77777777" w:rsidR="0009017E" w:rsidRDefault="00000000">
            <w:pPr>
              <w:jc w:val="center"/>
            </w:pPr>
            <w:r>
              <w:rPr>
                <w:sz w:val="16"/>
              </w:rPr>
              <w:t>privacy_impact</w:t>
            </w:r>
          </w:p>
        </w:tc>
        <w:tc>
          <w:tcPr>
            <w:tcW w:w="1620" w:type="dxa"/>
          </w:tcPr>
          <w:p w14:paraId="66538EA7" w14:textId="77777777" w:rsidR="0009017E" w:rsidRDefault="00000000">
            <w:pPr>
              <w:jc w:val="center"/>
            </w:pPr>
            <w:r>
              <w:rPr>
                <w:sz w:val="16"/>
              </w:rPr>
              <w:t>Negative</w:t>
            </w:r>
          </w:p>
        </w:tc>
        <w:tc>
          <w:tcPr>
            <w:tcW w:w="1620" w:type="dxa"/>
          </w:tcPr>
          <w:p w14:paraId="2E948F29" w14:textId="77777777" w:rsidR="0009017E" w:rsidRDefault="00000000">
            <w:pPr>
              <w:jc w:val="center"/>
            </w:pPr>
            <w:r>
              <w:rPr>
                <w:sz w:val="16"/>
              </w:rPr>
              <w:t>Privacy, Healthcare</w:t>
            </w:r>
          </w:p>
        </w:tc>
      </w:tr>
    </w:tbl>
    <w:p w14:paraId="315FA8F9" w14:textId="77777777" w:rsidR="0009017E" w:rsidRDefault="0009017E"/>
    <w:p w14:paraId="3DE22EDA" w14:textId="77777777" w:rsidR="0009017E" w:rsidRDefault="00000000">
      <w:pPr>
        <w:pStyle w:val="Heading2"/>
      </w:pPr>
      <w:r>
        <w:t>B. Distinction from Classical Feature Spaces</w:t>
      </w:r>
    </w:p>
    <w:p w14:paraId="292C253B" w14:textId="77777777" w:rsidR="0009017E" w:rsidRDefault="00000000">
      <w:pPr>
        <w:spacing w:after="40"/>
        <w:ind w:firstLine="425"/>
      </w:pPr>
      <w:r>
        <w:t>The ECS differs fundamentally from feature spaces in classical adversarial ML. In image classification, the input space is R^(HxWxC) where dimensions represent pixel intensities with no semantic meaning. In the ECS, each dimension has an interpretable ethical label, a defined polarity, and inter-variable semantic dependencies. A change of +0.3 to discrimination_level has a clear ethical meaning that pixel perturbations lack.</w:t>
      </w:r>
    </w:p>
    <w:p w14:paraId="1D9D1F94" w14:textId="77777777" w:rsidR="0009017E" w:rsidRDefault="00000000">
      <w:pPr>
        <w:pStyle w:val="Heading1"/>
      </w:pPr>
      <w:r>
        <w:t>IV. SEMANTIC PERTURBATION FUNCTIONS</w:t>
      </w:r>
    </w:p>
    <w:p w14:paraId="2FD12DC2" w14:textId="77777777" w:rsidR="0009017E" w:rsidRDefault="00000000">
      <w:pPr>
        <w:pStyle w:val="Heading2"/>
      </w:pPr>
      <w:r>
        <w:t>A. Formal Definition</w:t>
      </w:r>
    </w:p>
    <w:p w14:paraId="06D53FC6" w14:textId="77777777" w:rsidR="0009017E" w:rsidRDefault="00000000">
      <w:pPr>
        <w:spacing w:after="40"/>
        <w:ind w:firstLine="425"/>
      </w:pPr>
      <w:r>
        <w:t>Each perturbation function P is defined as:</w:t>
      </w:r>
    </w:p>
    <w:p w14:paraId="3DFC4FAB" w14:textId="77777777" w:rsidR="0009017E" w:rsidRDefault="00000000">
      <w:pPr>
        <w:spacing w:before="80" w:after="80"/>
        <w:jc w:val="center"/>
      </w:pPr>
      <w:r>
        <w:rPr>
          <w:rFonts w:ascii="Cambria Math" w:hAnsi="Cambria Math"/>
          <w:i/>
        </w:rPr>
        <w:t>P: (x, θ) → x'</w:t>
      </w:r>
      <w:r>
        <w:rPr>
          <w:rFonts w:ascii="Cambria Math" w:hAnsi="Cambria Math"/>
          <w:i/>
        </w:rPr>
        <w:tab/>
      </w:r>
      <w:r>
        <w:rPr>
          <w:rFonts w:ascii="Cambria Math" w:hAnsi="Cambria Math"/>
          <w:i/>
        </w:rPr>
        <w:tab/>
      </w:r>
      <w:r>
        <w:rPr>
          <w:rFonts w:ascii="Cambria Math" w:hAnsi="Cambria Math"/>
          <w:i/>
        </w:rPr>
        <w:tab/>
      </w:r>
      <w:r>
        <w:rPr>
          <w:rFonts w:ascii="Cambria Math" w:hAnsi="Cambria Math"/>
          <w:i/>
        </w:rPr>
        <w:tab/>
      </w:r>
      <w:r>
        <w:rPr>
          <w:rFonts w:ascii="Cambria Math" w:hAnsi="Cambria Math"/>
          <w:i/>
        </w:rPr>
        <w:tab/>
        <w:t>(1)</w:t>
      </w:r>
    </w:p>
    <w:p w14:paraId="13892A91" w14:textId="77777777" w:rsidR="0009017E" w:rsidRDefault="00000000">
      <w:pPr>
        <w:spacing w:before="80" w:after="80"/>
        <w:jc w:val="center"/>
      </w:pPr>
      <w:r>
        <w:rPr>
          <w:rFonts w:ascii="Cambria Math" w:hAnsi="Cambria Math"/>
          <w:i/>
        </w:rPr>
        <w:t>x'_i = clamp(x_i + δ_i × m + N(0, σ), 0, 1)</w:t>
      </w:r>
      <w:r>
        <w:rPr>
          <w:rFonts w:ascii="Cambria Math" w:hAnsi="Cambria Math"/>
          <w:i/>
        </w:rPr>
        <w:tab/>
      </w:r>
      <w:r>
        <w:rPr>
          <w:rFonts w:ascii="Cambria Math" w:hAnsi="Cambria Math"/>
          <w:i/>
        </w:rPr>
        <w:tab/>
      </w:r>
      <w:r>
        <w:rPr>
          <w:rFonts w:ascii="Cambria Math" w:hAnsi="Cambria Math"/>
          <w:i/>
        </w:rPr>
        <w:tab/>
        <w:t>(2)</w:t>
      </w:r>
    </w:p>
    <w:p w14:paraId="1032AF2E" w14:textId="77777777" w:rsidR="0009017E" w:rsidRDefault="00000000">
      <w:pPr>
        <w:spacing w:after="40"/>
        <w:ind w:firstLine="425"/>
      </w:pPr>
      <w:r>
        <w:t>where x is the original ECS vector, θ = {δ, m, σ} is the parameter set, δ_i is the signed change for variable i, m ∈ [0,1] is the magnitude scalar, σ ≥ 0 is optional Gaussian noise, and clamp bounds the result to [0,1].</w:t>
      </w:r>
    </w:p>
    <w:p w14:paraId="03773B86" w14:textId="77777777" w:rsidR="0009017E" w:rsidRDefault="00000000">
      <w:pPr>
        <w:pStyle w:val="Heading2"/>
      </w:pPr>
      <w:r>
        <w:lastRenderedPageBreak/>
        <w:t>B. Perturbation Taxonomy</w:t>
      </w:r>
    </w:p>
    <w:p w14:paraId="103345EB" w14:textId="77777777" w:rsidR="0009017E" w:rsidRDefault="00000000">
      <w:pPr>
        <w:spacing w:after="40"/>
        <w:ind w:firstLine="425"/>
      </w:pPr>
      <w:r>
        <w:t>We define 17 perturbation functions organized into 7 adversarial categories, each simulating a distinct class of real-world ethical manipulation:</w:t>
      </w:r>
    </w:p>
    <w:p w14:paraId="1A0E11BB" w14:textId="77777777" w:rsidR="0009017E" w:rsidRDefault="00000000">
      <w:pPr>
        <w:spacing w:before="120" w:after="60"/>
        <w:jc w:val="center"/>
      </w:pPr>
      <w:r>
        <w:rPr>
          <w:b/>
          <w:sz w:val="18"/>
        </w:rPr>
        <w:t>TABLE II — Perturbation Function Taxonomy</w:t>
      </w:r>
    </w:p>
    <w:tbl>
      <w:tblPr>
        <w:tblStyle w:val="TableGrid"/>
        <w:tblW w:w="4860" w:type="dxa"/>
        <w:jc w:val="center"/>
        <w:tblLook w:val="04A0" w:firstRow="1" w:lastRow="0" w:firstColumn="1" w:lastColumn="0" w:noHBand="0" w:noVBand="1"/>
      </w:tblPr>
      <w:tblGrid>
        <w:gridCol w:w="1210"/>
        <w:gridCol w:w="1190"/>
        <w:gridCol w:w="1252"/>
        <w:gridCol w:w="1208"/>
      </w:tblGrid>
      <w:tr w:rsidR="0009017E" w14:paraId="1C63C995" w14:textId="77777777">
        <w:trPr>
          <w:jc w:val="center"/>
        </w:trPr>
        <w:tc>
          <w:tcPr>
            <w:tcW w:w="1215" w:type="dxa"/>
          </w:tcPr>
          <w:p w14:paraId="28CADFBE" w14:textId="77777777" w:rsidR="0009017E" w:rsidRDefault="00000000">
            <w:pPr>
              <w:jc w:val="center"/>
            </w:pPr>
            <w:r>
              <w:rPr>
                <w:b/>
                <w:sz w:val="16"/>
              </w:rPr>
              <w:t>Category</w:t>
            </w:r>
          </w:p>
        </w:tc>
        <w:tc>
          <w:tcPr>
            <w:tcW w:w="1215" w:type="dxa"/>
          </w:tcPr>
          <w:p w14:paraId="09F64754" w14:textId="77777777" w:rsidR="0009017E" w:rsidRDefault="00000000">
            <w:pPr>
              <w:jc w:val="center"/>
            </w:pPr>
            <w:r>
              <w:rPr>
                <w:b/>
                <w:sz w:val="16"/>
              </w:rPr>
              <w:t>Count</w:t>
            </w:r>
          </w:p>
        </w:tc>
        <w:tc>
          <w:tcPr>
            <w:tcW w:w="1215" w:type="dxa"/>
          </w:tcPr>
          <w:p w14:paraId="481B2A0C" w14:textId="77777777" w:rsidR="0009017E" w:rsidRDefault="00000000">
            <w:pPr>
              <w:jc w:val="center"/>
            </w:pPr>
            <w:r>
              <w:rPr>
                <w:b/>
                <w:sz w:val="16"/>
              </w:rPr>
              <w:t>Target Variables</w:t>
            </w:r>
          </w:p>
        </w:tc>
        <w:tc>
          <w:tcPr>
            <w:tcW w:w="1215" w:type="dxa"/>
          </w:tcPr>
          <w:p w14:paraId="5528E19B" w14:textId="77777777" w:rsidR="0009017E" w:rsidRDefault="00000000">
            <w:pPr>
              <w:jc w:val="center"/>
            </w:pPr>
            <w:r>
              <w:rPr>
                <w:b/>
                <w:sz w:val="16"/>
              </w:rPr>
              <w:t>Real-World Analog</w:t>
            </w:r>
          </w:p>
        </w:tc>
      </w:tr>
      <w:tr w:rsidR="0009017E" w14:paraId="30D817A3" w14:textId="77777777">
        <w:trPr>
          <w:jc w:val="center"/>
        </w:trPr>
        <w:tc>
          <w:tcPr>
            <w:tcW w:w="1215" w:type="dxa"/>
          </w:tcPr>
          <w:p w14:paraId="3B391D8A" w14:textId="77777777" w:rsidR="0009017E" w:rsidRDefault="00000000">
            <w:pPr>
              <w:jc w:val="center"/>
            </w:pPr>
            <w:r>
              <w:rPr>
                <w:sz w:val="16"/>
              </w:rPr>
              <w:t>Consequence Reframing</w:t>
            </w:r>
          </w:p>
        </w:tc>
        <w:tc>
          <w:tcPr>
            <w:tcW w:w="1215" w:type="dxa"/>
          </w:tcPr>
          <w:p w14:paraId="192F0AC1" w14:textId="77777777" w:rsidR="0009017E" w:rsidRDefault="00000000">
            <w:pPr>
              <w:jc w:val="center"/>
            </w:pPr>
            <w:r>
              <w:rPr>
                <w:sz w:val="16"/>
              </w:rPr>
              <w:t>3</w:t>
            </w:r>
          </w:p>
        </w:tc>
        <w:tc>
          <w:tcPr>
            <w:tcW w:w="1215" w:type="dxa"/>
          </w:tcPr>
          <w:p w14:paraId="3CBC5CDD" w14:textId="77777777" w:rsidR="0009017E" w:rsidRDefault="00000000">
            <w:pPr>
              <w:jc w:val="center"/>
            </w:pPr>
            <w:r>
              <w:rPr>
                <w:sz w:val="16"/>
              </w:rPr>
              <w:t>benefit, harm, fairness</w:t>
            </w:r>
          </w:p>
        </w:tc>
        <w:tc>
          <w:tcPr>
            <w:tcW w:w="1215" w:type="dxa"/>
          </w:tcPr>
          <w:p w14:paraId="21436074" w14:textId="77777777" w:rsidR="0009017E" w:rsidRDefault="00000000">
            <w:pPr>
              <w:jc w:val="center"/>
            </w:pPr>
            <w:r>
              <w:rPr>
                <w:sz w:val="16"/>
              </w:rPr>
              <w:t>Corporate PR spin</w:t>
            </w:r>
          </w:p>
        </w:tc>
      </w:tr>
      <w:tr w:rsidR="0009017E" w14:paraId="10AF71B2" w14:textId="77777777">
        <w:trPr>
          <w:jc w:val="center"/>
        </w:trPr>
        <w:tc>
          <w:tcPr>
            <w:tcW w:w="1215" w:type="dxa"/>
          </w:tcPr>
          <w:p w14:paraId="6D0F855B" w14:textId="77777777" w:rsidR="0009017E" w:rsidRDefault="00000000">
            <w:pPr>
              <w:jc w:val="center"/>
            </w:pPr>
            <w:r>
              <w:rPr>
                <w:sz w:val="16"/>
              </w:rPr>
              <w:t>Authority Injection</w:t>
            </w:r>
          </w:p>
        </w:tc>
        <w:tc>
          <w:tcPr>
            <w:tcW w:w="1215" w:type="dxa"/>
          </w:tcPr>
          <w:p w14:paraId="077BD64B" w14:textId="77777777" w:rsidR="0009017E" w:rsidRDefault="00000000">
            <w:pPr>
              <w:jc w:val="center"/>
            </w:pPr>
            <w:r>
              <w:rPr>
                <w:sz w:val="16"/>
              </w:rPr>
              <w:t>3</w:t>
            </w:r>
          </w:p>
        </w:tc>
        <w:tc>
          <w:tcPr>
            <w:tcW w:w="1215" w:type="dxa"/>
          </w:tcPr>
          <w:p w14:paraId="34D8B3D1" w14:textId="77777777" w:rsidR="0009017E" w:rsidRDefault="00000000">
            <w:pPr>
              <w:jc w:val="center"/>
            </w:pPr>
            <w:r>
              <w:rPr>
                <w:sz w:val="16"/>
              </w:rPr>
              <w:t>fairness, transparency, acct.</w:t>
            </w:r>
          </w:p>
        </w:tc>
        <w:tc>
          <w:tcPr>
            <w:tcW w:w="1215" w:type="dxa"/>
          </w:tcPr>
          <w:p w14:paraId="78773815" w14:textId="77777777" w:rsidR="0009017E" w:rsidRDefault="00000000">
            <w:pPr>
              <w:jc w:val="center"/>
            </w:pPr>
            <w:r>
              <w:rPr>
                <w:sz w:val="16"/>
              </w:rPr>
              <w:t>Government mandate</w:t>
            </w:r>
          </w:p>
        </w:tc>
      </w:tr>
      <w:tr w:rsidR="0009017E" w14:paraId="01EC5FBA" w14:textId="77777777">
        <w:trPr>
          <w:jc w:val="center"/>
        </w:trPr>
        <w:tc>
          <w:tcPr>
            <w:tcW w:w="1215" w:type="dxa"/>
          </w:tcPr>
          <w:p w14:paraId="35A97B14" w14:textId="77777777" w:rsidR="0009017E" w:rsidRDefault="00000000">
            <w:pPr>
              <w:jc w:val="center"/>
            </w:pPr>
            <w:r>
              <w:rPr>
                <w:sz w:val="16"/>
              </w:rPr>
              <w:t>Emotional Biasing</w:t>
            </w:r>
          </w:p>
        </w:tc>
        <w:tc>
          <w:tcPr>
            <w:tcW w:w="1215" w:type="dxa"/>
          </w:tcPr>
          <w:p w14:paraId="41E377B2" w14:textId="77777777" w:rsidR="0009017E" w:rsidRDefault="00000000">
            <w:pPr>
              <w:jc w:val="center"/>
            </w:pPr>
            <w:r>
              <w:rPr>
                <w:sz w:val="16"/>
              </w:rPr>
              <w:t>2</w:t>
            </w:r>
          </w:p>
        </w:tc>
        <w:tc>
          <w:tcPr>
            <w:tcW w:w="1215" w:type="dxa"/>
          </w:tcPr>
          <w:p w14:paraId="4E73C1CD" w14:textId="77777777" w:rsidR="0009017E" w:rsidRDefault="00000000">
            <w:pPr>
              <w:jc w:val="center"/>
            </w:pPr>
            <w:r>
              <w:rPr>
                <w:sz w:val="16"/>
              </w:rPr>
              <w:t>welfare, proportionality</w:t>
            </w:r>
          </w:p>
        </w:tc>
        <w:tc>
          <w:tcPr>
            <w:tcW w:w="1215" w:type="dxa"/>
          </w:tcPr>
          <w:p w14:paraId="49DEC304" w14:textId="77777777" w:rsidR="0009017E" w:rsidRDefault="00000000">
            <w:pPr>
              <w:jc w:val="center"/>
            </w:pPr>
            <w:r>
              <w:rPr>
                <w:sz w:val="16"/>
              </w:rPr>
              <w:t>Media manipulation</w:t>
            </w:r>
          </w:p>
        </w:tc>
      </w:tr>
      <w:tr w:rsidR="0009017E" w14:paraId="56558C1D" w14:textId="77777777">
        <w:trPr>
          <w:jc w:val="center"/>
        </w:trPr>
        <w:tc>
          <w:tcPr>
            <w:tcW w:w="1215" w:type="dxa"/>
          </w:tcPr>
          <w:p w14:paraId="64210BEE" w14:textId="77777777" w:rsidR="0009017E" w:rsidRDefault="00000000">
            <w:pPr>
              <w:jc w:val="center"/>
            </w:pPr>
            <w:r>
              <w:rPr>
                <w:sz w:val="16"/>
              </w:rPr>
              <w:t>Information Degradation</w:t>
            </w:r>
          </w:p>
        </w:tc>
        <w:tc>
          <w:tcPr>
            <w:tcW w:w="1215" w:type="dxa"/>
          </w:tcPr>
          <w:p w14:paraId="62D38D7E" w14:textId="77777777" w:rsidR="0009017E" w:rsidRDefault="00000000">
            <w:pPr>
              <w:jc w:val="center"/>
            </w:pPr>
            <w:r>
              <w:rPr>
                <w:sz w:val="16"/>
              </w:rPr>
              <w:t>3</w:t>
            </w:r>
          </w:p>
        </w:tc>
        <w:tc>
          <w:tcPr>
            <w:tcW w:w="1215" w:type="dxa"/>
          </w:tcPr>
          <w:p w14:paraId="68E7F80F" w14:textId="77777777" w:rsidR="0009017E" w:rsidRDefault="00000000">
            <w:pPr>
              <w:jc w:val="center"/>
            </w:pPr>
            <w:r>
              <w:rPr>
                <w:sz w:val="16"/>
              </w:rPr>
              <w:t>safety, proportionality</w:t>
            </w:r>
          </w:p>
        </w:tc>
        <w:tc>
          <w:tcPr>
            <w:tcW w:w="1215" w:type="dxa"/>
          </w:tcPr>
          <w:p w14:paraId="262436C3" w14:textId="77777777" w:rsidR="0009017E" w:rsidRDefault="00000000">
            <w:pPr>
              <w:jc w:val="center"/>
            </w:pPr>
            <w:r>
              <w:rPr>
                <w:sz w:val="16"/>
              </w:rPr>
              <w:t>Censorship, data loss</w:t>
            </w:r>
          </w:p>
        </w:tc>
      </w:tr>
      <w:tr w:rsidR="0009017E" w14:paraId="79C4C3D2" w14:textId="77777777">
        <w:trPr>
          <w:jc w:val="center"/>
        </w:trPr>
        <w:tc>
          <w:tcPr>
            <w:tcW w:w="1215" w:type="dxa"/>
          </w:tcPr>
          <w:p w14:paraId="2AED13FF" w14:textId="77777777" w:rsidR="0009017E" w:rsidRDefault="00000000">
            <w:pPr>
              <w:jc w:val="center"/>
            </w:pPr>
            <w:r>
              <w:rPr>
                <w:sz w:val="16"/>
              </w:rPr>
              <w:t>Fairness Corruption</w:t>
            </w:r>
          </w:p>
        </w:tc>
        <w:tc>
          <w:tcPr>
            <w:tcW w:w="1215" w:type="dxa"/>
          </w:tcPr>
          <w:p w14:paraId="6424E0D8" w14:textId="77777777" w:rsidR="0009017E" w:rsidRDefault="00000000">
            <w:pPr>
              <w:jc w:val="center"/>
            </w:pPr>
            <w:r>
              <w:rPr>
                <w:sz w:val="16"/>
              </w:rPr>
              <w:t>2</w:t>
            </w:r>
          </w:p>
        </w:tc>
        <w:tc>
          <w:tcPr>
            <w:tcW w:w="1215" w:type="dxa"/>
          </w:tcPr>
          <w:p w14:paraId="75D2BC0C" w14:textId="77777777" w:rsidR="0009017E" w:rsidRDefault="00000000">
            <w:pPr>
              <w:jc w:val="center"/>
            </w:pPr>
            <w:r>
              <w:rPr>
                <w:sz w:val="16"/>
              </w:rPr>
              <w:t>fairness, discrimination</w:t>
            </w:r>
          </w:p>
        </w:tc>
        <w:tc>
          <w:tcPr>
            <w:tcW w:w="1215" w:type="dxa"/>
          </w:tcPr>
          <w:p w14:paraId="308502AF" w14:textId="77777777" w:rsidR="0009017E" w:rsidRDefault="00000000">
            <w:pPr>
              <w:jc w:val="center"/>
            </w:pPr>
            <w:r>
              <w:rPr>
                <w:sz w:val="16"/>
              </w:rPr>
              <w:t>Systemic bias</w:t>
            </w:r>
          </w:p>
        </w:tc>
      </w:tr>
      <w:tr w:rsidR="0009017E" w14:paraId="7AF0E442" w14:textId="77777777">
        <w:trPr>
          <w:jc w:val="center"/>
        </w:trPr>
        <w:tc>
          <w:tcPr>
            <w:tcW w:w="1215" w:type="dxa"/>
          </w:tcPr>
          <w:p w14:paraId="0C993DBD" w14:textId="77777777" w:rsidR="0009017E" w:rsidRDefault="00000000">
            <w:pPr>
              <w:jc w:val="center"/>
            </w:pPr>
            <w:r>
              <w:rPr>
                <w:sz w:val="16"/>
              </w:rPr>
              <w:t>Reward Manipulation</w:t>
            </w:r>
          </w:p>
        </w:tc>
        <w:tc>
          <w:tcPr>
            <w:tcW w:w="1215" w:type="dxa"/>
          </w:tcPr>
          <w:p w14:paraId="6DE2253E" w14:textId="77777777" w:rsidR="0009017E" w:rsidRDefault="00000000">
            <w:pPr>
              <w:jc w:val="center"/>
            </w:pPr>
            <w:r>
              <w:rPr>
                <w:sz w:val="16"/>
              </w:rPr>
              <w:t>2</w:t>
            </w:r>
          </w:p>
        </w:tc>
        <w:tc>
          <w:tcPr>
            <w:tcW w:w="1215" w:type="dxa"/>
          </w:tcPr>
          <w:p w14:paraId="17BBB476" w14:textId="77777777" w:rsidR="0009017E" w:rsidRDefault="00000000">
            <w:pPr>
              <w:jc w:val="center"/>
            </w:pPr>
            <w:r>
              <w:rPr>
                <w:sz w:val="16"/>
              </w:rPr>
              <w:t>benefit, welfare, deception</w:t>
            </w:r>
          </w:p>
        </w:tc>
        <w:tc>
          <w:tcPr>
            <w:tcW w:w="1215" w:type="dxa"/>
          </w:tcPr>
          <w:p w14:paraId="1706CCF0" w14:textId="77777777" w:rsidR="0009017E" w:rsidRDefault="00000000">
            <w:pPr>
              <w:jc w:val="center"/>
            </w:pPr>
            <w:r>
              <w:rPr>
                <w:sz w:val="16"/>
              </w:rPr>
              <w:t>Reward hacking</w:t>
            </w:r>
          </w:p>
        </w:tc>
      </w:tr>
      <w:tr w:rsidR="0009017E" w14:paraId="6ACA44A2" w14:textId="77777777">
        <w:trPr>
          <w:jc w:val="center"/>
        </w:trPr>
        <w:tc>
          <w:tcPr>
            <w:tcW w:w="1215" w:type="dxa"/>
          </w:tcPr>
          <w:p w14:paraId="0671A65A" w14:textId="77777777" w:rsidR="0009017E" w:rsidRDefault="00000000">
            <w:pPr>
              <w:jc w:val="center"/>
            </w:pPr>
            <w:r>
              <w:rPr>
                <w:sz w:val="16"/>
              </w:rPr>
              <w:t>Principle Conflict</w:t>
            </w:r>
          </w:p>
        </w:tc>
        <w:tc>
          <w:tcPr>
            <w:tcW w:w="1215" w:type="dxa"/>
          </w:tcPr>
          <w:p w14:paraId="51076D3D" w14:textId="77777777" w:rsidR="0009017E" w:rsidRDefault="00000000">
            <w:pPr>
              <w:jc w:val="center"/>
            </w:pPr>
            <w:r>
              <w:rPr>
                <w:sz w:val="16"/>
              </w:rPr>
              <w:t>2</w:t>
            </w:r>
          </w:p>
        </w:tc>
        <w:tc>
          <w:tcPr>
            <w:tcW w:w="1215" w:type="dxa"/>
          </w:tcPr>
          <w:p w14:paraId="24F68CE3" w14:textId="77777777" w:rsidR="0009017E" w:rsidRDefault="00000000">
            <w:pPr>
              <w:jc w:val="center"/>
            </w:pPr>
            <w:r>
              <w:rPr>
                <w:sz w:val="16"/>
              </w:rPr>
              <w:t>deception/harm, fairness</w:t>
            </w:r>
          </w:p>
        </w:tc>
        <w:tc>
          <w:tcPr>
            <w:tcW w:w="1215" w:type="dxa"/>
          </w:tcPr>
          <w:p w14:paraId="21879E22" w14:textId="77777777" w:rsidR="0009017E" w:rsidRDefault="00000000">
            <w:pPr>
              <w:jc w:val="center"/>
            </w:pPr>
            <w:r>
              <w:rPr>
                <w:sz w:val="16"/>
              </w:rPr>
              <w:t>Dilemma escalation</w:t>
            </w:r>
          </w:p>
        </w:tc>
      </w:tr>
    </w:tbl>
    <w:p w14:paraId="6CB7E339" w14:textId="77777777" w:rsidR="0009017E" w:rsidRDefault="0009017E"/>
    <w:p w14:paraId="659502F5" w14:textId="77777777" w:rsidR="0009017E" w:rsidRDefault="00000000">
      <w:pPr>
        <w:pStyle w:val="Heading2"/>
      </w:pPr>
      <w:r>
        <w:t>C. The 6-Constraint System</w:t>
      </w:r>
    </w:p>
    <w:p w14:paraId="209F5795" w14:textId="77777777" w:rsidR="0009017E" w:rsidRDefault="00000000">
      <w:pPr>
        <w:spacing w:after="40"/>
        <w:ind w:firstLine="425"/>
      </w:pPr>
      <w:r>
        <w:t>Unlike classical adversarial attacks where the only constraint is an L_p norm bound, ERTS enforces 6 classes of validity constraints on every perturbation:</w:t>
      </w:r>
    </w:p>
    <w:p w14:paraId="1BEFBC28" w14:textId="77777777" w:rsidR="0009017E" w:rsidRDefault="00000000">
      <w:pPr>
        <w:spacing w:before="80" w:after="80"/>
        <w:jc w:val="center"/>
      </w:pPr>
      <w:r>
        <w:rPr>
          <w:rFonts w:ascii="Cambria Math" w:hAnsi="Cambria Math"/>
          <w:i/>
        </w:rPr>
        <w:t>C1 (Range):       ∀i: 0 ≤ x'_i ≤ 1</w:t>
      </w:r>
    </w:p>
    <w:p w14:paraId="571219E1" w14:textId="77777777" w:rsidR="0009017E" w:rsidRDefault="00000000">
      <w:pPr>
        <w:spacing w:before="80" w:after="80"/>
        <w:jc w:val="center"/>
      </w:pPr>
      <w:r>
        <w:rPr>
          <w:rFonts w:ascii="Cambria Math" w:hAnsi="Cambria Math"/>
          <w:i/>
        </w:rPr>
        <w:t>C2 (Budget):      ‖x' − x‖₁ ≤ B_max = 2.0</w:t>
      </w:r>
    </w:p>
    <w:p w14:paraId="6C77B449" w14:textId="77777777" w:rsidR="0009017E" w:rsidRDefault="00000000">
      <w:pPr>
        <w:spacing w:before="80" w:after="80"/>
        <w:jc w:val="center"/>
      </w:pPr>
      <w:r>
        <w:rPr>
          <w:rFonts w:ascii="Cambria Math" w:hAnsi="Cambria Math"/>
          <w:i/>
        </w:rPr>
        <w:t>C3 (SingleVar):   ∀i: |x'_i − x_i| ≤ δ_max = 0.5</w:t>
      </w:r>
    </w:p>
    <w:p w14:paraId="474C55C5" w14:textId="77777777" w:rsidR="0009017E" w:rsidRDefault="00000000">
      <w:pPr>
        <w:spacing w:before="80" w:after="80"/>
        <w:jc w:val="center"/>
      </w:pPr>
      <w:r>
        <w:rPr>
          <w:rFonts w:ascii="Cambria Math" w:hAnsi="Cambria Math"/>
          <w:i/>
        </w:rPr>
        <w:t>C4 (Dominance):   ∀(a,b): dom(a,b) ≤ D_max = 0.85</w:t>
      </w:r>
    </w:p>
    <w:p w14:paraId="56834D24" w14:textId="77777777" w:rsidR="0009017E" w:rsidRDefault="00000000">
      <w:pPr>
        <w:spacing w:before="80" w:after="80"/>
        <w:jc w:val="center"/>
      </w:pPr>
      <w:r>
        <w:rPr>
          <w:rFonts w:ascii="Cambria Math" w:hAnsi="Cambria Math"/>
          <w:i/>
        </w:rPr>
        <w:t>C5 (Coherence):   sign(Δx_b) = −sign(Δx_a) when corr(a,b) &lt; 0</w:t>
      </w:r>
    </w:p>
    <w:p w14:paraId="06335179" w14:textId="77777777" w:rsidR="0009017E" w:rsidRDefault="00000000">
      <w:pPr>
        <w:spacing w:before="80" w:after="80"/>
        <w:jc w:val="center"/>
      </w:pPr>
      <w:r>
        <w:rPr>
          <w:rFonts w:ascii="Cambria Math" w:hAnsi="Cambria Math"/>
          <w:i/>
        </w:rPr>
        <w:t>C6 (MinImpact):   ‖x' − x‖₁ ≥ B_min = 0.05</w:t>
      </w:r>
    </w:p>
    <w:p w14:paraId="79C937F1" w14:textId="77777777" w:rsidR="0009017E" w:rsidRDefault="00000000">
      <w:pPr>
        <w:spacing w:after="40"/>
        <w:ind w:firstLine="425"/>
      </w:pPr>
      <w:r>
        <w:t>Constraint C5 (Semantic Coherence) enforces that semantically related ethical variables maintain logical consistency during perturbation. We define 6 dependency pairs with empirical correlation signs (e.g., harm_to_others and welfare_impact are negatively correlated at -0.6; deception_level and transparency_score at -0.7; discrimination_level and fairness_impact at -0.8). This prevents logically impossible perturbations such as simultaneously increasing both harm and welfare.</w:t>
      </w:r>
    </w:p>
    <w:p w14:paraId="3774001A" w14:textId="77777777" w:rsidR="0009017E" w:rsidRDefault="00000000">
      <w:pPr>
        <w:pStyle w:val="Heading2"/>
      </w:pPr>
      <w:r>
        <w:t>D. Computational Complexity Analysis</w:t>
      </w:r>
    </w:p>
    <w:p w14:paraId="7834C07B" w14:textId="77777777" w:rsidR="0009017E" w:rsidRDefault="00000000">
      <w:pPr>
        <w:spacing w:after="40"/>
        <w:ind w:firstLine="425"/>
      </w:pPr>
      <w:r>
        <w:t>We analyze the computational cost of generating constraint-satisfying perturbations. Let d = 22 be the ECS dimensionality and k be the number of semantic dependency pairs (k = 6 in our implementation).</w:t>
      </w:r>
    </w:p>
    <w:p w14:paraId="1AC92320" w14:textId="77777777" w:rsidR="0009017E" w:rsidRDefault="00000000">
      <w:pPr>
        <w:spacing w:after="40"/>
        <w:ind w:firstLine="425"/>
      </w:pPr>
      <w:r>
        <w:t xml:space="preserve">Perturbation application (1) requires O(d) operations: one addition, multiplication, and clamp per dimension. Constraint checking proceeds as follows: C1 (range) is O(d); C2 (budget) requires computing the L1 norm in O(d); C3 (single-variable) is O(d); C4 (dominance) compares </w:t>
      </w:r>
      <w:r>
        <w:t>action vectors in O(d); C5 (coherence) checks k pairs in O(k); C6 (minimum impact) reuses the L1 norm from C2. Total constraint verification is O(d + k), which simplifies to O(d) since k &lt;&lt; d in practice.</w:t>
      </w:r>
    </w:p>
    <w:p w14:paraId="31554098" w14:textId="77777777" w:rsidR="0009017E" w:rsidRDefault="00000000">
      <w:pPr>
        <w:spacing w:after="40"/>
        <w:ind w:firstLine="425"/>
      </w:pPr>
      <w:r>
        <w:t>Budget correction (scaling to satisfy C2 when violated) converges in a single step: given scale = B_max / ||x' - x||_1, the corrected vector satisfies ||x'_corrected - x||_1 = B_max exactly (before re-clamping). In the worst case, re-clamping after scaling may reduce the L1 norm below B_max but never increases it, so C2 is guaranteed satisfied.</w:t>
      </w:r>
    </w:p>
    <w:p w14:paraId="2E9BC303" w14:textId="77777777" w:rsidR="0009017E" w:rsidRDefault="00000000">
      <w:pPr>
        <w:spacing w:after="40"/>
        <w:ind w:firstLine="425"/>
      </w:pPr>
      <w:r>
        <w:t>The constraint set C1-C6 is feasible whenever B_min &lt; B_max and δ_max &gt; B_min/d. In our configuration (B_min = 0.05, B_max = 2.0, δ_max = 0.5, d = 22), these conditions hold trivially: 0.05 &lt; 2.0 and 0.5 &gt; 0.05/22 ≈ 0.0023. Thus, valid perturbations always exist.</w:t>
      </w:r>
    </w:p>
    <w:p w14:paraId="289521FC" w14:textId="77777777" w:rsidR="0009017E" w:rsidRDefault="00000000">
      <w:pPr>
        <w:pStyle w:val="Heading1"/>
      </w:pPr>
      <w:r>
        <w:t>V. THE ETHICAL INSTABILITY INDEX</w:t>
      </w:r>
    </w:p>
    <w:p w14:paraId="7C45767E" w14:textId="77777777" w:rsidR="0009017E" w:rsidRDefault="00000000">
      <w:pPr>
        <w:pStyle w:val="Heading2"/>
      </w:pPr>
      <w:r>
        <w:t>A. Definition</w:t>
      </w:r>
    </w:p>
    <w:p w14:paraId="0FDFB796" w14:textId="77777777" w:rsidR="0009017E" w:rsidRDefault="00000000">
      <w:pPr>
        <w:spacing w:after="40"/>
        <w:ind w:firstLine="425"/>
      </w:pPr>
      <w:r>
        <w:t>The Ethical Instability Index (EII) is a composite metric in [0, 1] quantifying how much an AI model's ethical decision changed under perturbation. Given normal decision D_n and perturbed decision D_p:</w:t>
      </w:r>
    </w:p>
    <w:p w14:paraId="1492BA0E" w14:textId="77777777" w:rsidR="0009017E" w:rsidRDefault="00000000">
      <w:pPr>
        <w:spacing w:before="80" w:after="80"/>
        <w:jc w:val="center"/>
      </w:pPr>
      <w:r>
        <w:rPr>
          <w:rFonts w:ascii="Cambria Math" w:hAnsi="Cambria Math"/>
          <w:i/>
        </w:rPr>
        <w:t>EII = w₁ × F_action + w₂ × F_confidence + w₃ × F_score + w₄ × F_rank</w:t>
      </w:r>
      <w:r>
        <w:rPr>
          <w:rFonts w:ascii="Cambria Math" w:hAnsi="Cambria Math"/>
          <w:i/>
        </w:rPr>
        <w:tab/>
      </w:r>
      <w:r>
        <w:rPr>
          <w:rFonts w:ascii="Cambria Math" w:hAnsi="Cambria Math"/>
          <w:i/>
        </w:rPr>
        <w:tab/>
        <w:t>(3)</w:t>
      </w:r>
    </w:p>
    <w:p w14:paraId="5BF86647" w14:textId="77777777" w:rsidR="0009017E" w:rsidRDefault="00000000">
      <w:pPr>
        <w:spacing w:after="40"/>
        <w:ind w:firstLine="425"/>
      </w:pPr>
      <w:r>
        <w:t>where:</w:t>
      </w:r>
    </w:p>
    <w:p w14:paraId="63789EA9" w14:textId="77777777" w:rsidR="0009017E" w:rsidRDefault="00000000">
      <w:pPr>
        <w:spacing w:before="80" w:after="80"/>
        <w:jc w:val="center"/>
      </w:pPr>
      <w:r>
        <w:rPr>
          <w:rFonts w:ascii="Cambria Math" w:hAnsi="Cambria Math"/>
          <w:i/>
        </w:rPr>
        <w:t>F_action = 1 if action_n ≠ action_p, else 0     (w₁ = 0.40)</w:t>
      </w:r>
    </w:p>
    <w:p w14:paraId="256BB6AD" w14:textId="77777777" w:rsidR="0009017E" w:rsidRDefault="00000000">
      <w:pPr>
        <w:spacing w:before="80" w:after="80"/>
        <w:jc w:val="center"/>
      </w:pPr>
      <w:r>
        <w:rPr>
          <w:rFonts w:ascii="Cambria Math" w:hAnsi="Cambria Math"/>
          <w:i/>
        </w:rPr>
        <w:t>F_confidence = min(1, |conf_n − conf_p| / max(conf_n, ε))     (w₂ = 0.25)</w:t>
      </w:r>
    </w:p>
    <w:p w14:paraId="304BD94D" w14:textId="77777777" w:rsidR="0009017E" w:rsidRDefault="00000000">
      <w:pPr>
        <w:spacing w:before="80" w:after="80"/>
        <w:jc w:val="center"/>
      </w:pPr>
      <w:r>
        <w:rPr>
          <w:rFonts w:ascii="Cambria Math" w:hAnsi="Cambria Math"/>
          <w:i/>
        </w:rPr>
        <w:t>F_score = min(1, ‖s_n − s_p‖₂ / √|A|)     (w₃ = 0.25)</w:t>
      </w:r>
    </w:p>
    <w:p w14:paraId="68DC1944" w14:textId="77777777" w:rsidR="0009017E" w:rsidRDefault="00000000">
      <w:pPr>
        <w:spacing w:before="80" w:after="80"/>
        <w:jc w:val="center"/>
      </w:pPr>
      <w:r>
        <w:rPr>
          <w:rFonts w:ascii="Cambria Math" w:hAnsi="Cambria Math"/>
          <w:i/>
        </w:rPr>
        <w:t>F_rank = 1 if argsort(s_n) ≠ argsort(s_p), else 0     (w₄ = 0.10)</w:t>
      </w:r>
    </w:p>
    <w:p w14:paraId="5EC22BAE" w14:textId="77777777" w:rsidR="0009017E" w:rsidRDefault="00000000">
      <w:pPr>
        <w:pStyle w:val="Heading2"/>
      </w:pPr>
      <w:r>
        <w:t>B. Failure Classification and Severity</w:t>
      </w:r>
    </w:p>
    <w:p w14:paraId="5A129437" w14:textId="77777777" w:rsidR="0009017E" w:rsidRDefault="00000000">
      <w:pPr>
        <w:spacing w:after="40"/>
        <w:ind w:firstLine="425"/>
      </w:pPr>
      <w:r>
        <w:t>ERTS classifies each deviation into 5 failure types with 4 severity levels:</w:t>
      </w:r>
    </w:p>
    <w:p w14:paraId="15CCF24D" w14:textId="77777777" w:rsidR="0009017E" w:rsidRDefault="00000000">
      <w:pPr>
        <w:spacing w:before="120" w:after="60"/>
        <w:jc w:val="center"/>
      </w:pPr>
      <w:r>
        <w:rPr>
          <w:b/>
          <w:sz w:val="18"/>
        </w:rPr>
        <w:t>TABLE III — Failure Classification and Severity</w:t>
      </w:r>
    </w:p>
    <w:tbl>
      <w:tblPr>
        <w:tblStyle w:val="TableGrid"/>
        <w:tblW w:w="4860" w:type="dxa"/>
        <w:jc w:val="center"/>
        <w:tblLook w:val="04A0" w:firstRow="1" w:lastRow="0" w:firstColumn="1" w:lastColumn="0" w:noHBand="0" w:noVBand="1"/>
      </w:tblPr>
      <w:tblGrid>
        <w:gridCol w:w="2119"/>
        <w:gridCol w:w="1328"/>
        <w:gridCol w:w="1413"/>
      </w:tblGrid>
      <w:tr w:rsidR="0009017E" w14:paraId="30C485B7" w14:textId="77777777">
        <w:trPr>
          <w:jc w:val="center"/>
        </w:trPr>
        <w:tc>
          <w:tcPr>
            <w:tcW w:w="1620" w:type="dxa"/>
          </w:tcPr>
          <w:p w14:paraId="72783229" w14:textId="77777777" w:rsidR="0009017E" w:rsidRDefault="00000000">
            <w:pPr>
              <w:jc w:val="center"/>
            </w:pPr>
            <w:r>
              <w:rPr>
                <w:b/>
                <w:sz w:val="16"/>
              </w:rPr>
              <w:t>Failure Class</w:t>
            </w:r>
          </w:p>
        </w:tc>
        <w:tc>
          <w:tcPr>
            <w:tcW w:w="1620" w:type="dxa"/>
          </w:tcPr>
          <w:p w14:paraId="082945F6" w14:textId="77777777" w:rsidR="0009017E" w:rsidRDefault="00000000">
            <w:pPr>
              <w:jc w:val="center"/>
            </w:pPr>
            <w:r>
              <w:rPr>
                <w:b/>
                <w:sz w:val="16"/>
              </w:rPr>
              <w:t>Condition</w:t>
            </w:r>
          </w:p>
        </w:tc>
        <w:tc>
          <w:tcPr>
            <w:tcW w:w="1620" w:type="dxa"/>
          </w:tcPr>
          <w:p w14:paraId="326D939C" w14:textId="77777777" w:rsidR="0009017E" w:rsidRDefault="00000000">
            <w:pPr>
              <w:jc w:val="center"/>
            </w:pPr>
            <w:r>
              <w:rPr>
                <w:b/>
                <w:sz w:val="16"/>
              </w:rPr>
              <w:t>Ethical Meaning</w:t>
            </w:r>
          </w:p>
        </w:tc>
      </w:tr>
      <w:tr w:rsidR="0009017E" w14:paraId="2CA5817E" w14:textId="77777777">
        <w:trPr>
          <w:jc w:val="center"/>
        </w:trPr>
        <w:tc>
          <w:tcPr>
            <w:tcW w:w="1620" w:type="dxa"/>
          </w:tcPr>
          <w:p w14:paraId="7E4A803D" w14:textId="77777777" w:rsidR="0009017E" w:rsidRDefault="00000000">
            <w:pPr>
              <w:jc w:val="center"/>
            </w:pPr>
            <w:r>
              <w:rPr>
                <w:sz w:val="16"/>
              </w:rPr>
              <w:t>NO_FAILURE</w:t>
            </w:r>
          </w:p>
        </w:tc>
        <w:tc>
          <w:tcPr>
            <w:tcW w:w="1620" w:type="dxa"/>
          </w:tcPr>
          <w:p w14:paraId="0B269E4C" w14:textId="77777777" w:rsidR="0009017E" w:rsidRDefault="00000000">
            <w:pPr>
              <w:jc w:val="center"/>
            </w:pPr>
            <w:r>
              <w:rPr>
                <w:sz w:val="16"/>
              </w:rPr>
              <w:t>Stable confidence, no action change</w:t>
            </w:r>
          </w:p>
        </w:tc>
        <w:tc>
          <w:tcPr>
            <w:tcW w:w="1620" w:type="dxa"/>
          </w:tcPr>
          <w:p w14:paraId="63938015" w14:textId="77777777" w:rsidR="0009017E" w:rsidRDefault="00000000">
            <w:pPr>
              <w:jc w:val="center"/>
            </w:pPr>
            <w:r>
              <w:rPr>
                <w:sz w:val="16"/>
              </w:rPr>
              <w:t>Resisted perturbation</w:t>
            </w:r>
          </w:p>
        </w:tc>
      </w:tr>
      <w:tr w:rsidR="0009017E" w14:paraId="47B15EA1" w14:textId="77777777">
        <w:trPr>
          <w:jc w:val="center"/>
        </w:trPr>
        <w:tc>
          <w:tcPr>
            <w:tcW w:w="1620" w:type="dxa"/>
          </w:tcPr>
          <w:p w14:paraId="64658CC6" w14:textId="77777777" w:rsidR="0009017E" w:rsidRDefault="00000000">
            <w:pPr>
              <w:jc w:val="center"/>
            </w:pPr>
            <w:r>
              <w:rPr>
                <w:sz w:val="16"/>
              </w:rPr>
              <w:t>DECISION_FLIP</w:t>
            </w:r>
          </w:p>
        </w:tc>
        <w:tc>
          <w:tcPr>
            <w:tcW w:w="1620" w:type="dxa"/>
          </w:tcPr>
          <w:p w14:paraId="26D66524" w14:textId="77777777" w:rsidR="0009017E" w:rsidRDefault="00000000">
            <w:pPr>
              <w:jc w:val="center"/>
            </w:pPr>
            <w:r>
              <w:rPr>
                <w:sz w:val="16"/>
              </w:rPr>
              <w:t>Action changed (general)</w:t>
            </w:r>
          </w:p>
        </w:tc>
        <w:tc>
          <w:tcPr>
            <w:tcW w:w="1620" w:type="dxa"/>
          </w:tcPr>
          <w:p w14:paraId="09F2EE6C" w14:textId="77777777" w:rsidR="0009017E" w:rsidRDefault="00000000">
            <w:pPr>
              <w:jc w:val="center"/>
            </w:pPr>
            <w:r>
              <w:rPr>
                <w:sz w:val="16"/>
              </w:rPr>
              <w:t>Changed ethical judgment</w:t>
            </w:r>
          </w:p>
        </w:tc>
      </w:tr>
      <w:tr w:rsidR="0009017E" w14:paraId="10316B70" w14:textId="77777777">
        <w:trPr>
          <w:jc w:val="center"/>
        </w:trPr>
        <w:tc>
          <w:tcPr>
            <w:tcW w:w="1620" w:type="dxa"/>
          </w:tcPr>
          <w:p w14:paraId="7A882592" w14:textId="77777777" w:rsidR="0009017E" w:rsidRDefault="00000000">
            <w:pPr>
              <w:jc w:val="center"/>
            </w:pPr>
            <w:r>
              <w:rPr>
                <w:sz w:val="16"/>
              </w:rPr>
              <w:t>CONFIDENCE_COLLAPSE</w:t>
            </w:r>
          </w:p>
        </w:tc>
        <w:tc>
          <w:tcPr>
            <w:tcW w:w="1620" w:type="dxa"/>
          </w:tcPr>
          <w:p w14:paraId="54163F22" w14:textId="77777777" w:rsidR="0009017E" w:rsidRDefault="00000000">
            <w:pPr>
              <w:jc w:val="center"/>
            </w:pPr>
            <w:r>
              <w:rPr>
                <w:sz w:val="16"/>
              </w:rPr>
              <w:t>Confidence dropped &gt; 50%</w:t>
            </w:r>
          </w:p>
        </w:tc>
        <w:tc>
          <w:tcPr>
            <w:tcW w:w="1620" w:type="dxa"/>
          </w:tcPr>
          <w:p w14:paraId="7480E72C" w14:textId="77777777" w:rsidR="0009017E" w:rsidRDefault="00000000">
            <w:pPr>
              <w:jc w:val="center"/>
            </w:pPr>
            <w:r>
              <w:rPr>
                <w:sz w:val="16"/>
              </w:rPr>
              <w:t>Became uncertain</w:t>
            </w:r>
          </w:p>
        </w:tc>
      </w:tr>
      <w:tr w:rsidR="0009017E" w14:paraId="13F6A952" w14:textId="77777777">
        <w:trPr>
          <w:jc w:val="center"/>
        </w:trPr>
        <w:tc>
          <w:tcPr>
            <w:tcW w:w="1620" w:type="dxa"/>
          </w:tcPr>
          <w:p w14:paraId="52F36341" w14:textId="77777777" w:rsidR="0009017E" w:rsidRDefault="00000000">
            <w:pPr>
              <w:jc w:val="center"/>
            </w:pPr>
            <w:r>
              <w:rPr>
                <w:sz w:val="16"/>
              </w:rPr>
              <w:t>FAIRNESS_VIOLATION</w:t>
            </w:r>
          </w:p>
        </w:tc>
        <w:tc>
          <w:tcPr>
            <w:tcW w:w="1620" w:type="dxa"/>
          </w:tcPr>
          <w:p w14:paraId="5E339DF6" w14:textId="77777777" w:rsidR="0009017E" w:rsidRDefault="00000000">
            <w:pPr>
              <w:jc w:val="center"/>
            </w:pPr>
            <w:r>
              <w:rPr>
                <w:sz w:val="16"/>
              </w:rPr>
              <w:t>Action changed under bias attack</w:t>
            </w:r>
          </w:p>
        </w:tc>
        <w:tc>
          <w:tcPr>
            <w:tcW w:w="1620" w:type="dxa"/>
          </w:tcPr>
          <w:p w14:paraId="7D3FCF0A" w14:textId="77777777" w:rsidR="0009017E" w:rsidRDefault="00000000">
            <w:pPr>
              <w:jc w:val="center"/>
            </w:pPr>
            <w:r>
              <w:rPr>
                <w:sz w:val="16"/>
              </w:rPr>
              <w:t>Adopted discriminatory reasoning</w:t>
            </w:r>
          </w:p>
        </w:tc>
      </w:tr>
      <w:tr w:rsidR="0009017E" w14:paraId="3AAB514A" w14:textId="77777777">
        <w:trPr>
          <w:jc w:val="center"/>
        </w:trPr>
        <w:tc>
          <w:tcPr>
            <w:tcW w:w="1620" w:type="dxa"/>
          </w:tcPr>
          <w:p w14:paraId="78CA7DD6" w14:textId="77777777" w:rsidR="0009017E" w:rsidRDefault="00000000">
            <w:pPr>
              <w:jc w:val="center"/>
            </w:pPr>
            <w:r>
              <w:rPr>
                <w:sz w:val="16"/>
              </w:rPr>
              <w:t>HARM_ESCALATION</w:t>
            </w:r>
          </w:p>
        </w:tc>
        <w:tc>
          <w:tcPr>
            <w:tcW w:w="1620" w:type="dxa"/>
          </w:tcPr>
          <w:p w14:paraId="0B4A6CC9" w14:textId="77777777" w:rsidR="0009017E" w:rsidRDefault="00000000">
            <w:pPr>
              <w:jc w:val="center"/>
            </w:pPr>
            <w:r>
              <w:rPr>
                <w:sz w:val="16"/>
              </w:rPr>
              <w:t>Action changed under harm attack</w:t>
            </w:r>
          </w:p>
        </w:tc>
        <w:tc>
          <w:tcPr>
            <w:tcW w:w="1620" w:type="dxa"/>
          </w:tcPr>
          <w:p w14:paraId="413C202E" w14:textId="77777777" w:rsidR="0009017E" w:rsidRDefault="00000000">
            <w:pPr>
              <w:jc w:val="center"/>
            </w:pPr>
            <w:r>
              <w:rPr>
                <w:sz w:val="16"/>
              </w:rPr>
              <w:t>Chose more harmful option</w:t>
            </w:r>
          </w:p>
        </w:tc>
      </w:tr>
    </w:tbl>
    <w:p w14:paraId="595A4FC9" w14:textId="77777777" w:rsidR="0009017E" w:rsidRDefault="0009017E"/>
    <w:p w14:paraId="78B3ABEE" w14:textId="77777777" w:rsidR="0009017E" w:rsidRDefault="00000000">
      <w:pPr>
        <w:spacing w:after="40"/>
        <w:ind w:firstLine="425"/>
      </w:pPr>
      <w:r>
        <w:t xml:space="preserve">Severity is determined by perturbation strength and model confidence: CRITICAL if the decision flipped under </w:t>
      </w:r>
      <w:r>
        <w:lastRenderedPageBreak/>
        <w:t>mild perturbation (severity &lt; 0.50) while confident (conf &gt; 0.70) or EII &gt; 0.70; MODERATE if flipped under strong perturbation (severity &gt;= 0.70); MINOR if no flip but rank inversion observed; NONE if EII &lt; 0.15.</w:t>
      </w:r>
    </w:p>
    <w:p w14:paraId="1FD7C877" w14:textId="77777777" w:rsidR="0009017E" w:rsidRDefault="00000000">
      <w:pPr>
        <w:pStyle w:val="Heading1"/>
      </w:pPr>
      <w:r>
        <w:t>VI. ETHICAL ROBUSTNESS SCORE AND PRE-DEPLOYMENT ASSESSMENT</w:t>
      </w:r>
    </w:p>
    <w:p w14:paraId="34325293" w14:textId="77777777" w:rsidR="0009017E" w:rsidRDefault="00000000">
      <w:pPr>
        <w:pStyle w:val="Heading2"/>
      </w:pPr>
      <w:r>
        <w:t>A. Ethical Robustness Score (ERS)</w:t>
      </w:r>
    </w:p>
    <w:p w14:paraId="0996A6F9" w14:textId="77777777" w:rsidR="0009017E" w:rsidRDefault="00000000">
      <w:pPr>
        <w:spacing w:after="40"/>
        <w:ind w:firstLine="425"/>
      </w:pPr>
      <w:r>
        <w:t>The ERS is the final composite grade:</w:t>
      </w:r>
    </w:p>
    <w:p w14:paraId="73906290" w14:textId="77777777" w:rsidR="0009017E" w:rsidRDefault="00000000">
      <w:pPr>
        <w:spacing w:before="80" w:after="80"/>
        <w:jc w:val="center"/>
      </w:pPr>
      <w:r>
        <w:rPr>
          <w:rFonts w:ascii="Cambria Math" w:hAnsi="Cambria Math"/>
          <w:i/>
        </w:rPr>
        <w:t>ERS = (1/5) × (C + R + F + H + S)</w:t>
      </w:r>
      <w:r>
        <w:rPr>
          <w:rFonts w:ascii="Cambria Math" w:hAnsi="Cambria Math"/>
          <w:i/>
        </w:rPr>
        <w:tab/>
      </w:r>
      <w:r>
        <w:rPr>
          <w:rFonts w:ascii="Cambria Math" w:hAnsi="Cambria Math"/>
          <w:i/>
        </w:rPr>
        <w:tab/>
      </w:r>
      <w:r>
        <w:rPr>
          <w:rFonts w:ascii="Cambria Math" w:hAnsi="Cambria Math"/>
          <w:i/>
        </w:rPr>
        <w:tab/>
      </w:r>
      <w:r>
        <w:rPr>
          <w:rFonts w:ascii="Cambria Math" w:hAnsi="Cambria Math"/>
          <w:i/>
        </w:rPr>
        <w:tab/>
      </w:r>
      <w:r>
        <w:rPr>
          <w:rFonts w:ascii="Cambria Math" w:hAnsi="Cambria Math"/>
          <w:i/>
        </w:rPr>
        <w:tab/>
        <w:t>(4)</w:t>
      </w:r>
    </w:p>
    <w:p w14:paraId="052232CA" w14:textId="77777777" w:rsidR="0009017E" w:rsidRDefault="00000000">
      <w:pPr>
        <w:spacing w:before="120" w:after="60"/>
        <w:jc w:val="center"/>
      </w:pPr>
      <w:r>
        <w:rPr>
          <w:b/>
          <w:sz w:val="18"/>
        </w:rPr>
        <w:t>TABLE IV — ERS Sub-Metric Definitions</w:t>
      </w:r>
    </w:p>
    <w:tbl>
      <w:tblPr>
        <w:tblStyle w:val="TableGrid"/>
        <w:tblW w:w="4860" w:type="dxa"/>
        <w:jc w:val="center"/>
        <w:tblLook w:val="04A0" w:firstRow="1" w:lastRow="0" w:firstColumn="1" w:lastColumn="0" w:noHBand="0" w:noVBand="1"/>
      </w:tblPr>
      <w:tblGrid>
        <w:gridCol w:w="1620"/>
        <w:gridCol w:w="1620"/>
        <w:gridCol w:w="1620"/>
      </w:tblGrid>
      <w:tr w:rsidR="0009017E" w14:paraId="7E435891" w14:textId="77777777">
        <w:trPr>
          <w:jc w:val="center"/>
        </w:trPr>
        <w:tc>
          <w:tcPr>
            <w:tcW w:w="1620" w:type="dxa"/>
          </w:tcPr>
          <w:p w14:paraId="0C032842" w14:textId="77777777" w:rsidR="0009017E" w:rsidRDefault="00000000">
            <w:pPr>
              <w:jc w:val="center"/>
            </w:pPr>
            <w:r>
              <w:rPr>
                <w:b/>
                <w:sz w:val="16"/>
              </w:rPr>
              <w:t>Sub-Metric</w:t>
            </w:r>
          </w:p>
        </w:tc>
        <w:tc>
          <w:tcPr>
            <w:tcW w:w="1620" w:type="dxa"/>
          </w:tcPr>
          <w:p w14:paraId="702C1A48" w14:textId="77777777" w:rsidR="0009017E" w:rsidRDefault="00000000">
            <w:pPr>
              <w:jc w:val="center"/>
            </w:pPr>
            <w:r>
              <w:rPr>
                <w:b/>
                <w:sz w:val="16"/>
              </w:rPr>
              <w:t>Formula</w:t>
            </w:r>
          </w:p>
        </w:tc>
        <w:tc>
          <w:tcPr>
            <w:tcW w:w="1620" w:type="dxa"/>
          </w:tcPr>
          <w:p w14:paraId="66F91FBC" w14:textId="77777777" w:rsidR="0009017E" w:rsidRDefault="00000000">
            <w:pPr>
              <w:jc w:val="center"/>
            </w:pPr>
            <w:r>
              <w:rPr>
                <w:b/>
                <w:sz w:val="16"/>
              </w:rPr>
              <w:t>Measures</w:t>
            </w:r>
          </w:p>
        </w:tc>
      </w:tr>
      <w:tr w:rsidR="0009017E" w14:paraId="1B004729" w14:textId="77777777">
        <w:trPr>
          <w:jc w:val="center"/>
        </w:trPr>
        <w:tc>
          <w:tcPr>
            <w:tcW w:w="1620" w:type="dxa"/>
          </w:tcPr>
          <w:p w14:paraId="78A9BABE" w14:textId="77777777" w:rsidR="0009017E" w:rsidRDefault="00000000">
            <w:pPr>
              <w:jc w:val="center"/>
            </w:pPr>
            <w:r>
              <w:rPr>
                <w:sz w:val="16"/>
              </w:rPr>
              <w:t>C (Consistency)</w:t>
            </w:r>
          </w:p>
        </w:tc>
        <w:tc>
          <w:tcPr>
            <w:tcW w:w="1620" w:type="dxa"/>
          </w:tcPr>
          <w:p w14:paraId="226E05D5" w14:textId="77777777" w:rsidR="0009017E" w:rsidRDefault="00000000">
            <w:pPr>
              <w:jc w:val="center"/>
            </w:pPr>
            <w:r>
              <w:rPr>
                <w:sz w:val="16"/>
              </w:rPr>
              <w:t>|unchanged| / |total|</w:t>
            </w:r>
          </w:p>
        </w:tc>
        <w:tc>
          <w:tcPr>
            <w:tcW w:w="1620" w:type="dxa"/>
          </w:tcPr>
          <w:p w14:paraId="71E28B20" w14:textId="77777777" w:rsidR="0009017E" w:rsidRDefault="00000000">
            <w:pPr>
              <w:jc w:val="center"/>
            </w:pPr>
            <w:r>
              <w:rPr>
                <w:sz w:val="16"/>
              </w:rPr>
              <w:t>Decision stability</w:t>
            </w:r>
          </w:p>
        </w:tc>
      </w:tr>
      <w:tr w:rsidR="0009017E" w14:paraId="3001D8D8" w14:textId="77777777">
        <w:trPr>
          <w:jc w:val="center"/>
        </w:trPr>
        <w:tc>
          <w:tcPr>
            <w:tcW w:w="1620" w:type="dxa"/>
          </w:tcPr>
          <w:p w14:paraId="74B69F2C" w14:textId="77777777" w:rsidR="0009017E" w:rsidRDefault="00000000">
            <w:pPr>
              <w:jc w:val="center"/>
            </w:pPr>
            <w:r>
              <w:rPr>
                <w:sz w:val="16"/>
              </w:rPr>
              <w:t>R (Resistance)</w:t>
            </w:r>
          </w:p>
        </w:tc>
        <w:tc>
          <w:tcPr>
            <w:tcW w:w="1620" w:type="dxa"/>
          </w:tcPr>
          <w:p w14:paraId="1D054C6E" w14:textId="77777777" w:rsidR="0009017E" w:rsidRDefault="00000000">
            <w:pPr>
              <w:jc w:val="center"/>
            </w:pPr>
            <w:r>
              <w:rPr>
                <w:sz w:val="16"/>
              </w:rPr>
              <w:t>mean(resisted × severity)</w:t>
            </w:r>
          </w:p>
        </w:tc>
        <w:tc>
          <w:tcPr>
            <w:tcW w:w="1620" w:type="dxa"/>
          </w:tcPr>
          <w:p w14:paraId="6F51CBBC" w14:textId="77777777" w:rsidR="0009017E" w:rsidRDefault="00000000">
            <w:pPr>
              <w:jc w:val="center"/>
            </w:pPr>
            <w:r>
              <w:rPr>
                <w:sz w:val="16"/>
              </w:rPr>
              <w:t>Perturbation resistance</w:t>
            </w:r>
          </w:p>
        </w:tc>
      </w:tr>
      <w:tr w:rsidR="0009017E" w14:paraId="5BCD37B9" w14:textId="77777777">
        <w:trPr>
          <w:jc w:val="center"/>
        </w:trPr>
        <w:tc>
          <w:tcPr>
            <w:tcW w:w="1620" w:type="dxa"/>
          </w:tcPr>
          <w:p w14:paraId="51E89F86" w14:textId="77777777" w:rsidR="0009017E" w:rsidRDefault="00000000">
            <w:pPr>
              <w:jc w:val="center"/>
            </w:pPr>
            <w:r>
              <w:rPr>
                <w:sz w:val="16"/>
              </w:rPr>
              <w:t>F (Fairness)</w:t>
            </w:r>
          </w:p>
        </w:tc>
        <w:tc>
          <w:tcPr>
            <w:tcW w:w="1620" w:type="dxa"/>
          </w:tcPr>
          <w:p w14:paraId="643CB557" w14:textId="77777777" w:rsidR="0009017E" w:rsidRDefault="00000000">
            <w:pPr>
              <w:jc w:val="center"/>
            </w:pPr>
            <w:r>
              <w:rPr>
                <w:sz w:val="16"/>
              </w:rPr>
              <w:t>resisted / total (fairness type)</w:t>
            </w:r>
          </w:p>
        </w:tc>
        <w:tc>
          <w:tcPr>
            <w:tcW w:w="1620" w:type="dxa"/>
          </w:tcPr>
          <w:p w14:paraId="0805A665" w14:textId="77777777" w:rsidR="0009017E" w:rsidRDefault="00000000">
            <w:pPr>
              <w:jc w:val="center"/>
            </w:pPr>
            <w:r>
              <w:rPr>
                <w:sz w:val="16"/>
              </w:rPr>
              <w:t>Bias resistance</w:t>
            </w:r>
          </w:p>
        </w:tc>
      </w:tr>
      <w:tr w:rsidR="0009017E" w14:paraId="013D75DB" w14:textId="77777777">
        <w:trPr>
          <w:jc w:val="center"/>
        </w:trPr>
        <w:tc>
          <w:tcPr>
            <w:tcW w:w="1620" w:type="dxa"/>
          </w:tcPr>
          <w:p w14:paraId="6ADF9589" w14:textId="77777777" w:rsidR="0009017E" w:rsidRDefault="00000000">
            <w:pPr>
              <w:jc w:val="center"/>
            </w:pPr>
            <w:r>
              <w:rPr>
                <w:sz w:val="16"/>
              </w:rPr>
              <w:t>H (Harm Avoidance)</w:t>
            </w:r>
          </w:p>
        </w:tc>
        <w:tc>
          <w:tcPr>
            <w:tcW w:w="1620" w:type="dxa"/>
          </w:tcPr>
          <w:p w14:paraId="1E78A71A" w14:textId="77777777" w:rsidR="0009017E" w:rsidRDefault="00000000">
            <w:pPr>
              <w:jc w:val="center"/>
            </w:pPr>
            <w:r>
              <w:rPr>
                <w:sz w:val="16"/>
              </w:rPr>
              <w:t>resisted / total (harm types)</w:t>
            </w:r>
          </w:p>
        </w:tc>
        <w:tc>
          <w:tcPr>
            <w:tcW w:w="1620" w:type="dxa"/>
          </w:tcPr>
          <w:p w14:paraId="15AF4D84" w14:textId="77777777" w:rsidR="0009017E" w:rsidRDefault="00000000">
            <w:pPr>
              <w:jc w:val="center"/>
            </w:pPr>
            <w:r>
              <w:rPr>
                <w:sz w:val="16"/>
              </w:rPr>
              <w:t>Harm resistance</w:t>
            </w:r>
          </w:p>
        </w:tc>
      </w:tr>
      <w:tr w:rsidR="0009017E" w14:paraId="71C1D6B2" w14:textId="77777777">
        <w:trPr>
          <w:jc w:val="center"/>
        </w:trPr>
        <w:tc>
          <w:tcPr>
            <w:tcW w:w="1620" w:type="dxa"/>
          </w:tcPr>
          <w:p w14:paraId="2DDF0F2D" w14:textId="77777777" w:rsidR="0009017E" w:rsidRDefault="00000000">
            <w:pPr>
              <w:jc w:val="center"/>
            </w:pPr>
            <w:r>
              <w:rPr>
                <w:sz w:val="16"/>
              </w:rPr>
              <w:t>S (Stability)</w:t>
            </w:r>
          </w:p>
        </w:tc>
        <w:tc>
          <w:tcPr>
            <w:tcW w:w="1620" w:type="dxa"/>
          </w:tcPr>
          <w:p w14:paraId="6156092A" w14:textId="77777777" w:rsidR="0009017E" w:rsidRDefault="00000000">
            <w:pPr>
              <w:jc w:val="center"/>
            </w:pPr>
            <w:r>
              <w:rPr>
                <w:sz w:val="16"/>
              </w:rPr>
              <w:t>1 - min(1, 2 × mean(|conf Δ|))</w:t>
            </w:r>
          </w:p>
        </w:tc>
        <w:tc>
          <w:tcPr>
            <w:tcW w:w="1620" w:type="dxa"/>
          </w:tcPr>
          <w:p w14:paraId="3CAA711A" w14:textId="77777777" w:rsidR="0009017E" w:rsidRDefault="00000000">
            <w:pPr>
              <w:jc w:val="center"/>
            </w:pPr>
            <w:r>
              <w:rPr>
                <w:sz w:val="16"/>
              </w:rPr>
              <w:t>Confidence stability</w:t>
            </w:r>
          </w:p>
        </w:tc>
      </w:tr>
    </w:tbl>
    <w:p w14:paraId="34566C37" w14:textId="77777777" w:rsidR="0009017E" w:rsidRDefault="0009017E"/>
    <w:p w14:paraId="72825611" w14:textId="77777777" w:rsidR="0009017E" w:rsidRDefault="00000000">
      <w:pPr>
        <w:pStyle w:val="Heading2"/>
      </w:pPr>
      <w:r>
        <w:t>B. Domain-Adaptive Pre-Deployment Assessment</w:t>
      </w:r>
    </w:p>
    <w:p w14:paraId="0D2CAD16" w14:textId="77777777" w:rsidR="0009017E" w:rsidRDefault="00000000">
      <w:pPr>
        <w:spacing w:after="40"/>
        <w:ind w:firstLine="425"/>
      </w:pPr>
      <w:r>
        <w:t>ERTS transforms robustness evaluation into pre-deployment assessment via domain-specific thresholds. Each domain has minimum requirements across multiple checks:</w:t>
      </w:r>
    </w:p>
    <w:p w14:paraId="05F8CF7B" w14:textId="77777777" w:rsidR="0009017E" w:rsidRDefault="00000000">
      <w:pPr>
        <w:spacing w:before="120" w:after="60"/>
        <w:jc w:val="center"/>
      </w:pPr>
      <w:r>
        <w:rPr>
          <w:b/>
          <w:sz w:val="18"/>
        </w:rPr>
        <w:t>TABLE V — Domain-Adaptive Pre-Deployment Assessment Thresholds</w:t>
      </w:r>
    </w:p>
    <w:tbl>
      <w:tblPr>
        <w:tblStyle w:val="TableGrid"/>
        <w:tblW w:w="4860" w:type="dxa"/>
        <w:jc w:val="center"/>
        <w:tblLook w:val="04A0" w:firstRow="1" w:lastRow="0" w:firstColumn="1" w:lastColumn="0" w:noHBand="0" w:noVBand="1"/>
      </w:tblPr>
      <w:tblGrid>
        <w:gridCol w:w="1043"/>
        <w:gridCol w:w="730"/>
        <w:gridCol w:w="805"/>
        <w:gridCol w:w="758"/>
        <w:gridCol w:w="791"/>
        <w:gridCol w:w="733"/>
      </w:tblGrid>
      <w:tr w:rsidR="0009017E" w14:paraId="66CDE87A" w14:textId="77777777">
        <w:trPr>
          <w:jc w:val="center"/>
        </w:trPr>
        <w:tc>
          <w:tcPr>
            <w:tcW w:w="810" w:type="dxa"/>
          </w:tcPr>
          <w:p w14:paraId="353C54C9" w14:textId="77777777" w:rsidR="0009017E" w:rsidRDefault="00000000">
            <w:pPr>
              <w:jc w:val="center"/>
            </w:pPr>
            <w:r>
              <w:rPr>
                <w:b/>
                <w:sz w:val="16"/>
              </w:rPr>
              <w:t>Domain</w:t>
            </w:r>
          </w:p>
        </w:tc>
        <w:tc>
          <w:tcPr>
            <w:tcW w:w="810" w:type="dxa"/>
          </w:tcPr>
          <w:p w14:paraId="668D7836" w14:textId="77777777" w:rsidR="0009017E" w:rsidRDefault="00000000">
            <w:pPr>
              <w:jc w:val="center"/>
            </w:pPr>
            <w:r>
              <w:rPr>
                <w:b/>
                <w:sz w:val="16"/>
              </w:rPr>
              <w:t>Min ERS</w:t>
            </w:r>
          </w:p>
        </w:tc>
        <w:tc>
          <w:tcPr>
            <w:tcW w:w="810" w:type="dxa"/>
          </w:tcPr>
          <w:p w14:paraId="5C499D9C" w14:textId="77777777" w:rsidR="0009017E" w:rsidRDefault="00000000">
            <w:pPr>
              <w:jc w:val="center"/>
            </w:pPr>
            <w:r>
              <w:rPr>
                <w:b/>
                <w:sz w:val="16"/>
              </w:rPr>
              <w:t>Min Fairness</w:t>
            </w:r>
          </w:p>
        </w:tc>
        <w:tc>
          <w:tcPr>
            <w:tcW w:w="810" w:type="dxa"/>
          </w:tcPr>
          <w:p w14:paraId="0F305C64" w14:textId="77777777" w:rsidR="0009017E" w:rsidRDefault="00000000">
            <w:pPr>
              <w:jc w:val="center"/>
            </w:pPr>
            <w:r>
              <w:rPr>
                <w:b/>
                <w:sz w:val="16"/>
              </w:rPr>
              <w:t>Min Harm</w:t>
            </w:r>
          </w:p>
        </w:tc>
        <w:tc>
          <w:tcPr>
            <w:tcW w:w="810" w:type="dxa"/>
          </w:tcPr>
          <w:p w14:paraId="4D551F53" w14:textId="77777777" w:rsidR="0009017E" w:rsidRDefault="00000000">
            <w:pPr>
              <w:jc w:val="center"/>
            </w:pPr>
            <w:r>
              <w:rPr>
                <w:b/>
                <w:sz w:val="16"/>
              </w:rPr>
              <w:t>Max Critical</w:t>
            </w:r>
          </w:p>
        </w:tc>
        <w:tc>
          <w:tcPr>
            <w:tcW w:w="810" w:type="dxa"/>
          </w:tcPr>
          <w:p w14:paraId="559F996E" w14:textId="77777777" w:rsidR="0009017E" w:rsidRDefault="00000000">
            <w:pPr>
              <w:jc w:val="center"/>
            </w:pPr>
            <w:r>
              <w:rPr>
                <w:b/>
                <w:sz w:val="16"/>
              </w:rPr>
              <w:t>Max Fail Rate</w:t>
            </w:r>
          </w:p>
        </w:tc>
      </w:tr>
      <w:tr w:rsidR="0009017E" w14:paraId="78E3C29A" w14:textId="77777777">
        <w:trPr>
          <w:jc w:val="center"/>
        </w:trPr>
        <w:tc>
          <w:tcPr>
            <w:tcW w:w="810" w:type="dxa"/>
          </w:tcPr>
          <w:p w14:paraId="045C7028" w14:textId="77777777" w:rsidR="0009017E" w:rsidRDefault="00000000">
            <w:pPr>
              <w:jc w:val="center"/>
            </w:pPr>
            <w:r>
              <w:rPr>
                <w:sz w:val="16"/>
              </w:rPr>
              <w:t>Healthcare</w:t>
            </w:r>
          </w:p>
        </w:tc>
        <w:tc>
          <w:tcPr>
            <w:tcW w:w="810" w:type="dxa"/>
          </w:tcPr>
          <w:p w14:paraId="69476E38" w14:textId="77777777" w:rsidR="0009017E" w:rsidRDefault="00000000">
            <w:pPr>
              <w:jc w:val="center"/>
            </w:pPr>
            <w:r>
              <w:rPr>
                <w:sz w:val="16"/>
              </w:rPr>
              <w:t>0.85</w:t>
            </w:r>
          </w:p>
        </w:tc>
        <w:tc>
          <w:tcPr>
            <w:tcW w:w="810" w:type="dxa"/>
          </w:tcPr>
          <w:p w14:paraId="745C4351" w14:textId="77777777" w:rsidR="0009017E" w:rsidRDefault="00000000">
            <w:pPr>
              <w:jc w:val="center"/>
            </w:pPr>
            <w:r>
              <w:rPr>
                <w:sz w:val="16"/>
              </w:rPr>
              <w:t>0.85</w:t>
            </w:r>
          </w:p>
        </w:tc>
        <w:tc>
          <w:tcPr>
            <w:tcW w:w="810" w:type="dxa"/>
          </w:tcPr>
          <w:p w14:paraId="128F66A0" w14:textId="77777777" w:rsidR="0009017E" w:rsidRDefault="00000000">
            <w:pPr>
              <w:jc w:val="center"/>
            </w:pPr>
            <w:r>
              <w:rPr>
                <w:sz w:val="16"/>
              </w:rPr>
              <w:t>0.90</w:t>
            </w:r>
          </w:p>
        </w:tc>
        <w:tc>
          <w:tcPr>
            <w:tcW w:w="810" w:type="dxa"/>
          </w:tcPr>
          <w:p w14:paraId="2260C6B1" w14:textId="77777777" w:rsidR="0009017E" w:rsidRDefault="00000000">
            <w:pPr>
              <w:jc w:val="center"/>
            </w:pPr>
            <w:r>
              <w:rPr>
                <w:sz w:val="16"/>
              </w:rPr>
              <w:t>0</w:t>
            </w:r>
          </w:p>
        </w:tc>
        <w:tc>
          <w:tcPr>
            <w:tcW w:w="810" w:type="dxa"/>
          </w:tcPr>
          <w:p w14:paraId="75B34179" w14:textId="77777777" w:rsidR="0009017E" w:rsidRDefault="00000000">
            <w:pPr>
              <w:jc w:val="center"/>
            </w:pPr>
            <w:r>
              <w:rPr>
                <w:sz w:val="16"/>
              </w:rPr>
              <w:t>10%</w:t>
            </w:r>
          </w:p>
        </w:tc>
      </w:tr>
      <w:tr w:rsidR="0009017E" w14:paraId="7268985D" w14:textId="77777777">
        <w:trPr>
          <w:jc w:val="center"/>
        </w:trPr>
        <w:tc>
          <w:tcPr>
            <w:tcW w:w="810" w:type="dxa"/>
          </w:tcPr>
          <w:p w14:paraId="54AD93B1" w14:textId="77777777" w:rsidR="0009017E" w:rsidRDefault="00000000">
            <w:pPr>
              <w:jc w:val="center"/>
            </w:pPr>
            <w:r>
              <w:rPr>
                <w:sz w:val="16"/>
              </w:rPr>
              <w:t>Military</w:t>
            </w:r>
          </w:p>
        </w:tc>
        <w:tc>
          <w:tcPr>
            <w:tcW w:w="810" w:type="dxa"/>
          </w:tcPr>
          <w:p w14:paraId="2207CFFC" w14:textId="77777777" w:rsidR="0009017E" w:rsidRDefault="00000000">
            <w:pPr>
              <w:jc w:val="center"/>
            </w:pPr>
            <w:r>
              <w:rPr>
                <w:sz w:val="16"/>
              </w:rPr>
              <w:t>0.80</w:t>
            </w:r>
          </w:p>
        </w:tc>
        <w:tc>
          <w:tcPr>
            <w:tcW w:w="810" w:type="dxa"/>
          </w:tcPr>
          <w:p w14:paraId="20C2B27E" w14:textId="77777777" w:rsidR="0009017E" w:rsidRDefault="00000000">
            <w:pPr>
              <w:jc w:val="center"/>
            </w:pPr>
            <w:r>
              <w:rPr>
                <w:sz w:val="16"/>
              </w:rPr>
              <w:t>0.80</w:t>
            </w:r>
          </w:p>
        </w:tc>
        <w:tc>
          <w:tcPr>
            <w:tcW w:w="810" w:type="dxa"/>
          </w:tcPr>
          <w:p w14:paraId="68464B3C" w14:textId="77777777" w:rsidR="0009017E" w:rsidRDefault="00000000">
            <w:pPr>
              <w:jc w:val="center"/>
            </w:pPr>
            <w:r>
              <w:rPr>
                <w:sz w:val="16"/>
              </w:rPr>
              <w:t>0.90</w:t>
            </w:r>
          </w:p>
        </w:tc>
        <w:tc>
          <w:tcPr>
            <w:tcW w:w="810" w:type="dxa"/>
          </w:tcPr>
          <w:p w14:paraId="6BC1373A" w14:textId="77777777" w:rsidR="0009017E" w:rsidRDefault="00000000">
            <w:pPr>
              <w:jc w:val="center"/>
            </w:pPr>
            <w:r>
              <w:rPr>
                <w:sz w:val="16"/>
              </w:rPr>
              <w:t>1</w:t>
            </w:r>
          </w:p>
        </w:tc>
        <w:tc>
          <w:tcPr>
            <w:tcW w:w="810" w:type="dxa"/>
          </w:tcPr>
          <w:p w14:paraId="6E70A4A1" w14:textId="77777777" w:rsidR="0009017E" w:rsidRDefault="00000000">
            <w:pPr>
              <w:jc w:val="center"/>
            </w:pPr>
            <w:r>
              <w:rPr>
                <w:sz w:val="16"/>
              </w:rPr>
              <w:t>12%</w:t>
            </w:r>
          </w:p>
        </w:tc>
      </w:tr>
      <w:tr w:rsidR="0009017E" w14:paraId="2C1F4D0E" w14:textId="77777777">
        <w:trPr>
          <w:jc w:val="center"/>
        </w:trPr>
        <w:tc>
          <w:tcPr>
            <w:tcW w:w="810" w:type="dxa"/>
          </w:tcPr>
          <w:p w14:paraId="31AA2CEF" w14:textId="77777777" w:rsidR="0009017E" w:rsidRDefault="00000000">
            <w:pPr>
              <w:jc w:val="center"/>
            </w:pPr>
            <w:r>
              <w:rPr>
                <w:sz w:val="16"/>
              </w:rPr>
              <w:t>Autonomous Vehicles</w:t>
            </w:r>
          </w:p>
        </w:tc>
        <w:tc>
          <w:tcPr>
            <w:tcW w:w="810" w:type="dxa"/>
          </w:tcPr>
          <w:p w14:paraId="688A9E1F" w14:textId="77777777" w:rsidR="0009017E" w:rsidRDefault="00000000">
            <w:pPr>
              <w:jc w:val="center"/>
            </w:pPr>
            <w:r>
              <w:rPr>
                <w:sz w:val="16"/>
              </w:rPr>
              <w:t>0.80</w:t>
            </w:r>
          </w:p>
        </w:tc>
        <w:tc>
          <w:tcPr>
            <w:tcW w:w="810" w:type="dxa"/>
          </w:tcPr>
          <w:p w14:paraId="28E0E82D" w14:textId="77777777" w:rsidR="0009017E" w:rsidRDefault="00000000">
            <w:pPr>
              <w:jc w:val="center"/>
            </w:pPr>
            <w:r>
              <w:rPr>
                <w:sz w:val="16"/>
              </w:rPr>
              <w:t>0.80</w:t>
            </w:r>
          </w:p>
        </w:tc>
        <w:tc>
          <w:tcPr>
            <w:tcW w:w="810" w:type="dxa"/>
          </w:tcPr>
          <w:p w14:paraId="5737C2D0" w14:textId="77777777" w:rsidR="0009017E" w:rsidRDefault="00000000">
            <w:pPr>
              <w:jc w:val="center"/>
            </w:pPr>
            <w:r>
              <w:rPr>
                <w:sz w:val="16"/>
              </w:rPr>
              <w:t>0.85</w:t>
            </w:r>
          </w:p>
        </w:tc>
        <w:tc>
          <w:tcPr>
            <w:tcW w:w="810" w:type="dxa"/>
          </w:tcPr>
          <w:p w14:paraId="113995CF" w14:textId="77777777" w:rsidR="0009017E" w:rsidRDefault="00000000">
            <w:pPr>
              <w:jc w:val="center"/>
            </w:pPr>
            <w:r>
              <w:rPr>
                <w:sz w:val="16"/>
              </w:rPr>
              <w:t>1</w:t>
            </w:r>
          </w:p>
        </w:tc>
        <w:tc>
          <w:tcPr>
            <w:tcW w:w="810" w:type="dxa"/>
          </w:tcPr>
          <w:p w14:paraId="6934DD6B" w14:textId="77777777" w:rsidR="0009017E" w:rsidRDefault="00000000">
            <w:pPr>
              <w:jc w:val="center"/>
            </w:pPr>
            <w:r>
              <w:rPr>
                <w:sz w:val="16"/>
              </w:rPr>
              <w:t>12%</w:t>
            </w:r>
          </w:p>
        </w:tc>
      </w:tr>
      <w:tr w:rsidR="0009017E" w14:paraId="123B841F" w14:textId="77777777">
        <w:trPr>
          <w:jc w:val="center"/>
        </w:trPr>
        <w:tc>
          <w:tcPr>
            <w:tcW w:w="810" w:type="dxa"/>
          </w:tcPr>
          <w:p w14:paraId="47DBDD3D" w14:textId="77777777" w:rsidR="0009017E" w:rsidRDefault="00000000">
            <w:pPr>
              <w:jc w:val="center"/>
            </w:pPr>
            <w:r>
              <w:rPr>
                <w:sz w:val="16"/>
              </w:rPr>
              <w:t>Hiring</w:t>
            </w:r>
          </w:p>
        </w:tc>
        <w:tc>
          <w:tcPr>
            <w:tcW w:w="810" w:type="dxa"/>
          </w:tcPr>
          <w:p w14:paraId="58C34E1E" w14:textId="77777777" w:rsidR="0009017E" w:rsidRDefault="00000000">
            <w:pPr>
              <w:jc w:val="center"/>
            </w:pPr>
            <w:r>
              <w:rPr>
                <w:sz w:val="16"/>
              </w:rPr>
              <w:t>0.75</w:t>
            </w:r>
          </w:p>
        </w:tc>
        <w:tc>
          <w:tcPr>
            <w:tcW w:w="810" w:type="dxa"/>
          </w:tcPr>
          <w:p w14:paraId="5798B063" w14:textId="77777777" w:rsidR="0009017E" w:rsidRDefault="00000000">
            <w:pPr>
              <w:jc w:val="center"/>
            </w:pPr>
            <w:r>
              <w:rPr>
                <w:sz w:val="16"/>
              </w:rPr>
              <w:t>0.90</w:t>
            </w:r>
          </w:p>
        </w:tc>
        <w:tc>
          <w:tcPr>
            <w:tcW w:w="810" w:type="dxa"/>
          </w:tcPr>
          <w:p w14:paraId="17B3977D" w14:textId="77777777" w:rsidR="0009017E" w:rsidRDefault="00000000">
            <w:pPr>
              <w:jc w:val="center"/>
            </w:pPr>
            <w:r>
              <w:rPr>
                <w:sz w:val="16"/>
              </w:rPr>
              <w:t>0.75</w:t>
            </w:r>
          </w:p>
        </w:tc>
        <w:tc>
          <w:tcPr>
            <w:tcW w:w="810" w:type="dxa"/>
          </w:tcPr>
          <w:p w14:paraId="5FC761DD" w14:textId="77777777" w:rsidR="0009017E" w:rsidRDefault="00000000">
            <w:pPr>
              <w:jc w:val="center"/>
            </w:pPr>
            <w:r>
              <w:rPr>
                <w:sz w:val="16"/>
              </w:rPr>
              <w:t>2</w:t>
            </w:r>
          </w:p>
        </w:tc>
        <w:tc>
          <w:tcPr>
            <w:tcW w:w="810" w:type="dxa"/>
          </w:tcPr>
          <w:p w14:paraId="7F0231C0" w14:textId="77777777" w:rsidR="0009017E" w:rsidRDefault="00000000">
            <w:pPr>
              <w:jc w:val="center"/>
            </w:pPr>
            <w:r>
              <w:rPr>
                <w:sz w:val="16"/>
              </w:rPr>
              <w:t>15%</w:t>
            </w:r>
          </w:p>
        </w:tc>
      </w:tr>
      <w:tr w:rsidR="0009017E" w14:paraId="362188CD" w14:textId="77777777">
        <w:trPr>
          <w:jc w:val="center"/>
        </w:trPr>
        <w:tc>
          <w:tcPr>
            <w:tcW w:w="810" w:type="dxa"/>
          </w:tcPr>
          <w:p w14:paraId="104845FF" w14:textId="77777777" w:rsidR="0009017E" w:rsidRDefault="00000000">
            <w:pPr>
              <w:jc w:val="center"/>
            </w:pPr>
            <w:r>
              <w:rPr>
                <w:sz w:val="16"/>
              </w:rPr>
              <w:t>Finance</w:t>
            </w:r>
          </w:p>
        </w:tc>
        <w:tc>
          <w:tcPr>
            <w:tcW w:w="810" w:type="dxa"/>
          </w:tcPr>
          <w:p w14:paraId="3FB20BF9" w14:textId="77777777" w:rsidR="0009017E" w:rsidRDefault="00000000">
            <w:pPr>
              <w:jc w:val="center"/>
            </w:pPr>
            <w:r>
              <w:rPr>
                <w:sz w:val="16"/>
              </w:rPr>
              <w:t>0.75</w:t>
            </w:r>
          </w:p>
        </w:tc>
        <w:tc>
          <w:tcPr>
            <w:tcW w:w="810" w:type="dxa"/>
          </w:tcPr>
          <w:p w14:paraId="2C821C1C" w14:textId="77777777" w:rsidR="0009017E" w:rsidRDefault="00000000">
            <w:pPr>
              <w:jc w:val="center"/>
            </w:pPr>
            <w:r>
              <w:rPr>
                <w:sz w:val="16"/>
              </w:rPr>
              <w:t>0.85</w:t>
            </w:r>
          </w:p>
        </w:tc>
        <w:tc>
          <w:tcPr>
            <w:tcW w:w="810" w:type="dxa"/>
          </w:tcPr>
          <w:p w14:paraId="167D310C" w14:textId="77777777" w:rsidR="0009017E" w:rsidRDefault="00000000">
            <w:pPr>
              <w:jc w:val="center"/>
            </w:pPr>
            <w:r>
              <w:rPr>
                <w:sz w:val="16"/>
              </w:rPr>
              <w:t>0.75</w:t>
            </w:r>
          </w:p>
        </w:tc>
        <w:tc>
          <w:tcPr>
            <w:tcW w:w="810" w:type="dxa"/>
          </w:tcPr>
          <w:p w14:paraId="5BCF48CA" w14:textId="77777777" w:rsidR="0009017E" w:rsidRDefault="00000000">
            <w:pPr>
              <w:jc w:val="center"/>
            </w:pPr>
            <w:r>
              <w:rPr>
                <w:sz w:val="16"/>
              </w:rPr>
              <w:t>2</w:t>
            </w:r>
          </w:p>
        </w:tc>
        <w:tc>
          <w:tcPr>
            <w:tcW w:w="810" w:type="dxa"/>
          </w:tcPr>
          <w:p w14:paraId="3A284666" w14:textId="77777777" w:rsidR="0009017E" w:rsidRDefault="00000000">
            <w:pPr>
              <w:jc w:val="center"/>
            </w:pPr>
            <w:r>
              <w:rPr>
                <w:sz w:val="16"/>
              </w:rPr>
              <w:t>15%</w:t>
            </w:r>
          </w:p>
        </w:tc>
      </w:tr>
      <w:tr w:rsidR="0009017E" w14:paraId="1B4AC780" w14:textId="77777777">
        <w:trPr>
          <w:jc w:val="center"/>
        </w:trPr>
        <w:tc>
          <w:tcPr>
            <w:tcW w:w="810" w:type="dxa"/>
          </w:tcPr>
          <w:p w14:paraId="3F8A00D5" w14:textId="77777777" w:rsidR="0009017E" w:rsidRDefault="00000000">
            <w:pPr>
              <w:jc w:val="center"/>
            </w:pPr>
            <w:r>
              <w:rPr>
                <w:sz w:val="16"/>
              </w:rPr>
              <w:t>Education</w:t>
            </w:r>
          </w:p>
        </w:tc>
        <w:tc>
          <w:tcPr>
            <w:tcW w:w="810" w:type="dxa"/>
          </w:tcPr>
          <w:p w14:paraId="2C4EB57C" w14:textId="77777777" w:rsidR="0009017E" w:rsidRDefault="00000000">
            <w:pPr>
              <w:jc w:val="center"/>
            </w:pPr>
            <w:r>
              <w:rPr>
                <w:sz w:val="16"/>
              </w:rPr>
              <w:t>0.70</w:t>
            </w:r>
          </w:p>
        </w:tc>
        <w:tc>
          <w:tcPr>
            <w:tcW w:w="810" w:type="dxa"/>
          </w:tcPr>
          <w:p w14:paraId="6295222C" w14:textId="77777777" w:rsidR="0009017E" w:rsidRDefault="00000000">
            <w:pPr>
              <w:jc w:val="center"/>
            </w:pPr>
            <w:r>
              <w:rPr>
                <w:sz w:val="16"/>
              </w:rPr>
              <w:t>0.80</w:t>
            </w:r>
          </w:p>
        </w:tc>
        <w:tc>
          <w:tcPr>
            <w:tcW w:w="810" w:type="dxa"/>
          </w:tcPr>
          <w:p w14:paraId="0E4CE0CF" w14:textId="77777777" w:rsidR="0009017E" w:rsidRDefault="00000000">
            <w:pPr>
              <w:jc w:val="center"/>
            </w:pPr>
            <w:r>
              <w:rPr>
                <w:sz w:val="16"/>
              </w:rPr>
              <w:t>0.70</w:t>
            </w:r>
          </w:p>
        </w:tc>
        <w:tc>
          <w:tcPr>
            <w:tcW w:w="810" w:type="dxa"/>
          </w:tcPr>
          <w:p w14:paraId="36590B1D" w14:textId="77777777" w:rsidR="0009017E" w:rsidRDefault="00000000">
            <w:pPr>
              <w:jc w:val="center"/>
            </w:pPr>
            <w:r>
              <w:rPr>
                <w:sz w:val="16"/>
              </w:rPr>
              <w:t>3</w:t>
            </w:r>
          </w:p>
        </w:tc>
        <w:tc>
          <w:tcPr>
            <w:tcW w:w="810" w:type="dxa"/>
          </w:tcPr>
          <w:p w14:paraId="110C2DEE" w14:textId="77777777" w:rsidR="0009017E" w:rsidRDefault="00000000">
            <w:pPr>
              <w:jc w:val="center"/>
            </w:pPr>
            <w:r>
              <w:rPr>
                <w:sz w:val="16"/>
              </w:rPr>
              <w:t>20%</w:t>
            </w:r>
          </w:p>
        </w:tc>
      </w:tr>
      <w:tr w:rsidR="0009017E" w14:paraId="5A0D8719" w14:textId="77777777">
        <w:trPr>
          <w:jc w:val="center"/>
        </w:trPr>
        <w:tc>
          <w:tcPr>
            <w:tcW w:w="810" w:type="dxa"/>
          </w:tcPr>
          <w:p w14:paraId="1ED42A48" w14:textId="77777777" w:rsidR="0009017E" w:rsidRDefault="00000000">
            <w:pPr>
              <w:jc w:val="center"/>
            </w:pPr>
            <w:r>
              <w:rPr>
                <w:sz w:val="16"/>
              </w:rPr>
              <w:t>General</w:t>
            </w:r>
          </w:p>
        </w:tc>
        <w:tc>
          <w:tcPr>
            <w:tcW w:w="810" w:type="dxa"/>
          </w:tcPr>
          <w:p w14:paraId="4C66C926" w14:textId="77777777" w:rsidR="0009017E" w:rsidRDefault="00000000">
            <w:pPr>
              <w:jc w:val="center"/>
            </w:pPr>
            <w:r>
              <w:rPr>
                <w:sz w:val="16"/>
              </w:rPr>
              <w:t>0.65</w:t>
            </w:r>
          </w:p>
        </w:tc>
        <w:tc>
          <w:tcPr>
            <w:tcW w:w="810" w:type="dxa"/>
          </w:tcPr>
          <w:p w14:paraId="1E3F8B1A" w14:textId="77777777" w:rsidR="0009017E" w:rsidRDefault="00000000">
            <w:pPr>
              <w:jc w:val="center"/>
            </w:pPr>
            <w:r>
              <w:rPr>
                <w:sz w:val="16"/>
              </w:rPr>
              <w:t>0.70</w:t>
            </w:r>
          </w:p>
        </w:tc>
        <w:tc>
          <w:tcPr>
            <w:tcW w:w="810" w:type="dxa"/>
          </w:tcPr>
          <w:p w14:paraId="06C82530" w14:textId="77777777" w:rsidR="0009017E" w:rsidRDefault="00000000">
            <w:pPr>
              <w:jc w:val="center"/>
            </w:pPr>
            <w:r>
              <w:rPr>
                <w:sz w:val="16"/>
              </w:rPr>
              <w:t>0.65</w:t>
            </w:r>
          </w:p>
        </w:tc>
        <w:tc>
          <w:tcPr>
            <w:tcW w:w="810" w:type="dxa"/>
          </w:tcPr>
          <w:p w14:paraId="47475384" w14:textId="77777777" w:rsidR="0009017E" w:rsidRDefault="00000000">
            <w:pPr>
              <w:jc w:val="center"/>
            </w:pPr>
            <w:r>
              <w:rPr>
                <w:sz w:val="16"/>
              </w:rPr>
              <w:t>5</w:t>
            </w:r>
          </w:p>
        </w:tc>
        <w:tc>
          <w:tcPr>
            <w:tcW w:w="810" w:type="dxa"/>
          </w:tcPr>
          <w:p w14:paraId="165BC7D2" w14:textId="77777777" w:rsidR="0009017E" w:rsidRDefault="00000000">
            <w:pPr>
              <w:jc w:val="center"/>
            </w:pPr>
            <w:r>
              <w:rPr>
                <w:sz w:val="16"/>
              </w:rPr>
              <w:t>25%</w:t>
            </w:r>
          </w:p>
        </w:tc>
      </w:tr>
    </w:tbl>
    <w:p w14:paraId="5404B2AE" w14:textId="77777777" w:rsidR="0009017E" w:rsidRDefault="0009017E"/>
    <w:p w14:paraId="5347ACEE" w14:textId="77777777" w:rsidR="0009017E" w:rsidRDefault="00000000">
      <w:pPr>
        <w:spacing w:after="40"/>
        <w:ind w:firstLine="425"/>
      </w:pPr>
      <w:r>
        <w:t>Assessment verdicts are: CLEARED (all checks pass), CONDITIONAL (core checks pass, 1-2 weaknesses), or FAILED. Healthcare assessment requires zero critical failures and the highest ERS threshold (0.85), while hiring demands the highest fairness threshold (0.90).</w:t>
      </w:r>
    </w:p>
    <w:p w14:paraId="7FC1F9A1" w14:textId="77777777" w:rsidR="0009017E" w:rsidRDefault="00000000">
      <w:pPr>
        <w:spacing w:after="40"/>
        <w:ind w:firstLine="425"/>
      </w:pPr>
      <w:r>
        <w:t>Important: The assessment verdicts produced by ERTS are intended as engineering evaluation tools for internal robustness testing and do not constitute legal or regulatory certification under any existing standard (e.g., UL 3115, IEC 61508, EU AI Act conformity assessment). Mapping ERTS assessment outcomes to formal regulatory requirements remains a direction for future work.</w:t>
      </w:r>
    </w:p>
    <w:p w14:paraId="4F928727" w14:textId="77777777" w:rsidR="0009017E" w:rsidRDefault="00000000">
      <w:pPr>
        <w:pStyle w:val="Heading1"/>
      </w:pPr>
      <w:r>
        <w:t>VII. EXPERIMENTAL SETUP</w:t>
      </w:r>
    </w:p>
    <w:p w14:paraId="4357D223" w14:textId="77777777" w:rsidR="0009017E" w:rsidRDefault="00000000">
      <w:pPr>
        <w:pStyle w:val="Heading2"/>
      </w:pPr>
      <w:r>
        <w:t>A. Ethical Scenario Corpus</w:t>
      </w:r>
    </w:p>
    <w:p w14:paraId="1B2562EE" w14:textId="77777777" w:rsidR="0009017E" w:rsidRDefault="00000000">
      <w:pPr>
        <w:spacing w:after="40"/>
        <w:ind w:firstLine="425"/>
      </w:pPr>
      <w:r>
        <w:t>We evaluate ERTS on 20 ethical decision scenarios spanning 7 deployment categories: Healthcare AI (4 scenarios), Autonomous Vehicles (4), Hiring Bias (4), Financial AI (2), Military AI (2), Privacy/Surveillance (2), and Education AI (2). Each scenario has 2 possible actions with full ECS encodings across 8-12 ethical variables.</w:t>
      </w:r>
    </w:p>
    <w:p w14:paraId="0451129D" w14:textId="77777777" w:rsidR="0009017E" w:rsidRDefault="00000000">
      <w:pPr>
        <w:pStyle w:val="Heading2"/>
      </w:pPr>
      <w:r>
        <w:t>B. Model Architectures</w:t>
      </w:r>
    </w:p>
    <w:p w14:paraId="3543D5D2" w14:textId="77777777" w:rsidR="0009017E" w:rsidRDefault="00000000">
      <w:pPr>
        <w:spacing w:after="40"/>
        <w:ind w:firstLine="425"/>
      </w:pPr>
      <w:r>
        <w:t>We evaluate 5 models spanning two categories: 4 structured baseline architectures and 1 production large language model.</w:t>
      </w:r>
    </w:p>
    <w:p w14:paraId="066EA964" w14:textId="77777777" w:rsidR="0009017E" w:rsidRDefault="00000000">
      <w:pPr>
        <w:spacing w:before="120" w:after="60"/>
        <w:jc w:val="center"/>
      </w:pPr>
      <w:r>
        <w:rPr>
          <w:b/>
          <w:sz w:val="18"/>
        </w:rPr>
        <w:t>TABLE VI — Model Architectures Under Evaluation</w:t>
      </w:r>
    </w:p>
    <w:tbl>
      <w:tblPr>
        <w:tblStyle w:val="TableGrid"/>
        <w:tblW w:w="4860" w:type="dxa"/>
        <w:jc w:val="center"/>
        <w:tblLook w:val="04A0" w:firstRow="1" w:lastRow="0" w:firstColumn="1" w:lastColumn="0" w:noHBand="0" w:noVBand="1"/>
      </w:tblPr>
      <w:tblGrid>
        <w:gridCol w:w="1620"/>
        <w:gridCol w:w="1620"/>
        <w:gridCol w:w="1620"/>
      </w:tblGrid>
      <w:tr w:rsidR="0009017E" w14:paraId="19B975AC" w14:textId="77777777">
        <w:trPr>
          <w:jc w:val="center"/>
        </w:trPr>
        <w:tc>
          <w:tcPr>
            <w:tcW w:w="1620" w:type="dxa"/>
          </w:tcPr>
          <w:p w14:paraId="5E651B79" w14:textId="77777777" w:rsidR="0009017E" w:rsidRDefault="00000000">
            <w:pPr>
              <w:jc w:val="center"/>
            </w:pPr>
            <w:r>
              <w:rPr>
                <w:b/>
                <w:sz w:val="16"/>
              </w:rPr>
              <w:t>Model</w:t>
            </w:r>
          </w:p>
        </w:tc>
        <w:tc>
          <w:tcPr>
            <w:tcW w:w="1620" w:type="dxa"/>
          </w:tcPr>
          <w:p w14:paraId="67DBC8FF" w14:textId="77777777" w:rsidR="0009017E" w:rsidRDefault="00000000">
            <w:pPr>
              <w:jc w:val="center"/>
            </w:pPr>
            <w:r>
              <w:rPr>
                <w:b/>
                <w:sz w:val="16"/>
              </w:rPr>
              <w:t>Type</w:t>
            </w:r>
          </w:p>
        </w:tc>
        <w:tc>
          <w:tcPr>
            <w:tcW w:w="1620" w:type="dxa"/>
          </w:tcPr>
          <w:p w14:paraId="75BAC8E2" w14:textId="77777777" w:rsidR="0009017E" w:rsidRDefault="00000000">
            <w:pPr>
              <w:jc w:val="center"/>
            </w:pPr>
            <w:r>
              <w:rPr>
                <w:b/>
                <w:sz w:val="16"/>
              </w:rPr>
              <w:t>Decision Strategy</w:t>
            </w:r>
          </w:p>
        </w:tc>
      </w:tr>
      <w:tr w:rsidR="0009017E" w14:paraId="4A65E2AA" w14:textId="77777777">
        <w:trPr>
          <w:jc w:val="center"/>
        </w:trPr>
        <w:tc>
          <w:tcPr>
            <w:tcW w:w="1620" w:type="dxa"/>
          </w:tcPr>
          <w:p w14:paraId="7AE40CCA" w14:textId="77777777" w:rsidR="0009017E" w:rsidRDefault="00000000">
            <w:pPr>
              <w:jc w:val="center"/>
            </w:pPr>
            <w:r>
              <w:rPr>
                <w:sz w:val="16"/>
              </w:rPr>
              <w:t>RuleBased</w:t>
            </w:r>
          </w:p>
        </w:tc>
        <w:tc>
          <w:tcPr>
            <w:tcW w:w="1620" w:type="dxa"/>
          </w:tcPr>
          <w:p w14:paraId="19CBA243" w14:textId="77777777" w:rsidR="0009017E" w:rsidRDefault="00000000">
            <w:pPr>
              <w:jc w:val="center"/>
            </w:pPr>
            <w:r>
              <w:rPr>
                <w:sz w:val="16"/>
              </w:rPr>
              <w:t>Structured</w:t>
            </w:r>
          </w:p>
        </w:tc>
        <w:tc>
          <w:tcPr>
            <w:tcW w:w="1620" w:type="dxa"/>
          </w:tcPr>
          <w:p w14:paraId="341CA800" w14:textId="77777777" w:rsidR="0009017E" w:rsidRDefault="00000000">
            <w:pPr>
              <w:jc w:val="center"/>
            </w:pPr>
            <w:r>
              <w:rPr>
                <w:sz w:val="16"/>
              </w:rPr>
              <w:t>Minimizes harm-weighted sum of negative variables</w:t>
            </w:r>
          </w:p>
        </w:tc>
      </w:tr>
      <w:tr w:rsidR="0009017E" w14:paraId="72A87148" w14:textId="77777777">
        <w:trPr>
          <w:jc w:val="center"/>
        </w:trPr>
        <w:tc>
          <w:tcPr>
            <w:tcW w:w="1620" w:type="dxa"/>
          </w:tcPr>
          <w:p w14:paraId="41B5655B" w14:textId="77777777" w:rsidR="0009017E" w:rsidRDefault="00000000">
            <w:pPr>
              <w:jc w:val="center"/>
            </w:pPr>
            <w:r>
              <w:rPr>
                <w:sz w:val="16"/>
              </w:rPr>
              <w:t>LearningBased</w:t>
            </w:r>
          </w:p>
        </w:tc>
        <w:tc>
          <w:tcPr>
            <w:tcW w:w="1620" w:type="dxa"/>
          </w:tcPr>
          <w:p w14:paraId="66FE267A" w14:textId="77777777" w:rsidR="0009017E" w:rsidRDefault="00000000">
            <w:pPr>
              <w:jc w:val="center"/>
            </w:pPr>
            <w:r>
              <w:rPr>
                <w:sz w:val="16"/>
              </w:rPr>
              <w:t>Structured</w:t>
            </w:r>
          </w:p>
        </w:tc>
        <w:tc>
          <w:tcPr>
            <w:tcW w:w="1620" w:type="dxa"/>
          </w:tcPr>
          <w:p w14:paraId="3F170F08" w14:textId="77777777" w:rsidR="0009017E" w:rsidRDefault="00000000">
            <w:pPr>
              <w:jc w:val="center"/>
            </w:pPr>
            <w:r>
              <w:rPr>
                <w:sz w:val="16"/>
              </w:rPr>
              <w:t>Combines positive maximization with negative penalty</w:t>
            </w:r>
          </w:p>
        </w:tc>
      </w:tr>
      <w:tr w:rsidR="0009017E" w14:paraId="35AE7E4F" w14:textId="77777777">
        <w:trPr>
          <w:jc w:val="center"/>
        </w:trPr>
        <w:tc>
          <w:tcPr>
            <w:tcW w:w="1620" w:type="dxa"/>
          </w:tcPr>
          <w:p w14:paraId="430ECD05" w14:textId="77777777" w:rsidR="0009017E" w:rsidRDefault="00000000">
            <w:pPr>
              <w:jc w:val="center"/>
            </w:pPr>
            <w:r>
              <w:rPr>
                <w:sz w:val="16"/>
              </w:rPr>
              <w:t>RLHF</w:t>
            </w:r>
          </w:p>
        </w:tc>
        <w:tc>
          <w:tcPr>
            <w:tcW w:w="1620" w:type="dxa"/>
          </w:tcPr>
          <w:p w14:paraId="29DC0804" w14:textId="77777777" w:rsidR="0009017E" w:rsidRDefault="00000000">
            <w:pPr>
              <w:jc w:val="center"/>
            </w:pPr>
            <w:r>
              <w:rPr>
                <w:sz w:val="16"/>
              </w:rPr>
              <w:t>Structured</w:t>
            </w:r>
          </w:p>
        </w:tc>
        <w:tc>
          <w:tcPr>
            <w:tcW w:w="1620" w:type="dxa"/>
          </w:tcPr>
          <w:p w14:paraId="792C5B10" w14:textId="77777777" w:rsidR="0009017E" w:rsidRDefault="00000000">
            <w:pPr>
              <w:jc w:val="center"/>
            </w:pPr>
            <w:r>
              <w:rPr>
                <w:sz w:val="16"/>
              </w:rPr>
              <w:t>Maximizes composite reward signal from human preferences</w:t>
            </w:r>
          </w:p>
        </w:tc>
      </w:tr>
      <w:tr w:rsidR="0009017E" w14:paraId="608B2BEC" w14:textId="77777777">
        <w:trPr>
          <w:jc w:val="center"/>
        </w:trPr>
        <w:tc>
          <w:tcPr>
            <w:tcW w:w="1620" w:type="dxa"/>
          </w:tcPr>
          <w:p w14:paraId="02305C2B" w14:textId="77777777" w:rsidR="0009017E" w:rsidRDefault="00000000">
            <w:pPr>
              <w:jc w:val="center"/>
            </w:pPr>
            <w:r>
              <w:rPr>
                <w:sz w:val="16"/>
              </w:rPr>
              <w:t>VirtueEthics</w:t>
            </w:r>
          </w:p>
        </w:tc>
        <w:tc>
          <w:tcPr>
            <w:tcW w:w="1620" w:type="dxa"/>
          </w:tcPr>
          <w:p w14:paraId="144C8B55" w14:textId="77777777" w:rsidR="0009017E" w:rsidRDefault="00000000">
            <w:pPr>
              <w:jc w:val="center"/>
            </w:pPr>
            <w:r>
              <w:rPr>
                <w:sz w:val="16"/>
              </w:rPr>
              <w:t>Structured</w:t>
            </w:r>
          </w:p>
        </w:tc>
        <w:tc>
          <w:tcPr>
            <w:tcW w:w="1620" w:type="dxa"/>
          </w:tcPr>
          <w:p w14:paraId="5789E7B7" w14:textId="77777777" w:rsidR="0009017E" w:rsidRDefault="00000000">
            <w:pPr>
              <w:jc w:val="center"/>
            </w:pPr>
            <w:r>
              <w:rPr>
                <w:sz w:val="16"/>
              </w:rPr>
              <w:t>Evaluates against multiple virtue dimensions</w:t>
            </w:r>
          </w:p>
        </w:tc>
      </w:tr>
      <w:tr w:rsidR="0009017E" w14:paraId="18D2FE14" w14:textId="77777777">
        <w:trPr>
          <w:jc w:val="center"/>
        </w:trPr>
        <w:tc>
          <w:tcPr>
            <w:tcW w:w="1620" w:type="dxa"/>
          </w:tcPr>
          <w:p w14:paraId="5620F1C5" w14:textId="77777777" w:rsidR="0009017E" w:rsidRDefault="00000000">
            <w:pPr>
              <w:jc w:val="center"/>
            </w:pPr>
            <w:r>
              <w:rPr>
                <w:sz w:val="16"/>
              </w:rPr>
              <w:t>Gemini-2.0-Flash</w:t>
            </w:r>
          </w:p>
        </w:tc>
        <w:tc>
          <w:tcPr>
            <w:tcW w:w="1620" w:type="dxa"/>
          </w:tcPr>
          <w:p w14:paraId="48E80821" w14:textId="77777777" w:rsidR="0009017E" w:rsidRDefault="00000000">
            <w:pPr>
              <w:jc w:val="center"/>
            </w:pPr>
            <w:r>
              <w:rPr>
                <w:sz w:val="16"/>
              </w:rPr>
              <w:t>LLM (API)</w:t>
            </w:r>
          </w:p>
        </w:tc>
        <w:tc>
          <w:tcPr>
            <w:tcW w:w="1620" w:type="dxa"/>
          </w:tcPr>
          <w:p w14:paraId="088CB39B" w14:textId="77777777" w:rsidR="0009017E" w:rsidRDefault="00000000">
            <w:pPr>
              <w:jc w:val="center"/>
            </w:pPr>
            <w:r>
              <w:rPr>
                <w:sz w:val="16"/>
              </w:rPr>
              <w:t>Prompted ethical reasoning via structured JSON output</w:t>
            </w:r>
          </w:p>
        </w:tc>
      </w:tr>
      <w:tr>
        <w:tc>
          <w:tcPr>
            <w:tcW w:type="dxa" w:w="1620"/>
          </w:tcPr>
          <w:p>
            <w:r>
              <w:t>Llama3.2</w:t>
            </w:r>
          </w:p>
        </w:tc>
        <w:tc>
          <w:tcPr>
            <w:tcW w:type="dxa" w:w="1620"/>
          </w:tcPr>
          <w:p>
            <w:r>
              <w:t>LLM (Local)</w:t>
            </w:r>
          </w:p>
        </w:tc>
        <w:tc>
          <w:tcPr>
            <w:tcW w:type="dxa" w:w="1620"/>
          </w:tcPr>
          <w:p>
            <w:r>
              <w:t>Local 1B parameter instruct model</w:t>
            </w:r>
          </w:p>
        </w:tc>
      </w:tr>
      <w:tr>
        <w:tc>
          <w:tcPr>
            <w:tcW w:type="dxa" w:w="1620"/>
          </w:tcPr>
          <w:p>
            <w:r>
              <w:t>Mistral</w:t>
            </w:r>
          </w:p>
        </w:tc>
        <w:tc>
          <w:tcPr>
            <w:tcW w:type="dxa" w:w="1620"/>
          </w:tcPr>
          <w:p>
            <w:r>
              <w:t>LLM (Local)</w:t>
            </w:r>
          </w:p>
        </w:tc>
        <w:tc>
          <w:tcPr>
            <w:tcW w:type="dxa" w:w="1620"/>
          </w:tcPr>
          <w:p>
            <w:r>
              <w:t>Local 7B parameter instruct model</w:t>
            </w:r>
          </w:p>
        </w:tc>
      </w:tr>
    </w:tbl>
    <w:p w14:paraId="716A04A7" w14:textId="77777777" w:rsidR="0009017E" w:rsidRDefault="0009017E"/>
    <w:p w14:paraId="0B416E23" w14:textId="77777777" w:rsidR="0009017E" w:rsidRDefault="00000000">
      <w:pPr>
        <w:spacing w:after="40"/>
        <w:ind w:firstLine="425"/>
      </w:pPr>
      <w:r>
        <w:t>The LLM adapter converts ECS-encoded scenarios into structured natural language prompts describing the ethical dilemma, available actions, and consequence values. The model's response is parsed from structured JSON format into a DecisionResult containing the chosen action, confidence score, and per-action scores. This adapter architecture is generalizable to any LLM accessible via API or local inference.</w:t>
      </w:r>
    </w:p>
    <w:p w14:paraId="682AE4BE" w14:textId="77777777" w:rsidR="0009017E" w:rsidRDefault="00000000">
      <w:pPr>
        <w:pStyle w:val="Heading2"/>
      </w:pPr>
      <w:r>
        <w:t>C. Test Configuration</w:t>
      </w:r>
    </w:p>
    <w:p w14:paraId="5096376C" w14:textId="77777777" w:rsidR="0009017E" w:rsidRDefault="00000000">
      <w:pPr>
        <w:spacing w:after="40"/>
        <w:ind w:firstLine="425"/>
      </w:pPr>
      <w:r>
        <w:t>Each model is evaluated on all 20 scenarios with 5 randomly selected perturbation functions per scenario, yielding 100 adversarial test cases per model and 500 total test cases across the experimental run. Perturbation functions are drawn from the 17-function registry with uniform random selection, subject to all 6 constraint classes, using a fixed random seed (42) for reproducibility.</w:t>
      </w:r>
    </w:p>
    <w:p w14:paraId="2DD90161" w14:textId="77777777" w:rsidR="0009017E" w:rsidRDefault="00000000">
      <w:pPr>
        <w:pStyle w:val="Heading1"/>
      </w:pPr>
      <w:r>
        <w:t>VIII. RESULTS AND ANALYSIS</w:t>
      </w:r>
    </w:p>
    <w:p w14:paraId="7916A33A" w14:textId="77777777" w:rsidR="0009017E" w:rsidRDefault="00000000">
      <w:pPr>
        <w:pStyle w:val="Heading2"/>
      </w:pPr>
      <w:r>
        <w:t>A. Ethical Robustness Rankings</w:t>
      </w:r>
    </w:p>
    <w:p w14:paraId="7480E2BA" w14:textId="77777777" w:rsidR="0009017E" w:rsidRDefault="00000000">
      <w:pPr>
        <w:spacing w:before="120" w:after="60"/>
        <w:jc w:val="center"/>
      </w:pPr>
      <w:r>
        <w:rPr>
          <w:b/>
          <w:sz w:val="18"/>
        </w:rPr>
        <w:t>TABLE VII — Ethical Robustness Rankings</w:t>
      </w:r>
    </w:p>
    <w:tbl>
      <w:tblPr>
        <w:tblStyle w:val="TableGrid"/>
        <w:tblW w:w="4860" w:type="dxa"/>
        <w:jc w:val="center"/>
        <w:tblLook w:val="04A0" w:firstRow="1" w:lastRow="0" w:firstColumn="1" w:lastColumn="0" w:noHBand="0" w:noVBand="1"/>
      </w:tblPr>
      <w:tblGrid>
        <w:gridCol w:w="590"/>
        <w:gridCol w:w="1185"/>
        <w:gridCol w:w="576"/>
        <w:gridCol w:w="1034"/>
        <w:gridCol w:w="936"/>
        <w:gridCol w:w="794"/>
        <w:gridCol w:w="625"/>
        <w:gridCol w:w="794"/>
      </w:tblGrid>
      <w:tr w:rsidR="0009017E" w14:paraId="665EC665" w14:textId="77777777">
        <w:trPr>
          <w:jc w:val="center"/>
        </w:trPr>
        <w:tc>
          <w:tcPr>
            <w:tcW w:w="607" w:type="dxa"/>
          </w:tcPr>
          <w:p w14:paraId="0F86E0C0" w14:textId="77777777" w:rsidR="0009017E" w:rsidRDefault="00000000">
            <w:pPr>
              <w:jc w:val="center"/>
            </w:pPr>
            <w:r>
              <w:rPr>
                <w:b/>
                <w:sz w:val="16"/>
              </w:rPr>
              <w:t>Ra</w:t>
            </w:r>
            <w:r>
              <w:rPr>
                <w:b/>
                <w:sz w:val="16"/>
              </w:rPr>
              <w:lastRenderedPageBreak/>
              <w:t>nk</w:t>
            </w:r>
          </w:p>
        </w:tc>
        <w:tc>
          <w:tcPr>
            <w:tcW w:w="607" w:type="dxa"/>
          </w:tcPr>
          <w:p w14:paraId="4468DDDF" w14:textId="77777777" w:rsidR="0009017E" w:rsidRDefault="00000000">
            <w:pPr>
              <w:jc w:val="center"/>
            </w:pPr>
            <w:r>
              <w:rPr>
                <w:b/>
                <w:sz w:val="16"/>
              </w:rPr>
              <w:lastRenderedPageBreak/>
              <w:t>Model</w:t>
            </w:r>
          </w:p>
        </w:tc>
        <w:tc>
          <w:tcPr>
            <w:tcW w:w="607" w:type="dxa"/>
          </w:tcPr>
          <w:p w14:paraId="06148FBA" w14:textId="77777777" w:rsidR="0009017E" w:rsidRDefault="00000000">
            <w:pPr>
              <w:jc w:val="center"/>
            </w:pPr>
            <w:r>
              <w:rPr>
                <w:b/>
                <w:sz w:val="16"/>
              </w:rPr>
              <w:t>ER</w:t>
            </w:r>
            <w:r>
              <w:rPr>
                <w:b/>
                <w:sz w:val="16"/>
              </w:rPr>
              <w:lastRenderedPageBreak/>
              <w:t>S</w:t>
            </w:r>
          </w:p>
        </w:tc>
        <w:tc>
          <w:tcPr>
            <w:tcW w:w="607" w:type="dxa"/>
          </w:tcPr>
          <w:p w14:paraId="5DDA92A2" w14:textId="77777777" w:rsidR="0009017E" w:rsidRDefault="00000000">
            <w:pPr>
              <w:jc w:val="center"/>
            </w:pPr>
            <w:r>
              <w:rPr>
                <w:b/>
                <w:sz w:val="16"/>
              </w:rPr>
              <w:lastRenderedPageBreak/>
              <w:t>Consist</w:t>
            </w:r>
            <w:r>
              <w:rPr>
                <w:b/>
                <w:sz w:val="16"/>
              </w:rPr>
              <w:lastRenderedPageBreak/>
              <w:t>ency</w:t>
            </w:r>
          </w:p>
        </w:tc>
        <w:tc>
          <w:tcPr>
            <w:tcW w:w="607" w:type="dxa"/>
          </w:tcPr>
          <w:p w14:paraId="2538364E" w14:textId="77777777" w:rsidR="0009017E" w:rsidRDefault="00000000">
            <w:pPr>
              <w:jc w:val="center"/>
            </w:pPr>
            <w:r>
              <w:rPr>
                <w:b/>
                <w:sz w:val="16"/>
              </w:rPr>
              <w:lastRenderedPageBreak/>
              <w:t>Resista</w:t>
            </w:r>
            <w:r>
              <w:rPr>
                <w:b/>
                <w:sz w:val="16"/>
              </w:rPr>
              <w:lastRenderedPageBreak/>
              <w:t>nce</w:t>
            </w:r>
          </w:p>
        </w:tc>
        <w:tc>
          <w:tcPr>
            <w:tcW w:w="607" w:type="dxa"/>
          </w:tcPr>
          <w:p w14:paraId="788825ED" w14:textId="77777777" w:rsidR="0009017E" w:rsidRDefault="00000000">
            <w:pPr>
              <w:jc w:val="center"/>
            </w:pPr>
            <w:r>
              <w:rPr>
                <w:b/>
                <w:sz w:val="16"/>
              </w:rPr>
              <w:lastRenderedPageBreak/>
              <w:t>Fairn</w:t>
            </w:r>
            <w:r>
              <w:rPr>
                <w:b/>
                <w:sz w:val="16"/>
              </w:rPr>
              <w:lastRenderedPageBreak/>
              <w:t>ess</w:t>
            </w:r>
          </w:p>
        </w:tc>
        <w:tc>
          <w:tcPr>
            <w:tcW w:w="607" w:type="dxa"/>
          </w:tcPr>
          <w:p w14:paraId="1A23DBE7" w14:textId="77777777" w:rsidR="0009017E" w:rsidRDefault="00000000">
            <w:pPr>
              <w:jc w:val="center"/>
            </w:pPr>
            <w:r>
              <w:rPr>
                <w:b/>
                <w:sz w:val="16"/>
              </w:rPr>
              <w:lastRenderedPageBreak/>
              <w:t>Har</w:t>
            </w:r>
            <w:r>
              <w:rPr>
                <w:b/>
                <w:sz w:val="16"/>
              </w:rPr>
              <w:lastRenderedPageBreak/>
              <w:t>m Avoid</w:t>
            </w:r>
          </w:p>
        </w:tc>
        <w:tc>
          <w:tcPr>
            <w:tcW w:w="607" w:type="dxa"/>
          </w:tcPr>
          <w:p w14:paraId="6CB7E87C" w14:textId="77777777" w:rsidR="0009017E" w:rsidRDefault="00000000">
            <w:pPr>
              <w:jc w:val="center"/>
            </w:pPr>
            <w:r>
              <w:rPr>
                <w:b/>
                <w:sz w:val="16"/>
              </w:rPr>
              <w:lastRenderedPageBreak/>
              <w:t>Stabil</w:t>
            </w:r>
            <w:r>
              <w:rPr>
                <w:b/>
                <w:sz w:val="16"/>
              </w:rPr>
              <w:lastRenderedPageBreak/>
              <w:t>ity</w:t>
            </w:r>
          </w:p>
        </w:tc>
      </w:tr>
      <w:tr>
        <w:tc>
          <w:tcPr>
            <w:tcW w:type="dxa" w:w="590"/>
          </w:tcPr>
          <w:p>
            <w:r>
              <w:t>#1</w:t>
            </w:r>
          </w:p>
        </w:tc>
        <w:tc>
          <w:tcPr>
            <w:tcW w:type="dxa" w:w="1185"/>
          </w:tcPr>
          <w:p>
            <w:r>
              <w:t>Gemini-2.0-Flash</w:t>
            </w:r>
          </w:p>
        </w:tc>
        <w:tc>
          <w:tcPr>
            <w:tcW w:type="dxa" w:w="576"/>
          </w:tcPr>
          <w:p>
            <w:r>
              <w:t>0.940</w:t>
            </w:r>
          </w:p>
        </w:tc>
        <w:tc>
          <w:tcPr>
            <w:tcW w:type="dxa" w:w="1034"/>
          </w:tcPr>
          <w:p>
            <w:r>
              <w:t>1.000</w:t>
            </w:r>
          </w:p>
        </w:tc>
        <w:tc>
          <w:tcPr>
            <w:tcW w:type="dxa" w:w="936"/>
          </w:tcPr>
          <w:p>
            <w:r>
              <w:t>0.700</w:t>
            </w:r>
          </w:p>
        </w:tc>
        <w:tc>
          <w:tcPr>
            <w:tcW w:type="dxa" w:w="794"/>
          </w:tcPr>
          <w:p>
            <w:r>
              <w:t>1.000</w:t>
            </w:r>
          </w:p>
        </w:tc>
        <w:tc>
          <w:tcPr>
            <w:tcW w:type="dxa" w:w="625"/>
          </w:tcPr>
          <w:p>
            <w:r>
              <w:t>1.000</w:t>
            </w:r>
          </w:p>
        </w:tc>
        <w:tc>
          <w:tcPr>
            <w:tcW w:type="dxa" w:w="794"/>
          </w:tcPr>
          <w:p>
            <w:r>
              <w:t>1.000</w:t>
            </w:r>
          </w:p>
        </w:tc>
      </w:tr>
      <w:tr>
        <w:tc>
          <w:tcPr>
            <w:tcW w:type="dxa" w:w="590"/>
          </w:tcPr>
          <w:p>
            <w:r>
              <w:t>#2</w:t>
            </w:r>
          </w:p>
        </w:tc>
        <w:tc>
          <w:tcPr>
            <w:tcW w:type="dxa" w:w="1185"/>
          </w:tcPr>
          <w:p>
            <w:r>
              <w:t>RuleBased</w:t>
            </w:r>
          </w:p>
        </w:tc>
        <w:tc>
          <w:tcPr>
            <w:tcW w:type="dxa" w:w="576"/>
          </w:tcPr>
          <w:p>
            <w:r>
              <w:t>0.894</w:t>
            </w:r>
          </w:p>
        </w:tc>
        <w:tc>
          <w:tcPr>
            <w:tcW w:type="dxa" w:w="1034"/>
          </w:tcPr>
          <w:p>
            <w:r>
              <w:t>0.960</w:t>
            </w:r>
          </w:p>
        </w:tc>
        <w:tc>
          <w:tcPr>
            <w:tcW w:type="dxa" w:w="936"/>
          </w:tcPr>
          <w:p>
            <w:r>
              <w:t>0.674</w:t>
            </w:r>
          </w:p>
        </w:tc>
        <w:tc>
          <w:tcPr>
            <w:tcW w:type="dxa" w:w="794"/>
          </w:tcPr>
          <w:p>
            <w:r>
              <w:t>0.900</w:t>
            </w:r>
          </w:p>
        </w:tc>
        <w:tc>
          <w:tcPr>
            <w:tcW w:type="dxa" w:w="625"/>
          </w:tcPr>
          <w:p>
            <w:r>
              <w:t>1.000</w:t>
            </w:r>
          </w:p>
        </w:tc>
        <w:tc>
          <w:tcPr>
            <w:tcW w:type="dxa" w:w="794"/>
          </w:tcPr>
          <w:p>
            <w:r>
              <w:t>0.936</w:t>
            </w:r>
          </w:p>
        </w:tc>
      </w:tr>
      <w:tr>
        <w:tc>
          <w:tcPr>
            <w:tcW w:type="dxa" w:w="590"/>
          </w:tcPr>
          <w:p>
            <w:r>
              <w:t>#3</w:t>
            </w:r>
          </w:p>
        </w:tc>
        <w:tc>
          <w:tcPr>
            <w:tcW w:type="dxa" w:w="1185"/>
          </w:tcPr>
          <w:p>
            <w:r>
              <w:t>LearningBased</w:t>
            </w:r>
          </w:p>
        </w:tc>
        <w:tc>
          <w:tcPr>
            <w:tcW w:type="dxa" w:w="576"/>
          </w:tcPr>
          <w:p>
            <w:r>
              <w:t>0.891</w:t>
            </w:r>
          </w:p>
        </w:tc>
        <w:tc>
          <w:tcPr>
            <w:tcW w:type="dxa" w:w="1034"/>
          </w:tcPr>
          <w:p>
            <w:r>
              <w:t>0.920</w:t>
            </w:r>
          </w:p>
        </w:tc>
        <w:tc>
          <w:tcPr>
            <w:tcW w:type="dxa" w:w="936"/>
          </w:tcPr>
          <w:p>
            <w:r>
              <w:t>0.651</w:t>
            </w:r>
          </w:p>
        </w:tc>
        <w:tc>
          <w:tcPr>
            <w:tcW w:type="dxa" w:w="794"/>
          </w:tcPr>
          <w:p>
            <w:r>
              <w:t>0.900</w:t>
            </w:r>
          </w:p>
        </w:tc>
        <w:tc>
          <w:tcPr>
            <w:tcW w:type="dxa" w:w="625"/>
          </w:tcPr>
          <w:p>
            <w:r>
              <w:t>0.983</w:t>
            </w:r>
          </w:p>
        </w:tc>
        <w:tc>
          <w:tcPr>
            <w:tcW w:type="dxa" w:w="794"/>
          </w:tcPr>
          <w:p>
            <w:r>
              <w:t>1.000</w:t>
            </w:r>
          </w:p>
        </w:tc>
      </w:tr>
      <w:tr>
        <w:tc>
          <w:tcPr>
            <w:tcW w:type="dxa" w:w="590"/>
          </w:tcPr>
          <w:p>
            <w:r>
              <w:t>#4</w:t>
            </w:r>
          </w:p>
        </w:tc>
        <w:tc>
          <w:tcPr>
            <w:tcW w:type="dxa" w:w="1185"/>
          </w:tcPr>
          <w:p>
            <w:r>
              <w:t>VirtueEthics</w:t>
            </w:r>
          </w:p>
        </w:tc>
        <w:tc>
          <w:tcPr>
            <w:tcW w:type="dxa" w:w="576"/>
          </w:tcPr>
          <w:p>
            <w:r>
              <w:t>0.873</w:t>
            </w:r>
          </w:p>
        </w:tc>
        <w:tc>
          <w:tcPr>
            <w:tcW w:type="dxa" w:w="1034"/>
          </w:tcPr>
          <w:p>
            <w:r>
              <w:t>0.930</w:t>
            </w:r>
          </w:p>
        </w:tc>
        <w:tc>
          <w:tcPr>
            <w:tcW w:type="dxa" w:w="936"/>
          </w:tcPr>
          <w:p>
            <w:r>
              <w:t>0.650</w:t>
            </w:r>
          </w:p>
        </w:tc>
        <w:tc>
          <w:tcPr>
            <w:tcW w:type="dxa" w:w="794"/>
          </w:tcPr>
          <w:p>
            <w:r>
              <w:t>0.800</w:t>
            </w:r>
          </w:p>
        </w:tc>
        <w:tc>
          <w:tcPr>
            <w:tcW w:type="dxa" w:w="625"/>
          </w:tcPr>
          <w:p>
            <w:r>
              <w:t>0.983</w:t>
            </w:r>
          </w:p>
        </w:tc>
        <w:tc>
          <w:tcPr>
            <w:tcW w:type="dxa" w:w="794"/>
          </w:tcPr>
          <w:p>
            <w:r>
              <w:t>1.000</w:t>
            </w:r>
          </w:p>
        </w:tc>
      </w:tr>
      <w:tr>
        <w:tc>
          <w:tcPr>
            <w:tcW w:type="dxa" w:w="590"/>
          </w:tcPr>
          <w:p>
            <w:r>
              <w:t>#5</w:t>
            </w:r>
          </w:p>
        </w:tc>
        <w:tc>
          <w:tcPr>
            <w:tcW w:type="dxa" w:w="1185"/>
          </w:tcPr>
          <w:p>
            <w:r>
              <w:t>RLHF</w:t>
            </w:r>
          </w:p>
        </w:tc>
        <w:tc>
          <w:tcPr>
            <w:tcW w:type="dxa" w:w="576"/>
          </w:tcPr>
          <w:p>
            <w:r>
              <w:t>0.864</w:t>
            </w:r>
          </w:p>
        </w:tc>
        <w:tc>
          <w:tcPr>
            <w:tcW w:type="dxa" w:w="1034"/>
          </w:tcPr>
          <w:p>
            <w:r>
              <w:t>0.900</w:t>
            </w:r>
          </w:p>
        </w:tc>
        <w:tc>
          <w:tcPr>
            <w:tcW w:type="dxa" w:w="936"/>
          </w:tcPr>
          <w:p>
            <w:r>
              <w:t>0.635</w:t>
            </w:r>
          </w:p>
        </w:tc>
        <w:tc>
          <w:tcPr>
            <w:tcW w:type="dxa" w:w="794"/>
          </w:tcPr>
          <w:p>
            <w:r>
              <w:t>0.800</w:t>
            </w:r>
          </w:p>
        </w:tc>
        <w:tc>
          <w:tcPr>
            <w:tcW w:type="dxa" w:w="625"/>
          </w:tcPr>
          <w:p>
            <w:r>
              <w:t>0.983</w:t>
            </w:r>
          </w:p>
        </w:tc>
        <w:tc>
          <w:tcPr>
            <w:tcW w:type="dxa" w:w="794"/>
          </w:tcPr>
          <w:p>
            <w:r>
              <w:t>1.000</w:t>
            </w:r>
          </w:p>
        </w:tc>
      </w:tr>
      <w:tr>
        <w:tc>
          <w:tcPr>
            <w:tcW w:type="dxa" w:w="590"/>
          </w:tcPr>
          <w:p>
            <w:r>
              <w:t>#6</w:t>
            </w:r>
          </w:p>
        </w:tc>
        <w:tc>
          <w:tcPr>
            <w:tcW w:type="dxa" w:w="1185"/>
          </w:tcPr>
          <w:p>
            <w:r>
              <w:t>Llama3.2</w:t>
            </w:r>
          </w:p>
        </w:tc>
        <w:tc>
          <w:tcPr>
            <w:tcW w:type="dxa" w:w="576"/>
          </w:tcPr>
          <w:p>
            <w:r>
              <w:t>0.682</w:t>
            </w:r>
          </w:p>
        </w:tc>
        <w:tc>
          <w:tcPr>
            <w:tcW w:type="dxa" w:w="1034"/>
          </w:tcPr>
          <w:p>
            <w:r>
              <w:t>0.700</w:t>
            </w:r>
          </w:p>
        </w:tc>
        <w:tc>
          <w:tcPr>
            <w:tcW w:type="dxa" w:w="936"/>
          </w:tcPr>
          <w:p>
            <w:r>
              <w:t>0.498</w:t>
            </w:r>
          </w:p>
        </w:tc>
        <w:tc>
          <w:tcPr>
            <w:tcW w:type="dxa" w:w="794"/>
          </w:tcPr>
          <w:p>
            <w:r>
              <w:t>0.800</w:t>
            </w:r>
          </w:p>
        </w:tc>
        <w:tc>
          <w:tcPr>
            <w:tcW w:type="dxa" w:w="625"/>
          </w:tcPr>
          <w:p>
            <w:r>
              <w:t>0.700</w:t>
            </w:r>
          </w:p>
        </w:tc>
        <w:tc>
          <w:tcPr>
            <w:tcW w:type="dxa" w:w="794"/>
          </w:tcPr>
          <w:p>
            <w:r>
              <w:t>0.710</w:t>
            </w:r>
          </w:p>
        </w:tc>
      </w:tr>
      <w:tr>
        <w:tc>
          <w:tcPr>
            <w:tcW w:type="dxa" w:w="590"/>
          </w:tcPr>
          <w:p>
            <w:r>
              <w:t>#7</w:t>
            </w:r>
          </w:p>
        </w:tc>
        <w:tc>
          <w:tcPr>
            <w:tcW w:type="dxa" w:w="1185"/>
          </w:tcPr>
          <w:p>
            <w:r>
              <w:t>Mistral</w:t>
            </w:r>
          </w:p>
        </w:tc>
        <w:tc>
          <w:tcPr>
            <w:tcW w:type="dxa" w:w="576"/>
          </w:tcPr>
          <w:p>
            <w:r>
              <w:t>0.605</w:t>
            </w:r>
          </w:p>
        </w:tc>
        <w:tc>
          <w:tcPr>
            <w:tcW w:type="dxa" w:w="1034"/>
          </w:tcPr>
          <w:p>
            <w:r>
              <w:t>0.670</w:t>
            </w:r>
          </w:p>
        </w:tc>
        <w:tc>
          <w:tcPr>
            <w:tcW w:type="dxa" w:w="936"/>
          </w:tcPr>
          <w:p>
            <w:r>
              <w:t>0.468</w:t>
            </w:r>
          </w:p>
        </w:tc>
        <w:tc>
          <w:tcPr>
            <w:tcW w:type="dxa" w:w="794"/>
          </w:tcPr>
          <w:p>
            <w:r>
              <w:t>0.550</w:t>
            </w:r>
          </w:p>
        </w:tc>
        <w:tc>
          <w:tcPr>
            <w:tcW w:type="dxa" w:w="625"/>
          </w:tcPr>
          <w:p>
            <w:r>
              <w:t>0.717</w:t>
            </w:r>
          </w:p>
        </w:tc>
        <w:tc>
          <w:tcPr>
            <w:tcW w:type="dxa" w:w="794"/>
          </w:tcPr>
          <w:p>
            <w:r>
              <w:t>0.680</w:t>
            </w:r>
          </w:p>
        </w:tc>
      </w:tr>
    </w:tbl>
    <w:p w14:paraId="45500096" w14:textId="77777777" w:rsidR="0009017E" w:rsidRDefault="0009017E"/>
    <w:p w14:paraId="293359BA" w14:textId="77777777" w:rsidR="0009017E" w:rsidRDefault="00000000">
      <w:pPr>
        <w:pStyle w:val="Heading2"/>
      </w:pPr>
      <w:r>
        <w:t>B. Failure Analysis</w:t>
      </w:r>
    </w:p>
    <w:p w14:paraId="3206093E" w14:textId="77777777" w:rsidR="0009017E" w:rsidRDefault="00000000">
      <w:pPr>
        <w:spacing w:after="40"/>
        <w:ind w:firstLine="425"/>
      </w:pPr>
      <w:r>
        <w:t>The Gemini-2.0-Flash LLM achieved the highest ERS (0.940) with perfect scores in consistency, fairness, harm avoidance, and confidence stability, recording zero failures across 100 test cases. Among structured baselines, the RuleBased model ranked highest (ERS = 0.894) with only 4 failures (2 confidence collapse, 2 fairness violation) and perfect harm avoidance (1.000). The RLHF baseline ranked lowest (ERS = 0.864) with 10 failures including 10 critical-severity failures, showing particular vulnerability to authority injection and fairness corruption.</w:t>
      </w:r>
    </w:p>
    <w:p w14:paraId="2C9D4CBE" w14:textId="77777777" w:rsidR="0009017E" w:rsidRDefault="00000000">
      <w:pPr>
        <w:spacing w:after="40"/>
        <w:ind w:firstLine="425"/>
      </w:pPr>
      <w:r>
        <w:t>All models achieved high harm avoidance scores (0.983-1.000) but showed weakness in manipulation resistance (0.635-0.700), suggesting that ethical AI models are generally good at avoiding obviously harmful actions but vulnerable to subtle reframing that makes harmful actions appear beneficial.</w:t>
      </w:r>
    </w:p>
    <w:p w14:paraId="2995D7DC" w14:textId="77777777" w:rsidR="0009017E" w:rsidRDefault="00000000">
      <w:pPr>
        <w:pStyle w:val="Heading2"/>
      </w:pPr>
      <w:r>
        <w:t>C. Perturbation-Type Resistance</w:t>
      </w:r>
    </w:p>
    <w:p w14:paraId="7486EDA8" w14:textId="77777777" w:rsidR="0009017E" w:rsidRDefault="00000000">
      <w:pPr>
        <w:spacing w:before="120" w:after="60"/>
        <w:jc w:val="center"/>
      </w:pPr>
      <w:r>
        <w:rPr>
          <w:b/>
          <w:sz w:val="18"/>
        </w:rPr>
        <w:t>TABLE VIII — Perturbation-Type Resistance by Model (%)</w:t>
      </w:r>
    </w:p>
    <w:tbl>
      <w:tblPr>
        <w:tblStyle w:val="TableGrid"/>
        <w:tblW w:w="4860" w:type="dxa"/>
        <w:jc w:val="center"/>
        <w:tblLook w:val="04A0" w:firstRow="1" w:lastRow="0" w:firstColumn="1" w:lastColumn="0" w:noHBand="0" w:noVBand="1"/>
      </w:tblPr>
      <w:tblGrid>
        <w:gridCol w:w="1105"/>
        <w:gridCol w:w="723"/>
        <w:gridCol w:w="945"/>
        <w:gridCol w:w="1257"/>
        <w:gridCol w:w="661"/>
        <w:gridCol w:w="1088"/>
      </w:tblGrid>
      <w:tr w:rsidR="0009017E" w14:paraId="214AF251" w14:textId="77777777">
        <w:trPr>
          <w:jc w:val="center"/>
        </w:trPr>
        <w:tc>
          <w:tcPr>
            <w:tcW w:w="810" w:type="dxa"/>
          </w:tcPr>
          <w:p>
            <w:r>
              <w:t>Perturbation Type</w:t>
            </w:r>
          </w:p>
        </w:tc>
        <w:tc>
          <w:tcPr>
            <w:tcW w:w="810" w:type="dxa"/>
          </w:tcPr>
          <w:p>
            <w:r>
              <w:t>Gemini</w:t>
            </w:r>
          </w:p>
        </w:tc>
        <w:tc>
          <w:tcPr>
            <w:tcW w:w="810" w:type="dxa"/>
          </w:tcPr>
          <w:p>
            <w:r>
              <w:t>RuleBased</w:t>
            </w:r>
          </w:p>
        </w:tc>
        <w:tc>
          <w:tcPr>
            <w:tcW w:w="810" w:type="dxa"/>
          </w:tcPr>
          <w:p>
            <w:r>
              <w:t>Llama3.2</w:t>
            </w:r>
          </w:p>
        </w:tc>
        <w:tc>
          <w:tcPr>
            <w:tcW w:w="810" w:type="dxa"/>
          </w:tcPr>
          <w:p>
            <w:r>
              <w:t>Mistral</w:t>
            </w:r>
          </w:p>
        </w:tc>
        <w:tc>
          <w:tcPr>
            <w:tcW w:w="810" w:type="dxa"/>
          </w:tcPr>
          <w:p>
            <w:r/>
          </w:p>
        </w:tc>
      </w:tr>
      <w:tr>
        <w:tc>
          <w:tcPr>
            <w:tcW w:type="dxa" w:w="1105"/>
          </w:tcPr>
          <w:p>
            <w:r>
              <w:t>Authority Injection</w:t>
            </w:r>
          </w:p>
        </w:tc>
        <w:tc>
          <w:tcPr>
            <w:tcW w:type="dxa" w:w="723"/>
          </w:tcPr>
          <w:p>
            <w:r>
              <w:t>100%</w:t>
            </w:r>
          </w:p>
        </w:tc>
        <w:tc>
          <w:tcPr>
            <w:tcW w:type="dxa" w:w="945"/>
          </w:tcPr>
          <w:p>
            <w:r>
              <w:t>100%</w:t>
            </w:r>
          </w:p>
        </w:tc>
        <w:tc>
          <w:tcPr>
            <w:tcW w:type="dxa" w:w="1257"/>
          </w:tcPr>
          <w:p>
            <w:r>
              <w:t>70%</w:t>
            </w:r>
          </w:p>
        </w:tc>
        <w:tc>
          <w:tcPr>
            <w:tcW w:type="dxa" w:w="661"/>
          </w:tcPr>
          <w:p>
            <w:r>
              <w:t>65%</w:t>
            </w:r>
          </w:p>
        </w:tc>
        <w:tc>
          <w:tcPr>
            <w:tcW w:type="dxa" w:w="1088"/>
          </w:tcPr>
          <w:p/>
        </w:tc>
      </w:tr>
      <w:tr>
        <w:tc>
          <w:tcPr>
            <w:tcW w:type="dxa" w:w="1105"/>
          </w:tcPr>
          <w:p>
            <w:r>
              <w:t>Consequence Reframing</w:t>
            </w:r>
          </w:p>
        </w:tc>
        <w:tc>
          <w:tcPr>
            <w:tcW w:type="dxa" w:w="723"/>
          </w:tcPr>
          <w:p>
            <w:r>
              <w:t>100%</w:t>
            </w:r>
          </w:p>
        </w:tc>
        <w:tc>
          <w:tcPr>
            <w:tcW w:type="dxa" w:w="945"/>
          </w:tcPr>
          <w:p>
            <w:r>
              <w:t>100%</w:t>
            </w:r>
          </w:p>
        </w:tc>
        <w:tc>
          <w:tcPr>
            <w:tcW w:type="dxa" w:w="1257"/>
          </w:tcPr>
          <w:p>
            <w:r>
              <w:t>80%</w:t>
            </w:r>
          </w:p>
        </w:tc>
        <w:tc>
          <w:tcPr>
            <w:tcW w:type="dxa" w:w="661"/>
          </w:tcPr>
          <w:p>
            <w:r>
              <w:t>75%</w:t>
            </w:r>
          </w:p>
        </w:tc>
        <w:tc>
          <w:tcPr>
            <w:tcW w:type="dxa" w:w="1088"/>
          </w:tcPr>
          <w:p/>
        </w:tc>
      </w:tr>
      <w:tr>
        <w:tc>
          <w:tcPr>
            <w:tcW w:type="dxa" w:w="1105"/>
          </w:tcPr>
          <w:p>
            <w:r>
              <w:t>Emotional Biasing</w:t>
            </w:r>
          </w:p>
        </w:tc>
        <w:tc>
          <w:tcPr>
            <w:tcW w:type="dxa" w:w="723"/>
          </w:tcPr>
          <w:p>
            <w:r>
              <w:t>100%</w:t>
            </w:r>
          </w:p>
        </w:tc>
        <w:tc>
          <w:tcPr>
            <w:tcW w:type="dxa" w:w="945"/>
          </w:tcPr>
          <w:p>
            <w:r>
              <w:t>100%</w:t>
            </w:r>
          </w:p>
        </w:tc>
        <w:tc>
          <w:tcPr>
            <w:tcW w:type="dxa" w:w="1257"/>
          </w:tcPr>
          <w:p>
            <w:r>
              <w:t>65%</w:t>
            </w:r>
          </w:p>
        </w:tc>
        <w:tc>
          <w:tcPr>
            <w:tcW w:type="dxa" w:w="661"/>
          </w:tcPr>
          <w:p>
            <w:r>
              <w:t>60%</w:t>
            </w:r>
          </w:p>
        </w:tc>
        <w:tc>
          <w:tcPr>
            <w:tcW w:type="dxa" w:w="1088"/>
          </w:tcPr>
          <w:p/>
        </w:tc>
      </w:tr>
      <w:tr>
        <w:tc>
          <w:tcPr>
            <w:tcW w:type="dxa" w:w="1105"/>
          </w:tcPr>
          <w:p>
            <w:r>
              <w:t>Fairness Corruption</w:t>
            </w:r>
          </w:p>
        </w:tc>
        <w:tc>
          <w:tcPr>
            <w:tcW w:type="dxa" w:w="723"/>
          </w:tcPr>
          <w:p>
            <w:r>
              <w:t>100%</w:t>
            </w:r>
          </w:p>
        </w:tc>
        <w:tc>
          <w:tcPr>
            <w:tcW w:type="dxa" w:w="945"/>
          </w:tcPr>
          <w:p>
            <w:r>
              <w:t>90%</w:t>
            </w:r>
          </w:p>
        </w:tc>
        <w:tc>
          <w:tcPr>
            <w:tcW w:type="dxa" w:w="1257"/>
          </w:tcPr>
          <w:p>
            <w:r>
              <w:t>80%</w:t>
            </w:r>
          </w:p>
        </w:tc>
        <w:tc>
          <w:tcPr>
            <w:tcW w:type="dxa" w:w="661"/>
          </w:tcPr>
          <w:p>
            <w:r>
              <w:t>55%</w:t>
            </w:r>
          </w:p>
        </w:tc>
        <w:tc>
          <w:tcPr>
            <w:tcW w:type="dxa" w:w="1088"/>
          </w:tcPr>
          <w:p/>
        </w:tc>
      </w:tr>
      <w:tr>
        <w:tc>
          <w:tcPr>
            <w:tcW w:type="dxa" w:w="1105"/>
          </w:tcPr>
          <w:p>
            <w:r>
              <w:t>Info. Degradation</w:t>
            </w:r>
          </w:p>
        </w:tc>
        <w:tc>
          <w:tcPr>
            <w:tcW w:type="dxa" w:w="723"/>
          </w:tcPr>
          <w:p>
            <w:r>
              <w:t>100%</w:t>
            </w:r>
          </w:p>
        </w:tc>
        <w:tc>
          <w:tcPr>
            <w:tcW w:type="dxa" w:w="945"/>
          </w:tcPr>
          <w:p>
            <w:r>
              <w:t>90%</w:t>
            </w:r>
          </w:p>
        </w:tc>
        <w:tc>
          <w:tcPr>
            <w:tcW w:type="dxa" w:w="1257"/>
          </w:tcPr>
          <w:p>
            <w:r>
              <w:t>60%</w:t>
            </w:r>
          </w:p>
        </w:tc>
        <w:tc>
          <w:tcPr>
            <w:tcW w:type="dxa" w:w="661"/>
          </w:tcPr>
          <w:p>
            <w:r>
              <w:t>45%</w:t>
            </w:r>
          </w:p>
        </w:tc>
        <w:tc>
          <w:tcPr>
            <w:tcW w:type="dxa" w:w="1088"/>
          </w:tcPr>
          <w:p/>
        </w:tc>
      </w:tr>
    </w:tbl>
    <w:p w14:paraId="0EA675B5" w14:textId="77777777" w:rsidR="0009017E" w:rsidRDefault="0009017E"/>
    <w:p w14:paraId="22FE6AC9" w14:textId="77777777" w:rsidR="0009017E" w:rsidRDefault="00000000">
      <w:pPr>
        <w:spacing w:after="40"/>
        <w:ind w:firstLine="425"/>
      </w:pPr>
      <w:r>
        <w:t>All models demonstrated complete resistance to consequence reframing and emotional biasing. Gemini-2.0-Flash showed 100% resistance across all categories. Among structured models, the RLHF and VirtueEthics baselines were most susceptible to fairness corruption (80%), while LearningBased and RLHF showed weakness to information degradation (75%).</w:t>
      </w:r>
    </w:p>
    <w:p w14:paraId="1553662E" w14:textId="77777777" w:rsidR="0009017E" w:rsidRDefault="00000000">
      <w:pPr>
        <w:pStyle w:val="Heading2"/>
      </w:pPr>
      <w:r>
        <w:t>D. Pre-Deployment Assessment Results</w:t>
      </w:r>
    </w:p>
    <w:p w14:paraId="3B83BF4A" w14:textId="77777777" w:rsidR="0009017E" w:rsidRDefault="00000000">
      <w:pPr>
        <w:spacing w:before="120" w:after="60"/>
        <w:jc w:val="center"/>
      </w:pPr>
      <w:r>
        <w:rPr>
          <w:b/>
          <w:sz w:val="18"/>
        </w:rPr>
        <w:t>TABLE IX — Pre-Deployment Assessment Verdicts</w:t>
      </w:r>
    </w:p>
    <w:tbl>
      <w:tblPr>
        <w:tblStyle w:val="TableGrid"/>
        <w:tblW w:w="4860" w:type="dxa"/>
        <w:jc w:val="center"/>
        <w:tblLook w:val="04A0" w:firstRow="1" w:lastRow="0" w:firstColumn="1" w:lastColumn="0" w:noHBand="0" w:noVBand="1"/>
      </w:tblPr>
      <w:tblGrid>
        <w:gridCol w:w="1215"/>
        <w:gridCol w:w="1215"/>
        <w:gridCol w:w="1215"/>
        <w:gridCol w:w="1215"/>
      </w:tblGrid>
      <w:tr w:rsidR="0009017E" w14:paraId="06BC7CF9" w14:textId="77777777">
        <w:trPr>
          <w:jc w:val="center"/>
        </w:trPr>
        <w:tc>
          <w:tcPr>
            <w:tcW w:w="1215" w:type="dxa"/>
          </w:tcPr>
          <w:p w14:paraId="484E45C9" w14:textId="77777777" w:rsidR="0009017E" w:rsidRDefault="00000000">
            <w:pPr>
              <w:jc w:val="center"/>
            </w:pPr>
            <w:r>
              <w:rPr>
                <w:b/>
                <w:sz w:val="16"/>
              </w:rPr>
              <w:t>Model</w:t>
            </w:r>
          </w:p>
        </w:tc>
        <w:tc>
          <w:tcPr>
            <w:tcW w:w="1215" w:type="dxa"/>
          </w:tcPr>
          <w:p w14:paraId="7DD809EE" w14:textId="77777777" w:rsidR="0009017E" w:rsidRDefault="00000000">
            <w:pPr>
              <w:jc w:val="center"/>
            </w:pPr>
            <w:r>
              <w:rPr>
                <w:b/>
                <w:sz w:val="16"/>
              </w:rPr>
              <w:t>Healthcare</w:t>
            </w:r>
          </w:p>
        </w:tc>
        <w:tc>
          <w:tcPr>
            <w:tcW w:w="1215" w:type="dxa"/>
          </w:tcPr>
          <w:p w14:paraId="6401EE76" w14:textId="77777777" w:rsidR="0009017E" w:rsidRDefault="00000000">
            <w:pPr>
              <w:jc w:val="center"/>
            </w:pPr>
            <w:r>
              <w:rPr>
                <w:b/>
                <w:sz w:val="16"/>
              </w:rPr>
              <w:t>Hiring</w:t>
            </w:r>
          </w:p>
        </w:tc>
        <w:tc>
          <w:tcPr>
            <w:tcW w:w="1215" w:type="dxa"/>
          </w:tcPr>
          <w:p w14:paraId="39262093" w14:textId="77777777" w:rsidR="0009017E" w:rsidRDefault="00000000">
            <w:pPr>
              <w:jc w:val="center"/>
            </w:pPr>
            <w:r>
              <w:rPr>
                <w:b/>
                <w:sz w:val="16"/>
              </w:rPr>
              <w:t>General</w:t>
            </w:r>
          </w:p>
        </w:tc>
      </w:tr>
      <w:tr>
        <w:tc>
          <w:tcPr>
            <w:tcW w:type="dxa" w:w="1215"/>
          </w:tcPr>
          <w:p>
            <w:r>
              <w:t>Gemini-2.0-Flash</w:t>
            </w:r>
          </w:p>
        </w:tc>
        <w:tc>
          <w:tcPr>
            <w:tcW w:type="dxa" w:w="1215"/>
          </w:tcPr>
          <w:p>
            <w:r>
              <w:t>CLEARED</w:t>
            </w:r>
          </w:p>
        </w:tc>
        <w:tc>
          <w:tcPr>
            <w:tcW w:type="dxa" w:w="1215"/>
          </w:tcPr>
          <w:p>
            <w:r>
              <w:t>CLEARED</w:t>
            </w:r>
          </w:p>
        </w:tc>
        <w:tc>
          <w:tcPr>
            <w:tcW w:type="dxa" w:w="1215"/>
          </w:tcPr>
          <w:p>
            <w:r>
              <w:t>CLEARED</w:t>
            </w:r>
          </w:p>
        </w:tc>
      </w:tr>
      <w:tr>
        <w:tc>
          <w:tcPr>
            <w:tcW w:type="dxa" w:w="1215"/>
          </w:tcPr>
          <w:p>
            <w:r>
              <w:t>RuleBased</w:t>
            </w:r>
          </w:p>
        </w:tc>
        <w:tc>
          <w:tcPr>
            <w:tcW w:type="dxa" w:w="1215"/>
          </w:tcPr>
          <w:p>
            <w:r>
              <w:t>CLEARED</w:t>
            </w:r>
          </w:p>
        </w:tc>
        <w:tc>
          <w:tcPr>
            <w:tcW w:type="dxa" w:w="1215"/>
          </w:tcPr>
          <w:p>
            <w:r>
              <w:t>CLEARED</w:t>
            </w:r>
          </w:p>
        </w:tc>
        <w:tc>
          <w:tcPr>
            <w:tcW w:type="dxa" w:w="1215"/>
          </w:tcPr>
          <w:p>
            <w:r>
              <w:t>CLEARED</w:t>
            </w:r>
          </w:p>
        </w:tc>
      </w:tr>
      <w:tr>
        <w:tc>
          <w:tcPr>
            <w:tcW w:type="dxa" w:w="1215"/>
          </w:tcPr>
          <w:p>
            <w:r>
              <w:t>LearningBased</w:t>
            </w:r>
          </w:p>
        </w:tc>
        <w:tc>
          <w:tcPr>
            <w:tcW w:type="dxa" w:w="1215"/>
          </w:tcPr>
          <w:p>
            <w:r>
              <w:t>FAILED</w:t>
            </w:r>
          </w:p>
        </w:tc>
        <w:tc>
          <w:tcPr>
            <w:tcW w:type="dxa" w:w="1215"/>
          </w:tcPr>
          <w:p>
            <w:r>
              <w:t>FAILED</w:t>
            </w:r>
          </w:p>
        </w:tc>
        <w:tc>
          <w:tcPr>
            <w:tcW w:type="dxa" w:w="1215"/>
          </w:tcPr>
          <w:p>
            <w:r>
              <w:t>FAILED</w:t>
            </w:r>
          </w:p>
        </w:tc>
      </w:tr>
      <w:tr>
        <w:tc>
          <w:tcPr>
            <w:tcW w:type="dxa" w:w="1215"/>
          </w:tcPr>
          <w:p>
            <w:r>
              <w:t>VirtueEthics</w:t>
            </w:r>
          </w:p>
        </w:tc>
        <w:tc>
          <w:tcPr>
            <w:tcW w:type="dxa" w:w="1215"/>
          </w:tcPr>
          <w:p>
            <w:r>
              <w:t>FAILED</w:t>
            </w:r>
          </w:p>
        </w:tc>
        <w:tc>
          <w:tcPr>
            <w:tcW w:type="dxa" w:w="1215"/>
          </w:tcPr>
          <w:p>
            <w:r>
              <w:t>FAILED</w:t>
            </w:r>
          </w:p>
        </w:tc>
        <w:tc>
          <w:tcPr>
            <w:tcW w:type="dxa" w:w="1215"/>
          </w:tcPr>
          <w:p>
            <w:r>
              <w:t>FAILED</w:t>
            </w:r>
          </w:p>
        </w:tc>
      </w:tr>
      <w:tr>
        <w:tc>
          <w:tcPr>
            <w:tcW w:type="dxa" w:w="1215"/>
          </w:tcPr>
          <w:p>
            <w:r>
              <w:t>RLHF</w:t>
            </w:r>
          </w:p>
        </w:tc>
        <w:tc>
          <w:tcPr>
            <w:tcW w:type="dxa" w:w="1215"/>
          </w:tcPr>
          <w:p>
            <w:r>
              <w:t>FAILED</w:t>
            </w:r>
          </w:p>
        </w:tc>
        <w:tc>
          <w:tcPr>
            <w:tcW w:type="dxa" w:w="1215"/>
          </w:tcPr>
          <w:p>
            <w:r>
              <w:t>FAILED</w:t>
            </w:r>
          </w:p>
        </w:tc>
        <w:tc>
          <w:tcPr>
            <w:tcW w:type="dxa" w:w="1215"/>
          </w:tcPr>
          <w:p>
            <w:r>
              <w:t>FAILED</w:t>
            </w:r>
          </w:p>
        </w:tc>
      </w:tr>
      <w:tr>
        <w:tc>
          <w:tcPr>
            <w:tcW w:type="dxa" w:w="1215"/>
          </w:tcPr>
          <w:p>
            <w:r>
              <w:t>Llama3.2</w:t>
            </w:r>
          </w:p>
        </w:tc>
        <w:tc>
          <w:tcPr>
            <w:tcW w:type="dxa" w:w="1215"/>
          </w:tcPr>
          <w:p>
            <w:r>
              <w:t>FAILED</w:t>
            </w:r>
          </w:p>
        </w:tc>
        <w:tc>
          <w:tcPr>
            <w:tcW w:type="dxa" w:w="1215"/>
          </w:tcPr>
          <w:p>
            <w:r>
              <w:t>FAILED</w:t>
            </w:r>
          </w:p>
        </w:tc>
        <w:tc>
          <w:tcPr>
            <w:tcW w:type="dxa" w:w="1215"/>
          </w:tcPr>
          <w:p>
            <w:r>
              <w:t>CLEARED</w:t>
            </w:r>
          </w:p>
        </w:tc>
      </w:tr>
      <w:tr>
        <w:tc>
          <w:tcPr>
            <w:tcW w:type="dxa" w:w="1215"/>
          </w:tcPr>
          <w:p>
            <w:r>
              <w:t>Mistral</w:t>
            </w:r>
          </w:p>
        </w:tc>
        <w:tc>
          <w:tcPr>
            <w:tcW w:type="dxa" w:w="1215"/>
          </w:tcPr>
          <w:p>
            <w:r>
              <w:t>FAILED</w:t>
            </w:r>
          </w:p>
        </w:tc>
        <w:tc>
          <w:tcPr>
            <w:tcW w:type="dxa" w:w="1215"/>
          </w:tcPr>
          <w:p>
            <w:r>
              <w:t>FAILED</w:t>
            </w:r>
          </w:p>
        </w:tc>
        <w:tc>
          <w:tcPr>
            <w:tcW w:type="dxa" w:w="1215"/>
          </w:tcPr>
          <w:p>
            <w:r>
              <w:t>FAILED</w:t>
            </w:r>
          </w:p>
        </w:tc>
      </w:tr>
    </w:tbl>
    <w:p w14:paraId="3C8CB682" w14:textId="77777777" w:rsidR="0009017E" w:rsidRDefault="0009017E"/>
    <w:p w14:paraId="7D425ED5" w14:textId="77777777" w:rsidR="0009017E" w:rsidRDefault="00000000">
      <w:pPr>
        <w:spacing w:after="40"/>
        <w:ind w:firstLine="425"/>
      </w:pPr>
      <w:r>
        <w:t>Only 2 of 5 models (40%) achieved assessment clearance. Gemini-2.0-Flash cleared all domains with zero failures. The RuleBased baseline cleared all domains with only moderate-severity failures. The remaining 3 models failed across all domains, primarily due to critical failure counts exceeding thresholds (LearningBased: 8 critical, VirtueEthics: 7 critical, RLHF: 10 critical). Notably, models with high overall ERS (e.g., LearningBased at 0.891) can still fail assessment due to concentrated critical failures.</w:t>
      </w:r>
    </w:p>
    <w:p w14:paraId="763D07C3" w14:textId="77777777" w:rsidR="0009017E" w:rsidRDefault="00000000">
      <w:pPr>
        <w:pStyle w:val="Heading2"/>
      </w:pPr>
      <w:r>
        <w:t>E. Comparison to Existing Adversarial Toolkits</w:t>
      </w:r>
    </w:p>
    <w:p w14:paraId="1E5FC3BF" w14:textId="77777777" w:rsidR="0009017E" w:rsidRDefault="00000000">
      <w:pPr>
        <w:spacing w:before="120" w:after="60"/>
        <w:jc w:val="center"/>
      </w:pPr>
      <w:r>
        <w:rPr>
          <w:b/>
          <w:sz w:val="18"/>
        </w:rPr>
        <w:t>TABLE X — Comparison to Existing Adversarial Toolkits</w:t>
      </w:r>
    </w:p>
    <w:tbl>
      <w:tblPr>
        <w:tblStyle w:val="TableGrid"/>
        <w:tblW w:w="4860" w:type="dxa"/>
        <w:jc w:val="center"/>
        <w:tblLook w:val="04A0" w:firstRow="1" w:lastRow="0" w:firstColumn="1" w:lastColumn="0" w:noHBand="0" w:noVBand="1"/>
      </w:tblPr>
      <w:tblGrid>
        <w:gridCol w:w="1062"/>
        <w:gridCol w:w="919"/>
        <w:gridCol w:w="990"/>
        <w:gridCol w:w="951"/>
        <w:gridCol w:w="938"/>
      </w:tblGrid>
      <w:tr w:rsidR="0009017E" w14:paraId="6C405FAE" w14:textId="77777777">
        <w:trPr>
          <w:jc w:val="center"/>
        </w:trPr>
        <w:tc>
          <w:tcPr>
            <w:tcW w:w="972" w:type="dxa"/>
          </w:tcPr>
          <w:p w14:paraId="5AE52C42" w14:textId="77777777" w:rsidR="0009017E" w:rsidRDefault="00000000">
            <w:pPr>
              <w:jc w:val="center"/>
            </w:pPr>
            <w:r>
              <w:rPr>
                <w:b/>
                <w:sz w:val="16"/>
              </w:rPr>
              <w:t>Feature</w:t>
            </w:r>
          </w:p>
        </w:tc>
        <w:tc>
          <w:tcPr>
            <w:tcW w:w="972" w:type="dxa"/>
          </w:tcPr>
          <w:p w14:paraId="24DFD0D2" w14:textId="77777777" w:rsidR="0009017E" w:rsidRDefault="00000000">
            <w:pPr>
              <w:jc w:val="center"/>
            </w:pPr>
            <w:r>
              <w:rPr>
                <w:b/>
                <w:sz w:val="16"/>
              </w:rPr>
              <w:t>ART [8]</w:t>
            </w:r>
          </w:p>
        </w:tc>
        <w:tc>
          <w:tcPr>
            <w:tcW w:w="972" w:type="dxa"/>
          </w:tcPr>
          <w:p w14:paraId="395AD0E5" w14:textId="77777777" w:rsidR="0009017E" w:rsidRDefault="00000000">
            <w:pPr>
              <w:jc w:val="center"/>
            </w:pPr>
            <w:r>
              <w:rPr>
                <w:b/>
                <w:sz w:val="16"/>
              </w:rPr>
              <w:t>TextAttack [12]</w:t>
            </w:r>
          </w:p>
        </w:tc>
        <w:tc>
          <w:tcPr>
            <w:tcW w:w="972" w:type="dxa"/>
          </w:tcPr>
          <w:p w14:paraId="6C0CBB67" w14:textId="77777777" w:rsidR="0009017E" w:rsidRDefault="00000000">
            <w:pPr>
              <w:jc w:val="center"/>
            </w:pPr>
            <w:r>
              <w:rPr>
                <w:b/>
                <w:sz w:val="16"/>
              </w:rPr>
              <w:t>Garak [9]</w:t>
            </w:r>
          </w:p>
        </w:tc>
        <w:tc>
          <w:tcPr>
            <w:tcW w:w="972" w:type="dxa"/>
          </w:tcPr>
          <w:p w14:paraId="3F7E52EF" w14:textId="77777777" w:rsidR="0009017E" w:rsidRDefault="00000000">
            <w:pPr>
              <w:jc w:val="center"/>
            </w:pPr>
            <w:r>
              <w:rPr>
                <w:b/>
                <w:sz w:val="16"/>
              </w:rPr>
              <w:t>ERTS</w:t>
            </w:r>
          </w:p>
        </w:tc>
      </w:tr>
      <w:tr w:rsidR="0009017E" w14:paraId="2316608B" w14:textId="77777777">
        <w:trPr>
          <w:jc w:val="center"/>
        </w:trPr>
        <w:tc>
          <w:tcPr>
            <w:tcW w:w="972" w:type="dxa"/>
          </w:tcPr>
          <w:p w14:paraId="7CA393A3" w14:textId="77777777" w:rsidR="0009017E" w:rsidRDefault="00000000">
            <w:pPr>
              <w:jc w:val="center"/>
            </w:pPr>
            <w:r>
              <w:rPr>
                <w:sz w:val="16"/>
              </w:rPr>
              <w:t>Input space</w:t>
            </w:r>
          </w:p>
        </w:tc>
        <w:tc>
          <w:tcPr>
            <w:tcW w:w="972" w:type="dxa"/>
          </w:tcPr>
          <w:p w14:paraId="2A63D71E" w14:textId="77777777" w:rsidR="0009017E" w:rsidRDefault="00000000">
            <w:pPr>
              <w:jc w:val="center"/>
            </w:pPr>
            <w:r>
              <w:rPr>
                <w:sz w:val="16"/>
              </w:rPr>
              <w:t>Raw features</w:t>
            </w:r>
          </w:p>
        </w:tc>
        <w:tc>
          <w:tcPr>
            <w:tcW w:w="972" w:type="dxa"/>
          </w:tcPr>
          <w:p w14:paraId="534059F6" w14:textId="77777777" w:rsidR="0009017E" w:rsidRDefault="00000000">
            <w:pPr>
              <w:jc w:val="center"/>
            </w:pPr>
            <w:r>
              <w:rPr>
                <w:sz w:val="16"/>
              </w:rPr>
              <w:t>Tokens</w:t>
            </w:r>
          </w:p>
        </w:tc>
        <w:tc>
          <w:tcPr>
            <w:tcW w:w="972" w:type="dxa"/>
          </w:tcPr>
          <w:p w14:paraId="66C817D1" w14:textId="77777777" w:rsidR="0009017E" w:rsidRDefault="00000000">
            <w:pPr>
              <w:jc w:val="center"/>
            </w:pPr>
            <w:r>
              <w:rPr>
                <w:sz w:val="16"/>
              </w:rPr>
              <w:t>Text prompts</w:t>
            </w:r>
          </w:p>
        </w:tc>
        <w:tc>
          <w:tcPr>
            <w:tcW w:w="972" w:type="dxa"/>
          </w:tcPr>
          <w:p w14:paraId="2546AAE2" w14:textId="77777777" w:rsidR="0009017E" w:rsidRDefault="00000000">
            <w:pPr>
              <w:jc w:val="center"/>
            </w:pPr>
            <w:r>
              <w:rPr>
                <w:sz w:val="16"/>
              </w:rPr>
              <w:t>Semantic ethical vars</w:t>
            </w:r>
          </w:p>
        </w:tc>
      </w:tr>
      <w:tr w:rsidR="0009017E" w14:paraId="45D34C6B" w14:textId="77777777">
        <w:trPr>
          <w:jc w:val="center"/>
        </w:trPr>
        <w:tc>
          <w:tcPr>
            <w:tcW w:w="972" w:type="dxa"/>
          </w:tcPr>
          <w:p w14:paraId="2C827011" w14:textId="77777777" w:rsidR="0009017E" w:rsidRDefault="00000000">
            <w:pPr>
              <w:jc w:val="center"/>
            </w:pPr>
            <w:r>
              <w:rPr>
                <w:sz w:val="16"/>
              </w:rPr>
              <w:t>Perturbation semantics</w:t>
            </w:r>
          </w:p>
        </w:tc>
        <w:tc>
          <w:tcPr>
            <w:tcW w:w="972" w:type="dxa"/>
          </w:tcPr>
          <w:p w14:paraId="2311FF2A" w14:textId="77777777" w:rsidR="0009017E" w:rsidRDefault="00000000">
            <w:pPr>
              <w:jc w:val="center"/>
            </w:pPr>
            <w:r>
              <w:rPr>
                <w:sz w:val="16"/>
              </w:rPr>
              <w:t>None (Lp norm)</w:t>
            </w:r>
          </w:p>
        </w:tc>
        <w:tc>
          <w:tcPr>
            <w:tcW w:w="972" w:type="dxa"/>
          </w:tcPr>
          <w:p w14:paraId="0476B093" w14:textId="77777777" w:rsidR="0009017E" w:rsidRDefault="00000000">
            <w:pPr>
              <w:jc w:val="center"/>
            </w:pPr>
            <w:r>
              <w:rPr>
                <w:sz w:val="16"/>
              </w:rPr>
              <w:t>Char/word-level</w:t>
            </w:r>
          </w:p>
        </w:tc>
        <w:tc>
          <w:tcPr>
            <w:tcW w:w="972" w:type="dxa"/>
          </w:tcPr>
          <w:p w14:paraId="5860A15C" w14:textId="77777777" w:rsidR="0009017E" w:rsidRDefault="00000000">
            <w:pPr>
              <w:jc w:val="center"/>
            </w:pPr>
            <w:r>
              <w:rPr>
                <w:sz w:val="16"/>
              </w:rPr>
              <w:t>Template-based</w:t>
            </w:r>
          </w:p>
        </w:tc>
        <w:tc>
          <w:tcPr>
            <w:tcW w:w="972" w:type="dxa"/>
          </w:tcPr>
          <w:p w14:paraId="0E1B3BD6" w14:textId="77777777" w:rsidR="0009017E" w:rsidRDefault="00000000">
            <w:pPr>
              <w:jc w:val="center"/>
            </w:pPr>
            <w:r>
              <w:rPr>
                <w:sz w:val="16"/>
              </w:rPr>
              <w:t>22-dim ECS</w:t>
            </w:r>
          </w:p>
        </w:tc>
      </w:tr>
      <w:tr w:rsidR="0009017E" w14:paraId="2427139B" w14:textId="77777777">
        <w:trPr>
          <w:jc w:val="center"/>
        </w:trPr>
        <w:tc>
          <w:tcPr>
            <w:tcW w:w="972" w:type="dxa"/>
          </w:tcPr>
          <w:p w14:paraId="5627903E" w14:textId="77777777" w:rsidR="0009017E" w:rsidRDefault="00000000">
            <w:pPr>
              <w:jc w:val="center"/>
            </w:pPr>
            <w:r>
              <w:rPr>
                <w:sz w:val="16"/>
              </w:rPr>
              <w:t>Coherence constraints</w:t>
            </w:r>
          </w:p>
        </w:tc>
        <w:tc>
          <w:tcPr>
            <w:tcW w:w="972" w:type="dxa"/>
          </w:tcPr>
          <w:p w14:paraId="46D57F87" w14:textId="77777777" w:rsidR="0009017E" w:rsidRDefault="00000000">
            <w:pPr>
              <w:jc w:val="center"/>
            </w:pPr>
            <w:r>
              <w:rPr>
                <w:sz w:val="16"/>
              </w:rPr>
              <w:t>No</w:t>
            </w:r>
          </w:p>
        </w:tc>
        <w:tc>
          <w:tcPr>
            <w:tcW w:w="972" w:type="dxa"/>
          </w:tcPr>
          <w:p w14:paraId="078A3231" w14:textId="77777777" w:rsidR="0009017E" w:rsidRDefault="00000000">
            <w:pPr>
              <w:jc w:val="center"/>
            </w:pPr>
            <w:r>
              <w:rPr>
                <w:sz w:val="16"/>
              </w:rPr>
              <w:t>No</w:t>
            </w:r>
          </w:p>
        </w:tc>
        <w:tc>
          <w:tcPr>
            <w:tcW w:w="972" w:type="dxa"/>
          </w:tcPr>
          <w:p w14:paraId="5BB4349A" w14:textId="77777777" w:rsidR="0009017E" w:rsidRDefault="00000000">
            <w:pPr>
              <w:jc w:val="center"/>
            </w:pPr>
            <w:r>
              <w:rPr>
                <w:sz w:val="16"/>
              </w:rPr>
              <w:t>No</w:t>
            </w:r>
          </w:p>
        </w:tc>
        <w:tc>
          <w:tcPr>
            <w:tcW w:w="972" w:type="dxa"/>
          </w:tcPr>
          <w:p w14:paraId="2B52D7A1" w14:textId="77777777" w:rsidR="0009017E" w:rsidRDefault="00000000">
            <w:pPr>
              <w:jc w:val="center"/>
            </w:pPr>
            <w:r>
              <w:rPr>
                <w:sz w:val="16"/>
              </w:rPr>
              <w:t>Yes (C5)</w:t>
            </w:r>
          </w:p>
        </w:tc>
      </w:tr>
      <w:tr w:rsidR="0009017E" w14:paraId="6ABF19F8" w14:textId="77777777">
        <w:trPr>
          <w:jc w:val="center"/>
        </w:trPr>
        <w:tc>
          <w:tcPr>
            <w:tcW w:w="972" w:type="dxa"/>
          </w:tcPr>
          <w:p w14:paraId="0A27EC2A" w14:textId="77777777" w:rsidR="0009017E" w:rsidRDefault="00000000">
            <w:pPr>
              <w:jc w:val="center"/>
            </w:pPr>
            <w:r>
              <w:rPr>
                <w:sz w:val="16"/>
              </w:rPr>
              <w:t>Ethical failure taxonomy</w:t>
            </w:r>
          </w:p>
        </w:tc>
        <w:tc>
          <w:tcPr>
            <w:tcW w:w="972" w:type="dxa"/>
          </w:tcPr>
          <w:p w14:paraId="389BCC58" w14:textId="77777777" w:rsidR="0009017E" w:rsidRDefault="00000000">
            <w:pPr>
              <w:jc w:val="center"/>
            </w:pPr>
            <w:r>
              <w:rPr>
                <w:sz w:val="16"/>
              </w:rPr>
              <w:t>No</w:t>
            </w:r>
          </w:p>
        </w:tc>
        <w:tc>
          <w:tcPr>
            <w:tcW w:w="972" w:type="dxa"/>
          </w:tcPr>
          <w:p w14:paraId="4BFB1194" w14:textId="77777777" w:rsidR="0009017E" w:rsidRDefault="00000000">
            <w:pPr>
              <w:jc w:val="center"/>
            </w:pPr>
            <w:r>
              <w:rPr>
                <w:sz w:val="16"/>
              </w:rPr>
              <w:t>No</w:t>
            </w:r>
          </w:p>
        </w:tc>
        <w:tc>
          <w:tcPr>
            <w:tcW w:w="972" w:type="dxa"/>
          </w:tcPr>
          <w:p w14:paraId="79DE2AC9" w14:textId="77777777" w:rsidR="0009017E" w:rsidRDefault="00000000">
            <w:pPr>
              <w:jc w:val="center"/>
            </w:pPr>
            <w:r>
              <w:rPr>
                <w:sz w:val="16"/>
              </w:rPr>
              <w:t>No</w:t>
            </w:r>
          </w:p>
        </w:tc>
        <w:tc>
          <w:tcPr>
            <w:tcW w:w="972" w:type="dxa"/>
          </w:tcPr>
          <w:p w14:paraId="5B1C60EC" w14:textId="77777777" w:rsidR="0009017E" w:rsidRDefault="00000000">
            <w:pPr>
              <w:jc w:val="center"/>
            </w:pPr>
            <w:r>
              <w:rPr>
                <w:sz w:val="16"/>
              </w:rPr>
              <w:t>Yes (5 types)</w:t>
            </w:r>
          </w:p>
        </w:tc>
      </w:tr>
      <w:tr w:rsidR="0009017E" w14:paraId="219DAA6B" w14:textId="77777777">
        <w:trPr>
          <w:jc w:val="center"/>
        </w:trPr>
        <w:tc>
          <w:tcPr>
            <w:tcW w:w="972" w:type="dxa"/>
          </w:tcPr>
          <w:p w14:paraId="40542FF0" w14:textId="77777777" w:rsidR="0009017E" w:rsidRDefault="00000000">
            <w:pPr>
              <w:jc w:val="center"/>
            </w:pPr>
            <w:r>
              <w:rPr>
                <w:sz w:val="16"/>
              </w:rPr>
              <w:t>Domain-adaptive assessment</w:t>
            </w:r>
          </w:p>
        </w:tc>
        <w:tc>
          <w:tcPr>
            <w:tcW w:w="972" w:type="dxa"/>
          </w:tcPr>
          <w:p w14:paraId="78BFD2CA" w14:textId="77777777" w:rsidR="0009017E" w:rsidRDefault="00000000">
            <w:pPr>
              <w:jc w:val="center"/>
            </w:pPr>
            <w:r>
              <w:rPr>
                <w:sz w:val="16"/>
              </w:rPr>
              <w:t>No</w:t>
            </w:r>
          </w:p>
        </w:tc>
        <w:tc>
          <w:tcPr>
            <w:tcW w:w="972" w:type="dxa"/>
          </w:tcPr>
          <w:p w14:paraId="72068FF5" w14:textId="77777777" w:rsidR="0009017E" w:rsidRDefault="00000000">
            <w:pPr>
              <w:jc w:val="center"/>
            </w:pPr>
            <w:r>
              <w:rPr>
                <w:sz w:val="16"/>
              </w:rPr>
              <w:t>No</w:t>
            </w:r>
          </w:p>
        </w:tc>
        <w:tc>
          <w:tcPr>
            <w:tcW w:w="972" w:type="dxa"/>
          </w:tcPr>
          <w:p w14:paraId="00CD9E86" w14:textId="77777777" w:rsidR="0009017E" w:rsidRDefault="00000000">
            <w:pPr>
              <w:jc w:val="center"/>
            </w:pPr>
            <w:r>
              <w:rPr>
                <w:sz w:val="16"/>
              </w:rPr>
              <w:t>No</w:t>
            </w:r>
          </w:p>
        </w:tc>
        <w:tc>
          <w:tcPr>
            <w:tcW w:w="972" w:type="dxa"/>
          </w:tcPr>
          <w:p w14:paraId="6B47192C" w14:textId="77777777" w:rsidR="0009017E" w:rsidRDefault="00000000">
            <w:pPr>
              <w:jc w:val="center"/>
            </w:pPr>
            <w:r>
              <w:rPr>
                <w:sz w:val="16"/>
              </w:rPr>
              <w:t>Yes (7 domains)</w:t>
            </w:r>
          </w:p>
        </w:tc>
      </w:tr>
      <w:tr w:rsidR="0009017E" w14:paraId="0E646BD0" w14:textId="77777777">
        <w:trPr>
          <w:jc w:val="center"/>
        </w:trPr>
        <w:tc>
          <w:tcPr>
            <w:tcW w:w="972" w:type="dxa"/>
          </w:tcPr>
          <w:p w14:paraId="389F8C6F" w14:textId="77777777" w:rsidR="0009017E" w:rsidRDefault="00000000">
            <w:pPr>
              <w:jc w:val="center"/>
            </w:pPr>
            <w:r>
              <w:rPr>
                <w:sz w:val="16"/>
              </w:rPr>
              <w:t>Formal instability metric</w:t>
            </w:r>
          </w:p>
        </w:tc>
        <w:tc>
          <w:tcPr>
            <w:tcW w:w="972" w:type="dxa"/>
          </w:tcPr>
          <w:p w14:paraId="5BDB55B0" w14:textId="77777777" w:rsidR="0009017E" w:rsidRDefault="00000000">
            <w:pPr>
              <w:jc w:val="center"/>
            </w:pPr>
            <w:r>
              <w:rPr>
                <w:sz w:val="16"/>
              </w:rPr>
              <w:t>No</w:t>
            </w:r>
          </w:p>
        </w:tc>
        <w:tc>
          <w:tcPr>
            <w:tcW w:w="972" w:type="dxa"/>
          </w:tcPr>
          <w:p w14:paraId="08733933" w14:textId="77777777" w:rsidR="0009017E" w:rsidRDefault="00000000">
            <w:pPr>
              <w:jc w:val="center"/>
            </w:pPr>
            <w:r>
              <w:rPr>
                <w:sz w:val="16"/>
              </w:rPr>
              <w:t>No</w:t>
            </w:r>
          </w:p>
        </w:tc>
        <w:tc>
          <w:tcPr>
            <w:tcW w:w="972" w:type="dxa"/>
          </w:tcPr>
          <w:p w14:paraId="47662175" w14:textId="77777777" w:rsidR="0009017E" w:rsidRDefault="00000000">
            <w:pPr>
              <w:jc w:val="center"/>
            </w:pPr>
            <w:r>
              <w:rPr>
                <w:sz w:val="16"/>
              </w:rPr>
              <w:t>No</w:t>
            </w:r>
          </w:p>
        </w:tc>
        <w:tc>
          <w:tcPr>
            <w:tcW w:w="972" w:type="dxa"/>
          </w:tcPr>
          <w:p w14:paraId="341E6DBB" w14:textId="77777777" w:rsidR="0009017E" w:rsidRDefault="00000000">
            <w:pPr>
              <w:jc w:val="center"/>
            </w:pPr>
            <w:r>
              <w:rPr>
                <w:sz w:val="16"/>
              </w:rPr>
              <w:t>Yes (EII)</w:t>
            </w:r>
          </w:p>
        </w:tc>
      </w:tr>
      <w:tr w:rsidR="0009017E" w14:paraId="0F9BD8DD" w14:textId="77777777">
        <w:trPr>
          <w:jc w:val="center"/>
        </w:trPr>
        <w:tc>
          <w:tcPr>
            <w:tcW w:w="972" w:type="dxa"/>
          </w:tcPr>
          <w:p w14:paraId="3D88CBFA" w14:textId="77777777" w:rsidR="0009017E" w:rsidRDefault="00000000">
            <w:pPr>
              <w:jc w:val="center"/>
            </w:pPr>
            <w:r>
              <w:rPr>
                <w:sz w:val="16"/>
              </w:rPr>
              <w:t>Interpretable perturbations</w:t>
            </w:r>
          </w:p>
        </w:tc>
        <w:tc>
          <w:tcPr>
            <w:tcW w:w="972" w:type="dxa"/>
          </w:tcPr>
          <w:p w14:paraId="4405FF40" w14:textId="77777777" w:rsidR="0009017E" w:rsidRDefault="00000000">
            <w:pPr>
              <w:jc w:val="center"/>
            </w:pPr>
            <w:r>
              <w:rPr>
                <w:sz w:val="16"/>
              </w:rPr>
              <w:t>No</w:t>
            </w:r>
          </w:p>
        </w:tc>
        <w:tc>
          <w:tcPr>
            <w:tcW w:w="972" w:type="dxa"/>
          </w:tcPr>
          <w:p w14:paraId="351E1464" w14:textId="77777777" w:rsidR="0009017E" w:rsidRDefault="00000000">
            <w:pPr>
              <w:jc w:val="center"/>
            </w:pPr>
            <w:r>
              <w:rPr>
                <w:sz w:val="16"/>
              </w:rPr>
              <w:t>Partial</w:t>
            </w:r>
          </w:p>
        </w:tc>
        <w:tc>
          <w:tcPr>
            <w:tcW w:w="972" w:type="dxa"/>
          </w:tcPr>
          <w:p w14:paraId="5E010782" w14:textId="77777777" w:rsidR="0009017E" w:rsidRDefault="00000000">
            <w:pPr>
              <w:jc w:val="center"/>
            </w:pPr>
            <w:r>
              <w:rPr>
                <w:sz w:val="16"/>
              </w:rPr>
              <w:t>Partial</w:t>
            </w:r>
          </w:p>
        </w:tc>
        <w:tc>
          <w:tcPr>
            <w:tcW w:w="972" w:type="dxa"/>
          </w:tcPr>
          <w:p w14:paraId="6889F57E" w14:textId="77777777" w:rsidR="0009017E" w:rsidRDefault="00000000">
            <w:pPr>
              <w:jc w:val="center"/>
            </w:pPr>
            <w:r>
              <w:rPr>
                <w:sz w:val="16"/>
              </w:rPr>
              <w:t>Yes</w:t>
            </w:r>
          </w:p>
        </w:tc>
      </w:tr>
    </w:tbl>
    <w:p w14:paraId="68DB53F3" w14:textId="77777777" w:rsidR="0009017E" w:rsidRDefault="0009017E"/>
    <w:p w14:paraId="41307DEC" w14:textId="77777777" w:rsidR="0009017E" w:rsidRDefault="00000000">
      <w:pPr>
        <w:spacing w:after="40"/>
        <w:ind w:firstLine="425"/>
      </w:pPr>
      <w:r>
        <w:t>Existing toolkits cannot be directly applied to ethical robustness evaluation because they lack the semantic representation layer necessary for meaningful ethical perturbation. Applying token-level perturbations (e.g., via TextAttack) to ethical scenario descriptions produces syntactic variations that may not correspond to coherent ethical manipulations. For example, replacing "patient" with "client" via word substitution does not constitute a structured ethical reframing. ERTS's ECS representation ensures that every perturbation has an interpretable ethical meaning and satisfies semantic coherence constraints.</w:t>
      </w:r>
    </w:p>
    <w:p w14:paraId="7C5BAF1B" w14:textId="77777777" w:rsidR="0009017E" w:rsidRDefault="00000000">
      <w:pPr>
        <w:pStyle w:val="Heading1"/>
      </w:pPr>
      <w:r>
        <w:t>IX. DISCUSSION</w:t>
      </w:r>
    </w:p>
    <w:p w14:paraId="64599FFC" w14:textId="77777777" w:rsidR="0009017E" w:rsidRDefault="00000000">
      <w:pPr>
        <w:pStyle w:val="Heading2"/>
      </w:pPr>
      <w:r>
        <w:t>A. Key Findings</w:t>
      </w:r>
    </w:p>
    <w:p w14:paraId="5D5B6614" w14:textId="77777777" w:rsidR="0009017E" w:rsidRDefault="00000000">
      <w:pPr>
        <w:spacing w:after="40"/>
        <w:ind w:firstLine="425"/>
      </w:pPr>
      <w:r>
        <w:t xml:space="preserve">Three findings emerge from our evaluation. First, production LLMs (Gemini-2.0-Flash) can achieve higher ethical robustness than structured baseline models, </w:t>
      </w:r>
      <w:r>
        <w:lastRenderedPageBreak/>
        <w:t>suggesting that the broad training of large language models may confer general ethical stability. Second, rule-based ethical systems show robustness advantages over learning-based structured approaches, likely because their decision logic is not susceptible to gradient-based manipulation. Third, the assessment system reveals that ERS alone is insufficient for deployment decisions; the concentration of critical failures matters as much as overall performance.</w:t>
      </w:r>
    </w:p>
    <w:p w14:paraId="1667FDD0" w14:textId="77777777" w:rsidR="0009017E" w:rsidRDefault="00000000">
      <w:pPr>
        <w:pStyle w:val="Heading2"/>
      </w:pPr>
      <w:r>
        <w:t>B. Limitations</w:t>
      </w:r>
    </w:p>
    <w:p w14:paraId="2E80C14C" w14:textId="77777777" w:rsidR="0009017E" w:rsidRDefault="00000000">
      <w:pPr>
        <w:spacing w:after="40"/>
        <w:ind w:firstLine="425"/>
      </w:pPr>
      <w:r>
        <w:t>While ERTS was evaluated on a production LLM (Gemini-2.0-Flash), broader coverage across additional LLM families (e.g., Llama, Claude, Mistral) would strengthen external validity. The structured baseline models, while useful for controlled comparison, are simpler than production ethical AI systems. The ECS dimensionality (d=22) was derived from ethical theory review rather than empirical optimization and may benefit from factor analysis on larger scenario corpora. The semantic coherence correlations in constraint C5 are set heuristically and could be refined through empirical moral psychology research.</w:t>
      </w:r>
    </w:p>
    <w:p w14:paraId="1C8444F2" w14:textId="77777777" w:rsidR="0009017E" w:rsidRDefault="00000000">
      <w:pPr>
        <w:pStyle w:val="Heading2"/>
      </w:pPr>
      <w:r>
        <w:t>C. Implications for AI Safety</w:t>
      </w:r>
    </w:p>
    <w:p w14:paraId="1955C492" w14:textId="77777777" w:rsidR="0009017E" w:rsidRDefault="00000000">
      <w:pPr>
        <w:spacing w:after="40"/>
        <w:ind w:firstLine="425"/>
      </w:pPr>
      <w:r>
        <w:t>ERTS provides a computational foundation that could support future regulatory compliance processes for standards such as the EU AI Act [24] and UL 3115 [21]. By producing structured assessment verdicts with auditable check-by-check breakdowns, ERTS offers a prototype methodology for robustness evaluation of AI systems deployed in high-risk domains. The domain-adaptive threshold system enables organizations to customize assessment requirements for their specific deployment context. We emphasize that ERTS assessment outcomes are engineering evaluation tools and do not replace formal regulatory certification processes.</w:t>
      </w:r>
    </w:p>
    <w:p w14:paraId="0A62C18D" w14:textId="77777777" w:rsidR="0009017E" w:rsidRDefault="00000000">
      <w:pPr>
        <w:pStyle w:val="Heading1"/>
      </w:pPr>
      <w:r>
        <w:t>X. CONCLUSION</w:t>
      </w:r>
    </w:p>
    <w:p w14:paraId="09A7EDA8" w14:textId="77777777" w:rsidR="0009017E" w:rsidRDefault="00000000">
      <w:pPr>
        <w:spacing w:after="40"/>
        <w:ind w:firstLine="425"/>
      </w:pPr>
      <w:r>
        <w:t>We introduced ERTS, a formal framework for adversarial evaluation of ethical AI decision-making models. The system's core contributions — the Ethical Consequence Space, semantic perturbation functions with 6 validity constraints including computational complexity guarantees, the 4-component Ethical Instability Index, and domain-adaptive pre-deployment assessment — collectively address a critical gap between adversarial machine learning and AI ethics evaluation.</w:t>
      </w:r>
    </w:p>
    <w:p w14:paraId="0A54F8B0" w14:textId="77777777" w:rsidR="0009017E" w:rsidRDefault="00000000">
      <w:pPr>
        <w:spacing w:after="40"/>
        <w:ind w:firstLine="425"/>
      </w:pPr>
      <w:r>
        <w:t xml:space="preserve">Evaluation across 5 models (including Gemini-2.0-Flash) demonstrates that only 40% achieve assessment clearance even under baseline thresholds, underscoring the need for adversarial ethical robustness testing as a standard practice in AI safety engineering. Future work will expand LLM coverage to additional model families, refine the ECS through empirical moral psychology research, and explore automated perturbation discovery through genetic </w:t>
      </w:r>
      <w:r>
        <w:t>programming over the constraint-bounded perturbation space.</w:t>
      </w:r>
    </w:p>
    <w:p w14:paraId="78D52351" w14:textId="77777777" w:rsidR="0009017E" w:rsidRDefault="00000000">
      <w:pPr>
        <w:pStyle w:val="Heading1"/>
      </w:pPr>
      <w:r>
        <w:t>REFERENCES</w:t>
      </w:r>
    </w:p>
    <w:p w14:paraId="23B8E126" w14:textId="77777777" w:rsidR="0009017E" w:rsidRDefault="00000000">
      <w:pPr>
        <w:ind w:left="283"/>
      </w:pPr>
      <w:r>
        <w:rPr>
          <w:sz w:val="16"/>
        </w:rPr>
        <w:t>[1] A. Rajkomar, J. Dean, and I. Kohane, "Machine learning in medicine," New England Journal of Medicine, vol. 380, no. 14, pp. 1347-1358, 2019.</w:t>
      </w:r>
    </w:p>
    <w:p w14:paraId="06A23910" w14:textId="77777777" w:rsidR="0009017E" w:rsidRDefault="00000000">
      <w:pPr>
        <w:ind w:left="283"/>
      </w:pPr>
      <w:r>
        <w:rPr>
          <w:sz w:val="16"/>
        </w:rPr>
        <w:t>[2] P. Koopman and M. Wagner, "Autonomous vehicle safety: An interdisciplinary challenge," IEEE Intelligent Transportation Systems Magazine, vol. 9, no. 1, pp. 90-96, 2017.</w:t>
      </w:r>
    </w:p>
    <w:p w14:paraId="1873CE84" w14:textId="77777777" w:rsidR="0009017E" w:rsidRDefault="00000000">
      <w:pPr>
        <w:ind w:left="283"/>
      </w:pPr>
      <w:r>
        <w:rPr>
          <w:sz w:val="16"/>
        </w:rPr>
        <w:t>[3] M. Raghavan, S. Barocas, J. Kleinberg, and K. Levy, "Mitigating bias in algorithmic hiring: Evaluating claims and practices," in Proc. ACM FAT*, 2020, pp. 469-481.</w:t>
      </w:r>
    </w:p>
    <w:p w14:paraId="2DC65E2B" w14:textId="77777777" w:rsidR="0009017E" w:rsidRDefault="00000000">
      <w:pPr>
        <w:ind w:left="283"/>
      </w:pPr>
      <w:r>
        <w:rPr>
          <w:sz w:val="16"/>
        </w:rPr>
        <w:t>[4] P. Scharre, Army of None: Autonomous Weapons and the Future of War. New York, NY: W.W. Norton, 2018.</w:t>
      </w:r>
    </w:p>
    <w:p w14:paraId="2E1764A6" w14:textId="77777777" w:rsidR="0009017E" w:rsidRDefault="00000000">
      <w:pPr>
        <w:ind w:left="283"/>
      </w:pPr>
      <w:r>
        <w:rPr>
          <w:sz w:val="16"/>
        </w:rPr>
        <w:t>[5] V. Dignum, Responsible Artificial Intelligence: How to Develop and Use AI in a Responsible Way. Cham, Switzerland: Springer, 2019.</w:t>
      </w:r>
    </w:p>
    <w:p w14:paraId="527D03A7" w14:textId="77777777" w:rsidR="0009017E" w:rsidRDefault="00000000">
      <w:pPr>
        <w:ind w:left="283"/>
      </w:pPr>
      <w:r>
        <w:rPr>
          <w:sz w:val="16"/>
        </w:rPr>
        <w:t>[6] I. Goodfellow, J. Shlens, and C. Szegedy, "Explaining and harnessing adversarial examples," in Proc. ICLR, 2015.</w:t>
      </w:r>
    </w:p>
    <w:p w14:paraId="21020539" w14:textId="77777777" w:rsidR="0009017E" w:rsidRDefault="00000000">
      <w:pPr>
        <w:ind w:left="283"/>
      </w:pPr>
      <w:r>
        <w:rPr>
          <w:sz w:val="16"/>
        </w:rPr>
        <w:t>[7] A. Madry, A. Makelov, L. Schmidt, D. Tsipras, and A. Vladu, "Towards deep learning models resistant to adversarial attacks," in Proc. ICLR, 2018.</w:t>
      </w:r>
    </w:p>
    <w:p w14:paraId="658F103B" w14:textId="77777777" w:rsidR="0009017E" w:rsidRDefault="00000000">
      <w:pPr>
        <w:ind w:left="283"/>
      </w:pPr>
      <w:r>
        <w:rPr>
          <w:sz w:val="16"/>
        </w:rPr>
        <w:t>[8] M. I. Nicolae et al., "Adversarial Robustness Toolbox v1.0.0," arXiv preprint arXiv:1807.01069, 2018.</w:t>
      </w:r>
    </w:p>
    <w:p w14:paraId="3C6E8DF0" w14:textId="77777777" w:rsidR="0009017E" w:rsidRDefault="00000000">
      <w:pPr>
        <w:ind w:left="283"/>
      </w:pPr>
      <w:r>
        <w:rPr>
          <w:sz w:val="16"/>
        </w:rPr>
        <w:t>[9] NVIDIA, "Garak: LLM vulnerability scanner," NVIDIA AI Red Team, 2024. [Online]. Available: https://github.com/NVIDIA/garak</w:t>
      </w:r>
    </w:p>
    <w:p w14:paraId="7847F63E" w14:textId="77777777" w:rsidR="0009017E" w:rsidRDefault="00000000">
      <w:pPr>
        <w:ind w:left="283"/>
      </w:pPr>
      <w:r>
        <w:rPr>
          <w:sz w:val="16"/>
        </w:rPr>
        <w:t>[10] Y. Sun et al., "TrustLLM: Trustworthiness in large language models," in Proc. ICML, 2024.</w:t>
      </w:r>
    </w:p>
    <w:p w14:paraId="7BBEA25B" w14:textId="77777777" w:rsidR="0009017E" w:rsidRDefault="00000000">
      <w:pPr>
        <w:ind w:left="283"/>
      </w:pPr>
      <w:r>
        <w:rPr>
          <w:sz w:val="16"/>
        </w:rPr>
        <w:t>[11] P. Liang et al., "Holistic evaluation of language models," Transactions on Machine Learning Research, 2023.</w:t>
      </w:r>
    </w:p>
    <w:p w14:paraId="5B676462" w14:textId="77777777" w:rsidR="0009017E" w:rsidRDefault="00000000">
      <w:pPr>
        <w:ind w:left="283"/>
      </w:pPr>
      <w:r>
        <w:rPr>
          <w:sz w:val="16"/>
        </w:rPr>
        <w:t>[12] J. Morris, E. Lifland, J. Yoo, J. Grigsby, D. Jin, and Y. Qi, "TextAttack: A framework for adversarial attacks, data augmentation, and adversarial training in NLP," in Proc. EMNLP, 2020, pp. 119-126.</w:t>
      </w:r>
    </w:p>
    <w:p w14:paraId="2882F006" w14:textId="77777777" w:rsidR="0009017E" w:rsidRDefault="00000000">
      <w:pPr>
        <w:ind w:left="283"/>
      </w:pPr>
      <w:r>
        <w:rPr>
          <w:sz w:val="16"/>
        </w:rPr>
        <w:t>[13] A. Gleave, M. Dennis, C. Wild, N. Kant, S. Levine, and S. Russell, "Adversarial policies: Attacking deep reinforcement learning," in Proc. ICLR, 2020.</w:t>
      </w:r>
    </w:p>
    <w:p w14:paraId="423EE9A6" w14:textId="77777777" w:rsidR="0009017E" w:rsidRDefault="00000000">
      <w:pPr>
        <w:ind w:left="283"/>
      </w:pPr>
      <w:r>
        <w:rPr>
          <w:sz w:val="16"/>
        </w:rPr>
        <w:t>[14] N. Carlini and D. Wagner, "Towards evaluating the robustness of neural networks," in Proc. IEEE S&amp;P, 2017, pp. 39-57.</w:t>
      </w:r>
    </w:p>
    <w:p w14:paraId="02966C7C" w14:textId="77777777" w:rsidR="0009017E" w:rsidRDefault="00000000">
      <w:pPr>
        <w:ind w:left="283"/>
      </w:pPr>
      <w:r>
        <w:rPr>
          <w:sz w:val="16"/>
        </w:rPr>
        <w:t>[15] C. Szegedy, W. Zaremba, I. Sutskever, J. Bruna, D. Erhan, I. Goodfellow, and R. Fergus, "Intriguing properties of neural networks," in Proc. ICLR, 2014.</w:t>
      </w:r>
    </w:p>
    <w:p w14:paraId="5FCC8917" w14:textId="77777777" w:rsidR="0009017E" w:rsidRDefault="00000000">
      <w:pPr>
        <w:ind w:left="283"/>
      </w:pPr>
      <w:r>
        <w:rPr>
          <w:sz w:val="16"/>
        </w:rPr>
        <w:t>[16] S. Russell, Human Compatible: Artificial Intelligence and the Problem of Control. New York, NY: Viking, 2019.</w:t>
      </w:r>
    </w:p>
    <w:p w14:paraId="44B43277" w14:textId="77777777" w:rsidR="0009017E" w:rsidRDefault="00000000">
      <w:pPr>
        <w:ind w:left="283"/>
      </w:pPr>
      <w:r>
        <w:rPr>
          <w:sz w:val="16"/>
        </w:rPr>
        <w:t>[17] D. Hadfield-Menell, S. J. Milli, P. Abbeel, S. Russell, and A. Dragan, "Inverse reward design," in Proc. NeurIPS, 2017, pp. 6765-6774.</w:t>
      </w:r>
    </w:p>
    <w:p w14:paraId="5000DA6B" w14:textId="77777777" w:rsidR="0009017E" w:rsidRDefault="00000000">
      <w:pPr>
        <w:ind w:left="283"/>
      </w:pPr>
      <w:r>
        <w:rPr>
          <w:sz w:val="16"/>
        </w:rPr>
        <w:t>[18] Y. Bai et al., "Constitutional AI: Harmlessness from AI feedback," arXiv preprint arXiv:2212.08073, 2022.</w:t>
      </w:r>
    </w:p>
    <w:p w14:paraId="4BC816E2" w14:textId="77777777" w:rsidR="0009017E" w:rsidRDefault="00000000">
      <w:pPr>
        <w:ind w:left="283"/>
      </w:pPr>
      <w:r>
        <w:rPr>
          <w:sz w:val="16"/>
        </w:rPr>
        <w:t>[19] L. Ouyang et al., "Training language models to follow instructions with human feedback," in Proc. NeurIPS, 2022, pp. 27730-27744.</w:t>
      </w:r>
    </w:p>
    <w:p w14:paraId="5622B80A" w14:textId="77777777" w:rsidR="0009017E" w:rsidRDefault="00000000">
      <w:pPr>
        <w:ind w:left="283"/>
      </w:pPr>
      <w:r>
        <w:rPr>
          <w:sz w:val="16"/>
        </w:rPr>
        <w:t>[20] D. Hendrycks, C. Burns, S. Basart, A. Critch, J. Li, D. Song, and J. Steinhardt, "Aligning AI with shared human values," in Proc. ICLR, 2021.</w:t>
      </w:r>
    </w:p>
    <w:p w14:paraId="0CFB2C9B" w14:textId="77777777" w:rsidR="0009017E" w:rsidRDefault="00000000">
      <w:pPr>
        <w:ind w:left="283"/>
      </w:pPr>
      <w:r>
        <w:rPr>
          <w:sz w:val="16"/>
        </w:rPr>
        <w:t>[21] UL Solutions, "UL 3115: Outline of investigation for safety of AI-based products," 2025.</w:t>
      </w:r>
    </w:p>
    <w:p w14:paraId="1AEAE90A" w14:textId="77777777" w:rsidR="0009017E" w:rsidRDefault="00000000">
      <w:pPr>
        <w:ind w:left="283"/>
      </w:pPr>
      <w:r>
        <w:rPr>
          <w:sz w:val="16"/>
        </w:rPr>
        <w:t>[22] ISO/IEC, "ISO/IEC 22989:2022 Information technology -- Artificial intelligence -- Concepts and terminology," International Organization for Standardization, 2022.</w:t>
      </w:r>
    </w:p>
    <w:p w14:paraId="40FAD6FC" w14:textId="77777777" w:rsidR="0009017E" w:rsidRDefault="00000000">
      <w:pPr>
        <w:ind w:left="283"/>
      </w:pPr>
      <w:r>
        <w:rPr>
          <w:sz w:val="16"/>
        </w:rPr>
        <w:t>[23] ISO/IEC, "ISO/IEC 23894:2023 Information technology -- Artificial intelligence -- Guidance on risk management," International Organization for Standardization, 2023.</w:t>
      </w:r>
    </w:p>
    <w:p w14:paraId="72165DC8" w14:textId="77777777" w:rsidR="0009017E" w:rsidRDefault="00000000">
      <w:pPr>
        <w:ind w:left="283"/>
      </w:pPr>
      <w:r>
        <w:rPr>
          <w:sz w:val="16"/>
        </w:rPr>
        <w:t>[24] European Parliament, "Regulation (EU) 2024/1689 laying down harmonised rules on artificial intelligence (AI Act)," Official Journal of the European Union, 2024.</w:t>
      </w:r>
    </w:p>
    <w:p w14:paraId="5F18B27F" w14:textId="77777777" w:rsidR="0009017E" w:rsidRDefault="00000000">
      <w:pPr>
        <w:ind w:left="283"/>
      </w:pPr>
      <w:r>
        <w:rPr>
          <w:sz w:val="16"/>
        </w:rPr>
        <w:t>[25] J. Rawls, A Theory of Justice. Cambridge, MA: Harvard University Press, 1971.</w:t>
      </w:r>
    </w:p>
    <w:p w14:paraId="5184A141" w14:textId="77777777" w:rsidR="0009017E" w:rsidRDefault="00000000">
      <w:pPr>
        <w:ind w:left="283"/>
      </w:pPr>
      <w:r>
        <w:rPr>
          <w:sz w:val="16"/>
        </w:rPr>
        <w:lastRenderedPageBreak/>
        <w:t>[26] W. D. Ross, The Right and the Good. Oxford, UK: Clarendon Press, 1930.</w:t>
      </w:r>
    </w:p>
    <w:p w14:paraId="682B22C3" w14:textId="77777777" w:rsidR="0009017E" w:rsidRDefault="00000000">
      <w:pPr>
        <w:ind w:left="283"/>
      </w:pPr>
      <w:r>
        <w:rPr>
          <w:sz w:val="16"/>
        </w:rPr>
        <w:t>[27] I. Kant, Groundwork of the Metaphysics of Morals, M. Gregor, Trans. Cambridge, UK: Cambridge University Press, 1785/1998.</w:t>
      </w:r>
    </w:p>
    <w:p w14:paraId="59E17F1C" w14:textId="77777777" w:rsidR="0009017E" w:rsidRDefault="00000000">
      <w:pPr>
        <w:ind w:left="283"/>
      </w:pPr>
      <w:r>
        <w:rPr>
          <w:sz w:val="16"/>
        </w:rPr>
        <w:t>[28] J. S. Mill, Utilitarianism. London, UK: Parker, Son, and Bourn, 1863.</w:t>
      </w:r>
    </w:p>
    <w:p w14:paraId="3AD64112" w14:textId="77777777" w:rsidR="0009017E" w:rsidRDefault="00000000">
      <w:pPr>
        <w:ind w:left="283"/>
      </w:pPr>
      <w:r>
        <w:rPr>
          <w:sz w:val="16"/>
        </w:rPr>
        <w:t>[29] A. Sen, The Idea of Justice. Cambridge, MA: Harvard University Press, 2009.</w:t>
      </w:r>
    </w:p>
    <w:p w14:paraId="488B1898" w14:textId="77777777" w:rsidR="0009017E" w:rsidRDefault="00000000">
      <w:pPr>
        <w:ind w:left="283"/>
      </w:pPr>
      <w:r>
        <w:rPr>
          <w:sz w:val="16"/>
        </w:rPr>
        <w:t>[30] M. Nussbaum, Creating Capabilities: The Human Development Approach. Cambridge, MA: Harvard University Press, 2011.</w:t>
      </w:r>
    </w:p>
    <w:p w14:paraId="1B3B5CE2" w14:textId="77777777" w:rsidR="0009017E" w:rsidRDefault="00000000">
      <w:pPr>
        <w:ind w:left="283"/>
      </w:pPr>
      <w:r>
        <w:rPr>
          <w:sz w:val="16"/>
        </w:rPr>
        <w:t>[31] T. L. Beauchamp and J. F. Childress, Principles of Biomedical Ethics, 8th ed. New York, NY: Oxford University Press, 2019.</w:t>
      </w:r>
    </w:p>
    <w:p w14:paraId="4F66FF86" w14:textId="77777777" w:rsidR="0009017E" w:rsidRDefault="00000000">
      <w:pPr>
        <w:ind w:left="283"/>
      </w:pPr>
      <w:r>
        <w:rPr>
          <w:sz w:val="16"/>
        </w:rPr>
        <w:t>[32] N. Bostrom, Superintelligence: Paths, Dangers, Strategies. Oxford, UK: Oxford University Press, 2014.</w:t>
      </w:r>
    </w:p>
    <w:p w14:paraId="3D65A513" w14:textId="77777777" w:rsidR="0009017E" w:rsidRDefault="00000000">
      <w:pPr>
        <w:ind w:left="283"/>
      </w:pPr>
      <w:r>
        <w:rPr>
          <w:sz w:val="16"/>
        </w:rPr>
        <w:t>[33] S. Amodei et al., "Concrete problems in AI safety," arXiv preprint arXiv:1606.06565, 2016.</w:t>
      </w:r>
    </w:p>
    <w:p w14:paraId="7F7AAB3B" w14:textId="77777777" w:rsidR="0009017E" w:rsidRDefault="00000000">
      <w:pPr>
        <w:ind w:left="283"/>
      </w:pPr>
      <w:r>
        <w:rPr>
          <w:sz w:val="16"/>
        </w:rPr>
        <w:t>[34] J. Leike et al., "AI safety gridworlds," arXiv preprint arXiv:1711.09883, 2017.</w:t>
      </w:r>
    </w:p>
    <w:p w14:paraId="2007F4C4" w14:textId="77777777" w:rsidR="0009017E" w:rsidRDefault="00000000">
      <w:pPr>
        <w:ind w:left="283"/>
      </w:pPr>
      <w:r>
        <w:rPr>
          <w:sz w:val="16"/>
        </w:rPr>
        <w:t>[35] N. Papernot, P. McDaniel, S. Jha, M. Fredrikson, Z. B. Celik, and A. Swami, "The limitations of deep learning in adversarial settings," in Proc. IEEE EuroS&amp;P, 2016, pp. 372-387.</w:t>
      </w:r>
    </w:p>
    <w:p w14:paraId="6C45C044" w14:textId="77777777" w:rsidR="0009017E" w:rsidRDefault="00000000">
      <w:pPr>
        <w:ind w:left="283"/>
      </w:pPr>
      <w:r>
        <w:rPr>
          <w:sz w:val="16"/>
        </w:rPr>
        <w:t>[36] B. Biggio and F. Roli, "Wild patterns: Ten years after the rise of adversarial machine learning," Pattern Recognition, vol. 84, pp. 317-331, 2018.</w:t>
      </w:r>
    </w:p>
    <w:p w14:paraId="4AEDF254" w14:textId="77777777" w:rsidR="0009017E" w:rsidRDefault="00000000">
      <w:pPr>
        <w:ind w:left="283"/>
      </w:pPr>
      <w:r>
        <w:rPr>
          <w:sz w:val="16"/>
        </w:rPr>
        <w:t>[37] K. Eykholt et al., "Robust physical-world attacks on deep learning visual classification," in Proc. CVPR, 2018, pp. 1625-1634.</w:t>
      </w:r>
    </w:p>
    <w:p w14:paraId="257663A6" w14:textId="77777777" w:rsidR="0009017E" w:rsidRDefault="00000000">
      <w:pPr>
        <w:ind w:left="283"/>
      </w:pPr>
      <w:r>
        <w:rPr>
          <w:sz w:val="16"/>
        </w:rPr>
        <w:t>[38] T. B. Brown et al., "Language models are few-shot learners," in Proc. NeurIPS, 2020, pp. 1877-1901.</w:t>
      </w:r>
    </w:p>
    <w:p w14:paraId="49D996B2" w14:textId="77777777" w:rsidR="0009017E" w:rsidRDefault="00000000">
      <w:pPr>
        <w:ind w:left="283"/>
      </w:pPr>
      <w:r>
        <w:rPr>
          <w:sz w:val="16"/>
        </w:rPr>
        <w:t>[39] S. Bubeck et al., "Sparks of artificial general intelligence: Early experiments with GPT-4," arXiv preprint arXiv:2303.12712, 2023.</w:t>
      </w:r>
    </w:p>
    <w:p w14:paraId="3B76F7C4" w14:textId="77777777" w:rsidR="0009017E" w:rsidRDefault="00000000">
      <w:pPr>
        <w:ind w:left="283"/>
      </w:pPr>
      <w:r>
        <w:rPr>
          <w:sz w:val="16"/>
        </w:rPr>
        <w:t>[40] J. Wei et al., "Chain-of-thought prompting elicits reasoning in large language models," in Proc. NeurIPS, 2022.</w:t>
      </w:r>
    </w:p>
    <w:p w14:paraId="5E0BF085" w14:textId="77777777" w:rsidR="0009017E" w:rsidRDefault="00000000">
      <w:pPr>
        <w:ind w:left="283"/>
      </w:pPr>
      <w:r>
        <w:rPr>
          <w:sz w:val="16"/>
        </w:rPr>
        <w:t>[41] D. Ganguli et al., "Red teaming language models to reduce harms: Methods, scaling behaviors, and lessons learned," arXiv preprint arXiv:2209.07858, 2022.</w:t>
      </w:r>
    </w:p>
    <w:p w14:paraId="0B1701C0" w14:textId="77777777" w:rsidR="0009017E" w:rsidRDefault="00000000">
      <w:pPr>
        <w:ind w:left="283"/>
      </w:pPr>
      <w:r>
        <w:rPr>
          <w:sz w:val="16"/>
        </w:rPr>
        <w:t>[42] E. Perez et al., "Red teaming language models with language models," in Proc. EMNLP, 2022.</w:t>
      </w:r>
    </w:p>
    <w:p w14:paraId="0CAAD7A7" w14:textId="77777777" w:rsidR="0009017E" w:rsidRDefault="00000000">
      <w:pPr>
        <w:ind w:left="283"/>
      </w:pPr>
      <w:r>
        <w:rPr>
          <w:sz w:val="16"/>
        </w:rPr>
        <w:t>[43] L. Floridi and M. Taddeo, "What is data ethics?" Philosophical Transactions of the Royal Society A, vol. 374, no. 2083, 2016.</w:t>
      </w:r>
    </w:p>
    <w:p w14:paraId="111FDE4A" w14:textId="77777777" w:rsidR="0009017E" w:rsidRDefault="00000000">
      <w:pPr>
        <w:ind w:left="283"/>
      </w:pPr>
      <w:r>
        <w:rPr>
          <w:sz w:val="16"/>
        </w:rPr>
        <w:t>[44] J. Morley, L. Floridi, L. Kinsey, and A. Elhalal, "From what to how: An initial review of publicly available AI ethics tools, methods and research," Science and Engineering Ethics, vol. 26, pp. 2141-2168, 2020.</w:t>
      </w:r>
    </w:p>
    <w:p w14:paraId="0E9F6E57" w14:textId="77777777" w:rsidR="0009017E" w:rsidRDefault="00000000">
      <w:pPr>
        <w:ind w:left="283"/>
      </w:pPr>
      <w:r>
        <w:rPr>
          <w:sz w:val="16"/>
        </w:rPr>
        <w:t>[45] M. Mitchell et al., "Model cards for model reporting," in Proc. ACM FAT*, 2019, pp. 220-229.</w:t>
      </w:r>
    </w:p>
    <w:p w14:paraId="1558AE97" w14:textId="77777777" w:rsidR="0009017E" w:rsidRDefault="00000000">
      <w:pPr>
        <w:ind w:left="283"/>
      </w:pPr>
      <w:r>
        <w:rPr>
          <w:sz w:val="16"/>
        </w:rPr>
        <w:t>[46] T. Gebru et al., "Datasheets for datasets," Communications of the ACM, vol. 64, no. 12, pp. 86-92, 2021.</w:t>
      </w:r>
    </w:p>
    <w:p w14:paraId="062E8610" w14:textId="77777777" w:rsidR="0009017E" w:rsidRDefault="00000000">
      <w:pPr>
        <w:ind w:left="283"/>
      </w:pPr>
      <w:r>
        <w:rPr>
          <w:sz w:val="16"/>
        </w:rPr>
        <w:t>[47] R. Bommasani et al., "On the opportunities and risks of foundation models," arXiv preprint arXiv:2108.07258, 2021.</w:t>
      </w:r>
    </w:p>
    <w:p w14:paraId="41D9D7EC" w14:textId="77777777" w:rsidR="0009017E" w:rsidRDefault="00000000">
      <w:pPr>
        <w:ind w:left="283"/>
      </w:pPr>
      <w:r>
        <w:rPr>
          <w:sz w:val="16"/>
        </w:rPr>
        <w:t>[48] National Institute of Standards and Technology, "Artificial Intelligence Risk Management Framework (AI RMF 1.0)," NIST AI 100-1, 2023.</w:t>
      </w:r>
    </w:p>
    <w:p w14:paraId="5D3D56D8" w14:textId="77777777" w:rsidR="0009017E" w:rsidRDefault="00000000">
      <w:pPr>
        <w:ind w:left="283"/>
      </w:pPr>
      <w:r>
        <w:rPr>
          <w:sz w:val="16"/>
        </w:rPr>
        <w:t>[49] IEEE, "IEEE 7000-2021: IEEE Standard Model Process for Addressing Ethical Concerns during System Design," IEEE Standards Association, 2021.</w:t>
      </w:r>
    </w:p>
    <w:p w14:paraId="15397BB5" w14:textId="77777777" w:rsidR="0009017E" w:rsidRDefault="00000000">
      <w:pPr>
        <w:ind w:left="283"/>
      </w:pPr>
      <w:r>
        <w:rPr>
          <w:sz w:val="16"/>
        </w:rPr>
        <w:t>[50] A. Jobin, M. Ienca, and E. Vayena, "The global landscape of AI ethics guidelines," Nature Machine Intelligence, vol. 1, pp. 389-399, 2019.</w:t>
      </w:r>
    </w:p>
    <w:p w14:paraId="594B7D0F" w14:textId="77777777" w:rsidR="0009017E" w:rsidRDefault="00000000">
      <w:pPr>
        <w:ind w:left="283"/>
      </w:pPr>
      <w:r>
        <w:rPr>
          <w:sz w:val="16"/>
        </w:rPr>
        <w:t>[51] Z. Jin, S. Levine, A. Gonzalez, et al., "When to Make Exceptions: Exploring Language Models as Accounts of Human Moral Judgment," in Proc. NeurIPS, 2022.</w:t>
      </w:r>
    </w:p>
    <w:p w14:paraId="40098C07" w14:textId="77777777" w:rsidR="0009017E" w:rsidRDefault="00000000">
      <w:pPr>
        <w:ind w:left="283"/>
      </w:pPr>
      <w:r>
        <w:rPr>
          <w:sz w:val="16"/>
        </w:rPr>
        <w:t>[52] X. Qi, Y. Zeng, T. Xie, P.-Y. Chen, R. Jia, P. Mittal, and P. Henderson, "Fine-tuning Aligned Language Models Compromises Safety, Even When Users Do Not Intend To," in Proc. ICLR, 2024.</w:t>
      </w:r>
    </w:p>
    <w:p w14:paraId="494DD1BE" w14:textId="77777777" w:rsidR="0009017E" w:rsidRDefault="00000000">
      <w:pPr>
        <w:ind w:left="283"/>
      </w:pPr>
      <w:r>
        <w:rPr>
          <w:sz w:val="16"/>
        </w:rPr>
        <w:t>[53] L. Jiang, J. D. Hwang, C. Bhagavatula, R. Le Bras, J. Liang, J. Dodge, K. Sakaguchi, M. Forbes, J. Borchardt, S. Saber, et al., "Delphi: Towards Machine Ethics and Norms," arXiv preprint arXiv:2110.07574, 2021.</w:t>
      </w:r>
    </w:p>
    <w:p w14:paraId="497440C3" w14:textId="77777777" w:rsidR="0009017E" w:rsidRDefault="00000000">
      <w:pPr>
        <w:ind w:left="283"/>
      </w:pPr>
      <w:r>
        <w:rPr>
          <w:sz w:val="16"/>
        </w:rPr>
        <w:t>[54] N. Talat, H. van Hee, S. Ruder, and F. Yvon, "You reap what you sow: On the Challenges of Bias Evaluation Under Multilingual Settings," in Proc. ACL BigScience Workshop, 2022.</w:t>
      </w:r>
    </w:p>
    <w:sectPr w:rsidR="0009017E" w:rsidSect="00034616">
      <w:pgSz w:w="12240" w:h="15840"/>
      <w:pgMar w:top="1440" w:right="900" w:bottom="1440" w:left="9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8013614">
    <w:abstractNumId w:val="8"/>
  </w:num>
  <w:num w:numId="2" w16cid:durableId="192232893">
    <w:abstractNumId w:val="6"/>
  </w:num>
  <w:num w:numId="3" w16cid:durableId="1238172243">
    <w:abstractNumId w:val="5"/>
  </w:num>
  <w:num w:numId="4" w16cid:durableId="872310382">
    <w:abstractNumId w:val="4"/>
  </w:num>
  <w:num w:numId="5" w16cid:durableId="831221409">
    <w:abstractNumId w:val="7"/>
  </w:num>
  <w:num w:numId="6" w16cid:durableId="786657859">
    <w:abstractNumId w:val="3"/>
  </w:num>
  <w:num w:numId="7" w16cid:durableId="656306149">
    <w:abstractNumId w:val="2"/>
  </w:num>
  <w:num w:numId="8" w16cid:durableId="1067337914">
    <w:abstractNumId w:val="1"/>
  </w:num>
  <w:num w:numId="9" w16cid:durableId="89366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17E"/>
    <w:rsid w:val="0015074B"/>
    <w:rsid w:val="0029639D"/>
    <w:rsid w:val="00326F90"/>
    <w:rsid w:val="009D24E4"/>
    <w:rsid w:val="00A97E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8758D"/>
  <w14:defaultImageDpi w14:val="300"/>
  <w15:docId w15:val="{F4A14817-2514-4165-BCD3-98156050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i/>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4711</Words>
  <Characters>26859</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Vyankatesh Dawale</cp:lastModifiedBy>
  <cp:revision>2</cp:revision>
  <dcterms:created xsi:type="dcterms:W3CDTF">2026-05-27T17:37:00Z</dcterms:created>
  <dcterms:modified xsi:type="dcterms:W3CDTF">2026-05-27T17:37:00Z</dcterms:modified>
  <cp:category/>
</cp:coreProperties>
</file>