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CAE" w:rsidRDefault="00000000">
      <w:pPr>
        <w:pStyle w:val="1"/>
        <w:rPr>
          <w:lang w:eastAsia="zh-CN"/>
        </w:rPr>
      </w:pPr>
      <w:bookmarkStart w:id="0" w:name="数据集"/>
      <w:r>
        <w:rPr>
          <w:lang w:eastAsia="zh-CN"/>
        </w:rPr>
        <w:t>数据集</w:t>
      </w:r>
    </w:p>
    <w:p w:rsidR="00C03CAE" w:rsidRDefault="00000000">
      <w:pPr>
        <w:pStyle w:val="2"/>
        <w:rPr>
          <w:lang w:eastAsia="zh-CN"/>
        </w:rPr>
      </w:pPr>
      <w:bookmarkStart w:id="1" w:name="kaggle-波士顿房价预测数据集"/>
      <w:r>
        <w:rPr>
          <w:lang w:eastAsia="zh-CN"/>
        </w:rPr>
        <w:t>Kaggle-</w:t>
      </w:r>
      <w:r>
        <w:rPr>
          <w:lang w:eastAsia="zh-CN"/>
        </w:rPr>
        <w:t>波士顿房价预测数据集</w:t>
      </w:r>
    </w:p>
    <w:p w:rsidR="00C03CAE" w:rsidRDefault="00000000">
      <w:pPr>
        <w:pStyle w:val="FirstParagraph"/>
        <w:rPr>
          <w:lang w:eastAsia="zh-CN"/>
        </w:rPr>
      </w:pPr>
      <w:r>
        <w:rPr>
          <w:lang w:eastAsia="zh-CN"/>
        </w:rPr>
        <w:t>数据集中包含</w:t>
      </w:r>
      <w:r>
        <w:rPr>
          <w:lang w:eastAsia="zh-CN"/>
        </w:rPr>
        <w:t>79</w:t>
      </w:r>
      <w:r>
        <w:rPr>
          <w:lang w:eastAsia="zh-CN"/>
        </w:rPr>
        <w:t>个特征变量，全部含义翻译如下：</w:t>
      </w:r>
    </w:p>
    <w:p w:rsidR="00C03CAE" w:rsidRDefault="00000000">
      <w:pPr>
        <w:numPr>
          <w:ilvl w:val="0"/>
          <w:numId w:val="2"/>
        </w:numPr>
        <w:rPr>
          <w:lang w:eastAsia="zh-CN"/>
        </w:rPr>
      </w:pPr>
      <w:proofErr w:type="spellStart"/>
      <w:r>
        <w:rPr>
          <w:lang w:eastAsia="zh-CN"/>
        </w:rPr>
        <w:t>SalePrice</w:t>
      </w:r>
      <w:proofErr w:type="spellEnd"/>
      <w:r>
        <w:rPr>
          <w:lang w:eastAsia="zh-CN"/>
        </w:rPr>
        <w:t>：目标变量，表示房屋的销售价格。这是我们需要预测的变量。</w:t>
      </w:r>
    </w:p>
    <w:p w:rsidR="00C03CAE" w:rsidRDefault="00000000">
      <w:pPr>
        <w:numPr>
          <w:ilvl w:val="0"/>
          <w:numId w:val="2"/>
        </w:numPr>
        <w:rPr>
          <w:lang w:eastAsia="zh-CN"/>
        </w:rPr>
      </w:pPr>
      <w:proofErr w:type="spellStart"/>
      <w:r>
        <w:rPr>
          <w:lang w:eastAsia="zh-CN"/>
        </w:rPr>
        <w:t>MSSubClass</w:t>
      </w:r>
      <w:proofErr w:type="spellEnd"/>
      <w:r>
        <w:rPr>
          <w:lang w:eastAsia="zh-CN"/>
        </w:rPr>
        <w:t>：房屋的建筑类型，如一层、半层、双层等。</w:t>
      </w:r>
    </w:p>
    <w:p w:rsidR="00C03CAE" w:rsidRDefault="00000000">
      <w:pPr>
        <w:numPr>
          <w:ilvl w:val="0"/>
          <w:numId w:val="2"/>
        </w:numPr>
        <w:rPr>
          <w:lang w:eastAsia="zh-CN"/>
        </w:rPr>
      </w:pPr>
      <w:proofErr w:type="spellStart"/>
      <w:r>
        <w:rPr>
          <w:lang w:eastAsia="zh-CN"/>
        </w:rPr>
        <w:t>MSZoning</w:t>
      </w:r>
      <w:proofErr w:type="spellEnd"/>
      <w:r>
        <w:rPr>
          <w:lang w:eastAsia="zh-CN"/>
        </w:rPr>
        <w:t>：房屋所在地区的用途，如住宅区、商业区等。</w:t>
      </w:r>
    </w:p>
    <w:p w:rsidR="00C03CAE" w:rsidRDefault="00000000">
      <w:pPr>
        <w:numPr>
          <w:ilvl w:val="0"/>
          <w:numId w:val="2"/>
        </w:numPr>
      </w:pPr>
      <w:proofErr w:type="spellStart"/>
      <w:r>
        <w:t>LotFrontage</w:t>
      </w:r>
      <w:r>
        <w:t>：与房屋相邻的街道的线性英尺数</w:t>
      </w:r>
      <w:proofErr w:type="spellEnd"/>
      <w:r>
        <w:t>。</w:t>
      </w:r>
    </w:p>
    <w:p w:rsidR="00C03CAE" w:rsidRDefault="00000000">
      <w:pPr>
        <w:numPr>
          <w:ilvl w:val="0"/>
          <w:numId w:val="2"/>
        </w:numPr>
      </w:pPr>
      <w:r>
        <w:t>LotArea</w:t>
      </w:r>
      <w:r>
        <w:t>：占地面积，单位是平方英尺。</w:t>
      </w:r>
    </w:p>
    <w:p w:rsidR="00C03CAE" w:rsidRDefault="00000000">
      <w:pPr>
        <w:numPr>
          <w:ilvl w:val="0"/>
          <w:numId w:val="2"/>
        </w:numPr>
        <w:rPr>
          <w:lang w:eastAsia="zh-CN"/>
        </w:rPr>
      </w:pPr>
      <w:r>
        <w:rPr>
          <w:lang w:eastAsia="zh-CN"/>
        </w:rPr>
        <w:t>Street</w:t>
      </w:r>
      <w:r>
        <w:rPr>
          <w:lang w:eastAsia="zh-CN"/>
        </w:rPr>
        <w:t>：房屋所在街道的类型，是砾石路还是铺设路。</w:t>
      </w:r>
    </w:p>
    <w:p w:rsidR="00C03CAE" w:rsidRDefault="00000000">
      <w:pPr>
        <w:numPr>
          <w:ilvl w:val="0"/>
          <w:numId w:val="2"/>
        </w:numPr>
      </w:pPr>
      <w:proofErr w:type="spellStart"/>
      <w:r>
        <w:t>Alley</w:t>
      </w:r>
      <w:r>
        <w:t>：小巷通道的类型，有些房屋没有小巷通道</w:t>
      </w:r>
      <w:proofErr w:type="spellEnd"/>
      <w:r>
        <w:t>。</w:t>
      </w:r>
    </w:p>
    <w:p w:rsidR="00C03CAE" w:rsidRDefault="00000000">
      <w:pPr>
        <w:numPr>
          <w:ilvl w:val="0"/>
          <w:numId w:val="2"/>
        </w:numPr>
        <w:rPr>
          <w:lang w:eastAsia="zh-CN"/>
        </w:rPr>
      </w:pPr>
      <w:proofErr w:type="spellStart"/>
      <w:r>
        <w:rPr>
          <w:lang w:eastAsia="zh-CN"/>
        </w:rPr>
        <w:t>LotShape</w:t>
      </w:r>
      <w:proofErr w:type="spellEnd"/>
      <w:r>
        <w:rPr>
          <w:lang w:eastAsia="zh-CN"/>
        </w:rPr>
        <w:t>：房屋的占地面积形状，如矩形、不规则等。</w:t>
      </w:r>
    </w:p>
    <w:p w:rsidR="00C03CAE" w:rsidRDefault="00000000">
      <w:pPr>
        <w:numPr>
          <w:ilvl w:val="0"/>
          <w:numId w:val="2"/>
        </w:numPr>
      </w:pPr>
      <w:proofErr w:type="spellStart"/>
      <w:r>
        <w:t>LandContour</w:t>
      </w:r>
      <w:r>
        <w:t>：房屋的地形，如平坦、陡峭等</w:t>
      </w:r>
      <w:proofErr w:type="spellEnd"/>
      <w:r>
        <w:t>。</w:t>
      </w:r>
    </w:p>
    <w:p w:rsidR="00C03CAE" w:rsidRDefault="00000000">
      <w:pPr>
        <w:numPr>
          <w:ilvl w:val="0"/>
          <w:numId w:val="2"/>
        </w:numPr>
      </w:pPr>
      <w:r>
        <w:t>Utilities</w:t>
      </w:r>
      <w:r>
        <w:t>：房屋所享有的实用工具类型，如电、气、水等。</w:t>
      </w:r>
    </w:p>
    <w:p w:rsidR="00C03CAE" w:rsidRDefault="00000000">
      <w:pPr>
        <w:numPr>
          <w:ilvl w:val="0"/>
          <w:numId w:val="2"/>
        </w:numPr>
      </w:pPr>
      <w:r>
        <w:t>LotConfig</w:t>
      </w:r>
      <w:r>
        <w:t>：房屋在街区内的位置，如内部、角落等。</w:t>
      </w:r>
    </w:p>
    <w:p w:rsidR="00C03CAE" w:rsidRDefault="00000000">
      <w:pPr>
        <w:numPr>
          <w:ilvl w:val="0"/>
          <w:numId w:val="2"/>
        </w:numPr>
      </w:pPr>
      <w:r>
        <w:t>LandSlope</w:t>
      </w:r>
      <w:r>
        <w:t>：房屋的地形坡度，如平原、缓坡等。</w:t>
      </w:r>
    </w:p>
    <w:p w:rsidR="00C03CAE" w:rsidRDefault="00000000">
      <w:pPr>
        <w:numPr>
          <w:ilvl w:val="0"/>
          <w:numId w:val="2"/>
        </w:numPr>
      </w:pPr>
      <w:r>
        <w:t>Neighborhood</w:t>
      </w:r>
      <w:r>
        <w:t>：房屋所在的社区，有些社区更受欢迎。</w:t>
      </w:r>
    </w:p>
    <w:p w:rsidR="00C03CAE" w:rsidRDefault="00000000">
      <w:pPr>
        <w:numPr>
          <w:ilvl w:val="0"/>
          <w:numId w:val="2"/>
        </w:numPr>
      </w:pPr>
      <w:r>
        <w:t xml:space="preserve">Condition1 </w:t>
      </w:r>
      <w:r>
        <w:t>和</w:t>
      </w:r>
      <w:r>
        <w:t xml:space="preserve"> Condition2</w:t>
      </w:r>
      <w:r>
        <w:t>：房屋所在的主要路径或铁路的噪音或接近类型。</w:t>
      </w:r>
    </w:p>
    <w:p w:rsidR="00C03CAE" w:rsidRDefault="00000000">
      <w:pPr>
        <w:numPr>
          <w:ilvl w:val="0"/>
          <w:numId w:val="2"/>
        </w:numPr>
        <w:rPr>
          <w:lang w:eastAsia="zh-CN"/>
        </w:rPr>
      </w:pPr>
      <w:proofErr w:type="spellStart"/>
      <w:r>
        <w:rPr>
          <w:lang w:eastAsia="zh-CN"/>
        </w:rPr>
        <w:t>BldgType</w:t>
      </w:r>
      <w:proofErr w:type="spellEnd"/>
      <w:r>
        <w:rPr>
          <w:lang w:eastAsia="zh-CN"/>
        </w:rPr>
        <w:t>：房屋的建筑类型，如单户、双户等。</w:t>
      </w:r>
    </w:p>
    <w:p w:rsidR="00C03CAE" w:rsidRDefault="00000000">
      <w:pPr>
        <w:numPr>
          <w:ilvl w:val="0"/>
          <w:numId w:val="2"/>
        </w:numPr>
      </w:pPr>
      <w:r>
        <w:t>HouseStyle</w:t>
      </w:r>
      <w:r>
        <w:t>：房屋的风格，如</w:t>
      </w:r>
      <w:r>
        <w:t>1</w:t>
      </w:r>
      <w:r>
        <w:t>层，</w:t>
      </w:r>
      <w:r>
        <w:t>1.5</w:t>
      </w:r>
      <w:r>
        <w:t>层，</w:t>
      </w:r>
      <w:r>
        <w:t>2</w:t>
      </w:r>
      <w:r>
        <w:t>层等。</w:t>
      </w:r>
    </w:p>
    <w:p w:rsidR="00C03CAE" w:rsidRDefault="00000000">
      <w:pPr>
        <w:numPr>
          <w:ilvl w:val="0"/>
          <w:numId w:val="2"/>
        </w:numPr>
      </w:pPr>
      <w:r>
        <w:t>OverallQual</w:t>
      </w:r>
      <w:r>
        <w:t>：房屋的整体材料和装修质量。</w:t>
      </w:r>
    </w:p>
    <w:p w:rsidR="00C03CAE" w:rsidRDefault="00000000">
      <w:pPr>
        <w:numPr>
          <w:ilvl w:val="0"/>
          <w:numId w:val="2"/>
        </w:numPr>
      </w:pPr>
      <w:r>
        <w:t>OverallCond</w:t>
      </w:r>
      <w:r>
        <w:t>：房屋的整体条件，如房屋年龄、维修等。</w:t>
      </w:r>
    </w:p>
    <w:p w:rsidR="00C03CAE" w:rsidRDefault="00000000">
      <w:pPr>
        <w:numPr>
          <w:ilvl w:val="0"/>
          <w:numId w:val="2"/>
        </w:numPr>
      </w:pPr>
      <w:r>
        <w:t>YearBuilt</w:t>
      </w:r>
      <w:r>
        <w:t>：房屋建造的年份。</w:t>
      </w:r>
    </w:p>
    <w:p w:rsidR="00C03CAE" w:rsidRDefault="00000000">
      <w:pPr>
        <w:numPr>
          <w:ilvl w:val="0"/>
          <w:numId w:val="2"/>
        </w:numPr>
      </w:pPr>
      <w:r>
        <w:t>YearRemodAdd</w:t>
      </w:r>
      <w:r>
        <w:t>：房屋的改建年份和扩建年份。</w:t>
      </w:r>
    </w:p>
    <w:p w:rsidR="00C03CAE" w:rsidRDefault="00000000">
      <w:pPr>
        <w:numPr>
          <w:ilvl w:val="0"/>
          <w:numId w:val="2"/>
        </w:numPr>
        <w:rPr>
          <w:lang w:eastAsia="zh-CN"/>
        </w:rPr>
      </w:pPr>
      <w:proofErr w:type="spellStart"/>
      <w:r>
        <w:rPr>
          <w:lang w:eastAsia="zh-CN"/>
        </w:rPr>
        <w:t>RoofStyle</w:t>
      </w:r>
      <w:proofErr w:type="spellEnd"/>
      <w:r>
        <w:rPr>
          <w:lang w:eastAsia="zh-CN"/>
        </w:rPr>
        <w:t>：房屋的屋顶类型，如平顶、倾斜等。</w:t>
      </w:r>
    </w:p>
    <w:p w:rsidR="00C03CAE" w:rsidRDefault="00000000">
      <w:pPr>
        <w:numPr>
          <w:ilvl w:val="0"/>
          <w:numId w:val="2"/>
        </w:numPr>
      </w:pPr>
      <w:proofErr w:type="spellStart"/>
      <w:r>
        <w:lastRenderedPageBreak/>
        <w:t>RoofMatl</w:t>
      </w:r>
      <w:r>
        <w:t>：房屋的屋顶材料，如瓦片、沥青等</w:t>
      </w:r>
      <w:proofErr w:type="spellEnd"/>
      <w:r>
        <w:t>。</w:t>
      </w:r>
    </w:p>
    <w:p w:rsidR="00C03CAE" w:rsidRDefault="00000000">
      <w:pPr>
        <w:numPr>
          <w:ilvl w:val="0"/>
          <w:numId w:val="2"/>
        </w:numPr>
      </w:pPr>
      <w:r>
        <w:t xml:space="preserve">Exterior1st </w:t>
      </w:r>
      <w:r>
        <w:t>和</w:t>
      </w:r>
      <w:r>
        <w:t xml:space="preserve"> Exterior2nd</w:t>
      </w:r>
      <w:r>
        <w:t>：房屋的外立面材料，如木板、砖块、涂料等。</w:t>
      </w:r>
    </w:p>
    <w:p w:rsidR="00C03CAE" w:rsidRDefault="00000000">
      <w:pPr>
        <w:numPr>
          <w:ilvl w:val="0"/>
          <w:numId w:val="2"/>
        </w:numPr>
        <w:rPr>
          <w:lang w:eastAsia="zh-CN"/>
        </w:rPr>
      </w:pPr>
      <w:proofErr w:type="spellStart"/>
      <w:r>
        <w:rPr>
          <w:lang w:eastAsia="zh-CN"/>
        </w:rPr>
        <w:t>MasVnrType</w:t>
      </w:r>
      <w:proofErr w:type="spellEnd"/>
      <w:r>
        <w:rPr>
          <w:lang w:eastAsia="zh-CN"/>
        </w:rPr>
        <w:t>：砌体饰面类型，如石头、砖块等。</w:t>
      </w:r>
    </w:p>
    <w:p w:rsidR="00C03CAE" w:rsidRDefault="00000000">
      <w:pPr>
        <w:numPr>
          <w:ilvl w:val="0"/>
          <w:numId w:val="2"/>
        </w:numPr>
      </w:pPr>
      <w:proofErr w:type="spellStart"/>
      <w:r>
        <w:t>MasVnrArea</w:t>
      </w:r>
      <w:r>
        <w:t>：面积</w:t>
      </w:r>
      <w:proofErr w:type="spellEnd"/>
      <w:r>
        <w:t>。</w:t>
      </w:r>
    </w:p>
    <w:p w:rsidR="00C03CAE" w:rsidRDefault="00000000">
      <w:pPr>
        <w:numPr>
          <w:ilvl w:val="0"/>
          <w:numId w:val="2"/>
        </w:numPr>
      </w:pPr>
      <w:r>
        <w:t>ExterQual</w:t>
      </w:r>
      <w:r>
        <w:t>：外立面材料和装修质量。</w:t>
      </w:r>
    </w:p>
    <w:p w:rsidR="00C03CAE" w:rsidRDefault="00000000">
      <w:pPr>
        <w:numPr>
          <w:ilvl w:val="0"/>
          <w:numId w:val="2"/>
        </w:numPr>
      </w:pPr>
      <w:r>
        <w:t>ExterCond</w:t>
      </w:r>
      <w:r>
        <w:t>：外立面材料的当前状态。</w:t>
      </w:r>
    </w:p>
    <w:p w:rsidR="00C03CAE" w:rsidRDefault="00000000">
      <w:pPr>
        <w:numPr>
          <w:ilvl w:val="0"/>
          <w:numId w:val="2"/>
        </w:numPr>
      </w:pPr>
      <w:r>
        <w:t>Foundation</w:t>
      </w:r>
      <w:r>
        <w:t>：房屋的地基类型。</w:t>
      </w:r>
    </w:p>
    <w:p w:rsidR="00C03CAE" w:rsidRDefault="00000000">
      <w:pPr>
        <w:numPr>
          <w:ilvl w:val="0"/>
          <w:numId w:val="2"/>
        </w:numPr>
      </w:pPr>
      <w:r>
        <w:t>BsmtQual</w:t>
      </w:r>
      <w:r>
        <w:t>：地下室的高度。</w:t>
      </w:r>
    </w:p>
    <w:p w:rsidR="00C03CAE" w:rsidRDefault="00000000">
      <w:pPr>
        <w:numPr>
          <w:ilvl w:val="0"/>
          <w:numId w:val="2"/>
        </w:numPr>
        <w:rPr>
          <w:lang w:eastAsia="zh-CN"/>
        </w:rPr>
      </w:pPr>
      <w:proofErr w:type="spellStart"/>
      <w:r>
        <w:rPr>
          <w:lang w:eastAsia="zh-CN"/>
        </w:rPr>
        <w:t>BsmtCond</w:t>
      </w:r>
      <w:proofErr w:type="spellEnd"/>
      <w:r>
        <w:rPr>
          <w:lang w:eastAsia="zh-CN"/>
        </w:rPr>
        <w:t>：地下室的当前状态。</w:t>
      </w:r>
    </w:p>
    <w:p w:rsidR="00C03CAE" w:rsidRDefault="00000000">
      <w:pPr>
        <w:numPr>
          <w:ilvl w:val="0"/>
          <w:numId w:val="2"/>
        </w:numPr>
      </w:pPr>
      <w:proofErr w:type="spellStart"/>
      <w:r>
        <w:t>BsmtExposure</w:t>
      </w:r>
      <w:r>
        <w:t>：地下室墙面的暴露程度</w:t>
      </w:r>
      <w:proofErr w:type="spellEnd"/>
      <w:r>
        <w:t>。</w:t>
      </w:r>
    </w:p>
    <w:p w:rsidR="00C03CAE" w:rsidRDefault="00000000">
      <w:pPr>
        <w:numPr>
          <w:ilvl w:val="0"/>
          <w:numId w:val="2"/>
        </w:numPr>
      </w:pPr>
      <w:r>
        <w:t xml:space="preserve">BsmtFinType1 </w:t>
      </w:r>
      <w:r>
        <w:t>和</w:t>
      </w:r>
      <w:r>
        <w:t xml:space="preserve"> BsmtFinType2</w:t>
      </w:r>
      <w:r>
        <w:t>：地下室装修程度。</w:t>
      </w:r>
    </w:p>
    <w:p w:rsidR="00C03CAE" w:rsidRDefault="00000000">
      <w:pPr>
        <w:numPr>
          <w:ilvl w:val="0"/>
          <w:numId w:val="2"/>
        </w:numPr>
      </w:pPr>
      <w:r>
        <w:t>TotalBsmtSF</w:t>
      </w:r>
      <w:r>
        <w:t>：地下室的总面积。</w:t>
      </w:r>
    </w:p>
    <w:p w:rsidR="00C03CAE" w:rsidRDefault="00000000">
      <w:pPr>
        <w:numPr>
          <w:ilvl w:val="0"/>
          <w:numId w:val="2"/>
        </w:numPr>
      </w:pPr>
      <w:r>
        <w:t>Heating</w:t>
      </w:r>
      <w:r>
        <w:t>：房屋的供暖类型。</w:t>
      </w:r>
    </w:p>
    <w:p w:rsidR="00C03CAE" w:rsidRDefault="00000000">
      <w:pPr>
        <w:numPr>
          <w:ilvl w:val="0"/>
          <w:numId w:val="2"/>
        </w:numPr>
      </w:pPr>
      <w:r>
        <w:t>HeatingQC</w:t>
      </w:r>
      <w:r>
        <w:t>：供暖质量和条件。</w:t>
      </w:r>
    </w:p>
    <w:p w:rsidR="00C03CAE" w:rsidRDefault="00000000">
      <w:pPr>
        <w:numPr>
          <w:ilvl w:val="0"/>
          <w:numId w:val="2"/>
        </w:numPr>
      </w:pPr>
      <w:r>
        <w:t>CentralAir</w:t>
      </w:r>
      <w:r>
        <w:t>：是否有中央空调。</w:t>
      </w:r>
    </w:p>
    <w:p w:rsidR="00C03CAE" w:rsidRDefault="00000000">
      <w:pPr>
        <w:numPr>
          <w:ilvl w:val="0"/>
          <w:numId w:val="2"/>
        </w:numPr>
      </w:pPr>
      <w:r>
        <w:t>Electrical</w:t>
      </w:r>
      <w:r>
        <w:t>：房屋的电力系统。</w:t>
      </w:r>
    </w:p>
    <w:p w:rsidR="00C03CAE" w:rsidRDefault="00000000">
      <w:pPr>
        <w:numPr>
          <w:ilvl w:val="0"/>
          <w:numId w:val="2"/>
        </w:numPr>
      </w:pPr>
      <w:r>
        <w:t xml:space="preserve">1stFlrSF </w:t>
      </w:r>
      <w:r>
        <w:t>和</w:t>
      </w:r>
      <w:r>
        <w:t xml:space="preserve"> 2ndFlrSF</w:t>
      </w:r>
      <w:r>
        <w:t>：第一层和第二层的面积。</w:t>
      </w:r>
    </w:p>
    <w:p w:rsidR="00C03CAE" w:rsidRDefault="00000000">
      <w:pPr>
        <w:numPr>
          <w:ilvl w:val="0"/>
          <w:numId w:val="2"/>
        </w:numPr>
      </w:pPr>
      <w:r>
        <w:t>LowQualFinSF</w:t>
      </w:r>
      <w:r>
        <w:t>：低品质装修的面积。</w:t>
      </w:r>
    </w:p>
    <w:p w:rsidR="00C03CAE" w:rsidRDefault="00000000">
      <w:pPr>
        <w:numPr>
          <w:ilvl w:val="0"/>
          <w:numId w:val="2"/>
        </w:numPr>
      </w:pPr>
      <w:r>
        <w:t>GrLivArea</w:t>
      </w:r>
      <w:r>
        <w:t>：地上生活区域的面积。</w:t>
      </w:r>
    </w:p>
    <w:p w:rsidR="00C03CAE" w:rsidRDefault="00000000">
      <w:pPr>
        <w:numPr>
          <w:ilvl w:val="0"/>
          <w:numId w:val="2"/>
        </w:numPr>
      </w:pPr>
      <w:r>
        <w:t xml:space="preserve">BsmtFullBath </w:t>
      </w:r>
      <w:r>
        <w:t>和</w:t>
      </w:r>
      <w:r>
        <w:t xml:space="preserve"> BsmtHalfBath</w:t>
      </w:r>
      <w:r>
        <w:t>：地下室的浴室数量。</w:t>
      </w:r>
    </w:p>
    <w:p w:rsidR="00C03CAE" w:rsidRDefault="00000000">
      <w:pPr>
        <w:numPr>
          <w:ilvl w:val="0"/>
          <w:numId w:val="2"/>
        </w:numPr>
      </w:pPr>
      <w:r>
        <w:t xml:space="preserve">FullBath </w:t>
      </w:r>
      <w:r>
        <w:t>和</w:t>
      </w:r>
      <w:r>
        <w:t xml:space="preserve"> HalfBath</w:t>
      </w:r>
      <w:r>
        <w:t>：地上的浴室数量。</w:t>
      </w:r>
    </w:p>
    <w:p w:rsidR="00C03CAE" w:rsidRDefault="00000000">
      <w:pPr>
        <w:numPr>
          <w:ilvl w:val="0"/>
          <w:numId w:val="2"/>
        </w:numPr>
      </w:pPr>
      <w:r>
        <w:t>BedroomAbvGr</w:t>
      </w:r>
      <w:r>
        <w:t>：地上卧室的数量。</w:t>
      </w:r>
    </w:p>
    <w:p w:rsidR="00C03CAE" w:rsidRDefault="00000000">
      <w:pPr>
        <w:numPr>
          <w:ilvl w:val="0"/>
          <w:numId w:val="2"/>
        </w:numPr>
      </w:pPr>
      <w:r>
        <w:t>KitchenAbvGr</w:t>
      </w:r>
      <w:r>
        <w:t>：地上厨房的数量。</w:t>
      </w:r>
    </w:p>
    <w:p w:rsidR="00C03CAE" w:rsidRDefault="00000000">
      <w:pPr>
        <w:numPr>
          <w:ilvl w:val="0"/>
          <w:numId w:val="2"/>
        </w:numPr>
      </w:pPr>
      <w:r>
        <w:t>KitchenQual</w:t>
      </w:r>
      <w:r>
        <w:t>：厨房的质量和条件。</w:t>
      </w:r>
    </w:p>
    <w:p w:rsidR="00C03CAE" w:rsidRDefault="00000000">
      <w:pPr>
        <w:numPr>
          <w:ilvl w:val="0"/>
          <w:numId w:val="2"/>
        </w:numPr>
      </w:pPr>
      <w:r>
        <w:t>TotRmsAbvGrd</w:t>
      </w:r>
      <w:r>
        <w:t>：地上总房间数。</w:t>
      </w:r>
    </w:p>
    <w:p w:rsidR="00C03CAE" w:rsidRDefault="00000000">
      <w:pPr>
        <w:numPr>
          <w:ilvl w:val="0"/>
          <w:numId w:val="2"/>
        </w:numPr>
      </w:pPr>
      <w:r>
        <w:lastRenderedPageBreak/>
        <w:t>Functional</w:t>
      </w:r>
      <w:r>
        <w:t>：房屋的功能性评级。</w:t>
      </w:r>
    </w:p>
    <w:p w:rsidR="00C03CAE" w:rsidRDefault="00000000">
      <w:pPr>
        <w:numPr>
          <w:ilvl w:val="0"/>
          <w:numId w:val="2"/>
        </w:numPr>
      </w:pPr>
      <w:r>
        <w:t>Fireplaces</w:t>
      </w:r>
      <w:r>
        <w:t>：壁炉的数量。</w:t>
      </w:r>
    </w:p>
    <w:p w:rsidR="00C03CAE" w:rsidRDefault="00000000">
      <w:pPr>
        <w:numPr>
          <w:ilvl w:val="0"/>
          <w:numId w:val="2"/>
        </w:numPr>
      </w:pPr>
      <w:r>
        <w:t>FireplaceQu</w:t>
      </w:r>
      <w:r>
        <w:t>：壁炉的质量。</w:t>
      </w:r>
    </w:p>
    <w:p w:rsidR="00C03CAE" w:rsidRDefault="00000000">
      <w:pPr>
        <w:numPr>
          <w:ilvl w:val="0"/>
          <w:numId w:val="2"/>
        </w:numPr>
      </w:pPr>
      <w:r>
        <w:t>GarageType</w:t>
      </w:r>
      <w:r>
        <w:t>：车库类型。</w:t>
      </w:r>
    </w:p>
    <w:p w:rsidR="00C03CAE" w:rsidRDefault="00000000">
      <w:pPr>
        <w:numPr>
          <w:ilvl w:val="0"/>
          <w:numId w:val="2"/>
        </w:numPr>
      </w:pPr>
      <w:r>
        <w:t>GarageYrBlt</w:t>
      </w:r>
      <w:r>
        <w:t>：车库建造的年份。</w:t>
      </w:r>
    </w:p>
    <w:p w:rsidR="00C03CAE" w:rsidRDefault="00000000">
      <w:pPr>
        <w:numPr>
          <w:ilvl w:val="0"/>
          <w:numId w:val="2"/>
        </w:numPr>
      </w:pPr>
      <w:r>
        <w:t>GarageFinish</w:t>
      </w:r>
      <w:r>
        <w:t>：车库的装修程度。</w:t>
      </w:r>
    </w:p>
    <w:p w:rsidR="00C03CAE" w:rsidRDefault="00000000">
      <w:pPr>
        <w:numPr>
          <w:ilvl w:val="0"/>
          <w:numId w:val="2"/>
        </w:numPr>
        <w:rPr>
          <w:lang w:eastAsia="zh-CN"/>
        </w:rPr>
      </w:pPr>
      <w:proofErr w:type="spellStart"/>
      <w:r>
        <w:rPr>
          <w:lang w:eastAsia="zh-CN"/>
        </w:rPr>
        <w:t>GarageCars</w:t>
      </w:r>
      <w:proofErr w:type="spellEnd"/>
      <w:r>
        <w:rPr>
          <w:lang w:eastAsia="zh-CN"/>
        </w:rPr>
        <w:t>：车库可容纳的汽车数。</w:t>
      </w:r>
    </w:p>
    <w:p w:rsidR="00C03CAE" w:rsidRDefault="00000000">
      <w:pPr>
        <w:numPr>
          <w:ilvl w:val="0"/>
          <w:numId w:val="2"/>
        </w:numPr>
      </w:pPr>
      <w:proofErr w:type="spellStart"/>
      <w:r>
        <w:t>GarageArea</w:t>
      </w:r>
      <w:r>
        <w:t>：车库的总面积</w:t>
      </w:r>
      <w:proofErr w:type="spellEnd"/>
      <w:r>
        <w:t>。</w:t>
      </w:r>
    </w:p>
    <w:p w:rsidR="00C03CAE" w:rsidRDefault="00000000">
      <w:pPr>
        <w:numPr>
          <w:ilvl w:val="0"/>
          <w:numId w:val="2"/>
        </w:numPr>
      </w:pPr>
      <w:r>
        <w:t>GarageQual</w:t>
      </w:r>
      <w:r>
        <w:t>：车库的质量。</w:t>
      </w:r>
    </w:p>
    <w:p w:rsidR="00C03CAE" w:rsidRDefault="00000000">
      <w:pPr>
        <w:numPr>
          <w:ilvl w:val="0"/>
          <w:numId w:val="2"/>
        </w:numPr>
        <w:rPr>
          <w:lang w:eastAsia="zh-CN"/>
        </w:rPr>
      </w:pPr>
      <w:proofErr w:type="spellStart"/>
      <w:r>
        <w:rPr>
          <w:lang w:eastAsia="zh-CN"/>
        </w:rPr>
        <w:t>GarageCond</w:t>
      </w:r>
      <w:proofErr w:type="spellEnd"/>
      <w:r>
        <w:rPr>
          <w:lang w:eastAsia="zh-CN"/>
        </w:rPr>
        <w:t>：车库的当前状态。</w:t>
      </w:r>
    </w:p>
    <w:p w:rsidR="00C03CAE" w:rsidRDefault="00000000">
      <w:pPr>
        <w:numPr>
          <w:ilvl w:val="0"/>
          <w:numId w:val="2"/>
        </w:numPr>
      </w:pPr>
      <w:proofErr w:type="spellStart"/>
      <w:r>
        <w:t>PavedDrive</w:t>
      </w:r>
      <w:r>
        <w:t>：车道是否铺设</w:t>
      </w:r>
      <w:proofErr w:type="spellEnd"/>
      <w:r>
        <w:t>。</w:t>
      </w:r>
    </w:p>
    <w:p w:rsidR="00C03CAE" w:rsidRDefault="00000000">
      <w:pPr>
        <w:numPr>
          <w:ilvl w:val="0"/>
          <w:numId w:val="2"/>
        </w:numPr>
      </w:pPr>
      <w:r>
        <w:t>WoodDeckSF</w:t>
      </w:r>
      <w:r>
        <w:t>：木制平台的面积。</w:t>
      </w:r>
    </w:p>
    <w:p w:rsidR="00C03CAE" w:rsidRDefault="00000000">
      <w:pPr>
        <w:numPr>
          <w:ilvl w:val="0"/>
          <w:numId w:val="2"/>
        </w:numPr>
      </w:pPr>
      <w:r>
        <w:t xml:space="preserve">OpenPorchSF </w:t>
      </w:r>
      <w:r>
        <w:t>和</w:t>
      </w:r>
      <w:r>
        <w:t xml:space="preserve"> EnclosedPorch</w:t>
      </w:r>
      <w:r>
        <w:t>：开放和封闭门廊的面积。</w:t>
      </w:r>
    </w:p>
    <w:p w:rsidR="00C03CAE" w:rsidRDefault="00000000">
      <w:pPr>
        <w:numPr>
          <w:ilvl w:val="0"/>
          <w:numId w:val="2"/>
        </w:numPr>
      </w:pPr>
      <w:r>
        <w:t>3SsnPorch</w:t>
      </w:r>
      <w:r>
        <w:t>：三季门廊的面积。</w:t>
      </w:r>
    </w:p>
    <w:p w:rsidR="00C03CAE" w:rsidRDefault="00000000">
      <w:pPr>
        <w:numPr>
          <w:ilvl w:val="0"/>
          <w:numId w:val="2"/>
        </w:numPr>
      </w:pPr>
      <w:r>
        <w:t>ScreenPorch</w:t>
      </w:r>
      <w:r>
        <w:t>：屏幕门廊的面积。</w:t>
      </w:r>
    </w:p>
    <w:p w:rsidR="00C03CAE" w:rsidRDefault="00000000">
      <w:pPr>
        <w:numPr>
          <w:ilvl w:val="0"/>
          <w:numId w:val="2"/>
        </w:numPr>
      </w:pPr>
      <w:r>
        <w:t>PoolArea</w:t>
      </w:r>
      <w:r>
        <w:t>：泳池的面积。</w:t>
      </w:r>
    </w:p>
    <w:p w:rsidR="00C03CAE" w:rsidRDefault="00000000">
      <w:pPr>
        <w:numPr>
          <w:ilvl w:val="0"/>
          <w:numId w:val="2"/>
        </w:numPr>
      </w:pPr>
      <w:r>
        <w:t>PoolQC</w:t>
      </w:r>
      <w:r>
        <w:t>：泳池的质量。</w:t>
      </w:r>
    </w:p>
    <w:p w:rsidR="00C03CAE" w:rsidRDefault="00000000">
      <w:pPr>
        <w:numPr>
          <w:ilvl w:val="0"/>
          <w:numId w:val="2"/>
        </w:numPr>
        <w:rPr>
          <w:lang w:eastAsia="zh-CN"/>
        </w:rPr>
      </w:pPr>
      <w:r>
        <w:rPr>
          <w:lang w:eastAsia="zh-CN"/>
        </w:rPr>
        <w:t>Fence</w:t>
      </w:r>
      <w:r>
        <w:rPr>
          <w:lang w:eastAsia="zh-CN"/>
        </w:rPr>
        <w:t>：栅栏的类型和品质。</w:t>
      </w:r>
    </w:p>
    <w:p w:rsidR="00C03CAE" w:rsidRDefault="00000000">
      <w:pPr>
        <w:numPr>
          <w:ilvl w:val="0"/>
          <w:numId w:val="2"/>
        </w:numPr>
      </w:pPr>
      <w:proofErr w:type="spellStart"/>
      <w:r>
        <w:t>MiscFeature</w:t>
      </w:r>
      <w:r>
        <w:t>：不在其他类别中的其他特征，如电梯、独立工作室等</w:t>
      </w:r>
      <w:proofErr w:type="spellEnd"/>
      <w:r>
        <w:t>。</w:t>
      </w:r>
    </w:p>
    <w:p w:rsidR="00C03CAE" w:rsidRDefault="00000000">
      <w:pPr>
        <w:numPr>
          <w:ilvl w:val="0"/>
          <w:numId w:val="2"/>
        </w:numPr>
      </w:pPr>
      <w:r>
        <w:t>MiscVal</w:t>
      </w:r>
      <w:r>
        <w:t>：其他特征的价值。</w:t>
      </w:r>
    </w:p>
    <w:p w:rsidR="00C03CAE" w:rsidRDefault="00000000">
      <w:pPr>
        <w:numPr>
          <w:ilvl w:val="0"/>
          <w:numId w:val="2"/>
        </w:numPr>
      </w:pPr>
      <w:r>
        <w:t>MoSold</w:t>
      </w:r>
      <w:r>
        <w:t>：月份。</w:t>
      </w:r>
    </w:p>
    <w:p w:rsidR="00C03CAE" w:rsidRDefault="00000000">
      <w:pPr>
        <w:numPr>
          <w:ilvl w:val="0"/>
          <w:numId w:val="2"/>
        </w:numPr>
      </w:pPr>
      <w:r>
        <w:t>YrSold</w:t>
      </w:r>
      <w:r>
        <w:t>：年份。</w:t>
      </w:r>
    </w:p>
    <w:p w:rsidR="00C03CAE" w:rsidRDefault="00000000">
      <w:pPr>
        <w:numPr>
          <w:ilvl w:val="0"/>
          <w:numId w:val="2"/>
        </w:numPr>
      </w:pPr>
      <w:r>
        <w:t>SaleType</w:t>
      </w:r>
      <w:r>
        <w:t>：销售类型。</w:t>
      </w:r>
    </w:p>
    <w:p w:rsidR="00C03CAE" w:rsidRDefault="00000000">
      <w:pPr>
        <w:numPr>
          <w:ilvl w:val="0"/>
          <w:numId w:val="2"/>
        </w:numPr>
      </w:pPr>
      <w:r>
        <w:t>SaleCondition</w:t>
      </w:r>
      <w:r>
        <w:t>：销售条件。</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93"/>
        <w:gridCol w:w="5016"/>
      </w:tblGrid>
      <w:tr w:rsidR="00C03CAE" w:rsidTr="009E6DF0">
        <w:tc>
          <w:tcPr>
            <w:tcW w:w="0" w:type="auto"/>
            <w:vAlign w:val="bottom"/>
          </w:tcPr>
          <w:p w:rsidR="00C03CAE" w:rsidRDefault="00000000">
            <w:pPr>
              <w:pStyle w:val="Compact"/>
            </w:pPr>
            <w:bookmarkStart w:id="2" w:name="_Hlk137579699"/>
            <w:r>
              <w:t>列名</w:t>
            </w:r>
          </w:p>
        </w:tc>
        <w:tc>
          <w:tcPr>
            <w:tcW w:w="0" w:type="auto"/>
            <w:vAlign w:val="bottom"/>
          </w:tcPr>
          <w:p w:rsidR="00C03CAE" w:rsidRDefault="00000000">
            <w:pPr>
              <w:pStyle w:val="Compact"/>
            </w:pPr>
            <w:r>
              <w:t>含义</w:t>
            </w:r>
          </w:p>
        </w:tc>
      </w:tr>
      <w:tr w:rsidR="00C03CAE" w:rsidTr="009E6DF0">
        <w:tc>
          <w:tcPr>
            <w:tcW w:w="0" w:type="auto"/>
          </w:tcPr>
          <w:p w:rsidR="00C03CAE" w:rsidRDefault="00000000">
            <w:pPr>
              <w:pStyle w:val="Compact"/>
            </w:pPr>
            <w:r>
              <w:lastRenderedPageBreak/>
              <w:t>SalePrice</w:t>
            </w:r>
          </w:p>
        </w:tc>
        <w:tc>
          <w:tcPr>
            <w:tcW w:w="0" w:type="auto"/>
          </w:tcPr>
          <w:p w:rsidR="00C03CAE" w:rsidRDefault="00000000">
            <w:pPr>
              <w:pStyle w:val="Compact"/>
              <w:rPr>
                <w:lang w:eastAsia="zh-CN"/>
              </w:rPr>
            </w:pPr>
            <w:r>
              <w:rPr>
                <w:lang w:eastAsia="zh-CN"/>
              </w:rPr>
              <w:t>目标变量，表示房屋的销售价格。</w:t>
            </w:r>
          </w:p>
        </w:tc>
      </w:tr>
      <w:tr w:rsidR="00C03CAE" w:rsidTr="009E6DF0">
        <w:tc>
          <w:tcPr>
            <w:tcW w:w="0" w:type="auto"/>
          </w:tcPr>
          <w:p w:rsidR="00C03CAE" w:rsidRDefault="00000000">
            <w:pPr>
              <w:pStyle w:val="Compact"/>
            </w:pPr>
            <w:proofErr w:type="spellStart"/>
            <w:r>
              <w:t>MSSubClass</w:t>
            </w:r>
            <w:proofErr w:type="spellEnd"/>
          </w:p>
        </w:tc>
        <w:tc>
          <w:tcPr>
            <w:tcW w:w="0" w:type="auto"/>
          </w:tcPr>
          <w:p w:rsidR="00C03CAE" w:rsidRDefault="00000000">
            <w:pPr>
              <w:pStyle w:val="Compact"/>
              <w:rPr>
                <w:lang w:eastAsia="zh-CN"/>
              </w:rPr>
            </w:pPr>
            <w:r>
              <w:rPr>
                <w:lang w:eastAsia="zh-CN"/>
              </w:rPr>
              <w:t>房屋的建筑类型，如一层、半层、双层等。</w:t>
            </w:r>
          </w:p>
        </w:tc>
      </w:tr>
      <w:tr w:rsidR="00C03CAE" w:rsidTr="009E6DF0">
        <w:tc>
          <w:tcPr>
            <w:tcW w:w="0" w:type="auto"/>
          </w:tcPr>
          <w:p w:rsidR="00C03CAE" w:rsidRDefault="00000000">
            <w:pPr>
              <w:pStyle w:val="Compact"/>
            </w:pPr>
            <w:proofErr w:type="spellStart"/>
            <w:r>
              <w:t>MSZoning</w:t>
            </w:r>
            <w:proofErr w:type="spellEnd"/>
          </w:p>
        </w:tc>
        <w:tc>
          <w:tcPr>
            <w:tcW w:w="0" w:type="auto"/>
          </w:tcPr>
          <w:p w:rsidR="00C03CAE" w:rsidRDefault="00000000">
            <w:pPr>
              <w:pStyle w:val="Compact"/>
              <w:rPr>
                <w:lang w:eastAsia="zh-CN"/>
              </w:rPr>
            </w:pPr>
            <w:r>
              <w:rPr>
                <w:lang w:eastAsia="zh-CN"/>
              </w:rPr>
              <w:t>房屋所在地区的用途，如住宅区、商业区等。</w:t>
            </w:r>
          </w:p>
        </w:tc>
      </w:tr>
      <w:tr w:rsidR="00C03CAE" w:rsidTr="009E6DF0">
        <w:tc>
          <w:tcPr>
            <w:tcW w:w="0" w:type="auto"/>
          </w:tcPr>
          <w:p w:rsidR="00C03CAE" w:rsidRDefault="00000000">
            <w:pPr>
              <w:pStyle w:val="Compact"/>
            </w:pPr>
            <w:proofErr w:type="spellStart"/>
            <w:r>
              <w:t>LotArea</w:t>
            </w:r>
            <w:proofErr w:type="spellEnd"/>
          </w:p>
        </w:tc>
        <w:tc>
          <w:tcPr>
            <w:tcW w:w="0" w:type="auto"/>
          </w:tcPr>
          <w:p w:rsidR="00C03CAE" w:rsidRDefault="00000000">
            <w:pPr>
              <w:pStyle w:val="Compact"/>
              <w:rPr>
                <w:lang w:eastAsia="zh-CN"/>
              </w:rPr>
            </w:pPr>
            <w:r>
              <w:rPr>
                <w:lang w:eastAsia="zh-CN"/>
              </w:rPr>
              <w:t>占地面积，单位是平方英尺。</w:t>
            </w:r>
          </w:p>
        </w:tc>
      </w:tr>
      <w:tr w:rsidR="00C03CAE" w:rsidTr="009E6DF0">
        <w:tc>
          <w:tcPr>
            <w:tcW w:w="0" w:type="auto"/>
          </w:tcPr>
          <w:p w:rsidR="00C03CAE" w:rsidRDefault="00000000">
            <w:pPr>
              <w:pStyle w:val="Compact"/>
            </w:pPr>
            <w:r>
              <w:t>Street</w:t>
            </w:r>
          </w:p>
        </w:tc>
        <w:tc>
          <w:tcPr>
            <w:tcW w:w="0" w:type="auto"/>
          </w:tcPr>
          <w:p w:rsidR="00C03CAE" w:rsidRDefault="00000000">
            <w:pPr>
              <w:pStyle w:val="Compact"/>
              <w:rPr>
                <w:lang w:eastAsia="zh-CN"/>
              </w:rPr>
            </w:pPr>
            <w:r>
              <w:rPr>
                <w:lang w:eastAsia="zh-CN"/>
              </w:rPr>
              <w:t>房屋所在街道的类型，是砾石路还是铺设路。</w:t>
            </w:r>
          </w:p>
        </w:tc>
      </w:tr>
      <w:tr w:rsidR="00C03CAE" w:rsidTr="009E6DF0">
        <w:tc>
          <w:tcPr>
            <w:tcW w:w="0" w:type="auto"/>
          </w:tcPr>
          <w:p w:rsidR="00C03CAE" w:rsidRDefault="00000000">
            <w:pPr>
              <w:pStyle w:val="Compact"/>
            </w:pPr>
            <w:r>
              <w:t>Alley</w:t>
            </w:r>
          </w:p>
        </w:tc>
        <w:tc>
          <w:tcPr>
            <w:tcW w:w="0" w:type="auto"/>
          </w:tcPr>
          <w:p w:rsidR="00C03CAE" w:rsidRDefault="00000000">
            <w:pPr>
              <w:pStyle w:val="Compact"/>
              <w:rPr>
                <w:lang w:eastAsia="zh-CN"/>
              </w:rPr>
            </w:pPr>
            <w:r>
              <w:rPr>
                <w:lang w:eastAsia="zh-CN"/>
              </w:rPr>
              <w:t>小巷通道的类型，有些房屋没有小巷通道。</w:t>
            </w:r>
          </w:p>
        </w:tc>
      </w:tr>
      <w:tr w:rsidR="00C03CAE" w:rsidTr="009E6DF0">
        <w:tc>
          <w:tcPr>
            <w:tcW w:w="0" w:type="auto"/>
          </w:tcPr>
          <w:p w:rsidR="00C03CAE" w:rsidRDefault="00000000">
            <w:pPr>
              <w:pStyle w:val="Compact"/>
            </w:pPr>
            <w:proofErr w:type="spellStart"/>
            <w:r>
              <w:t>LotConfig</w:t>
            </w:r>
            <w:proofErr w:type="spellEnd"/>
          </w:p>
        </w:tc>
        <w:tc>
          <w:tcPr>
            <w:tcW w:w="0" w:type="auto"/>
          </w:tcPr>
          <w:p w:rsidR="00C03CAE" w:rsidRDefault="00000000">
            <w:pPr>
              <w:pStyle w:val="Compact"/>
              <w:rPr>
                <w:lang w:eastAsia="zh-CN"/>
              </w:rPr>
            </w:pPr>
            <w:r>
              <w:rPr>
                <w:lang w:eastAsia="zh-CN"/>
              </w:rPr>
              <w:t>房屋在街区内的位置，如内部、角落等。</w:t>
            </w:r>
          </w:p>
        </w:tc>
      </w:tr>
      <w:tr w:rsidR="00C03CAE" w:rsidTr="009E6DF0">
        <w:tc>
          <w:tcPr>
            <w:tcW w:w="0" w:type="auto"/>
          </w:tcPr>
          <w:p w:rsidR="00C03CAE" w:rsidRDefault="00000000">
            <w:pPr>
              <w:pStyle w:val="Compact"/>
            </w:pPr>
            <w:proofErr w:type="spellStart"/>
            <w:r>
              <w:t>YearBuilt</w:t>
            </w:r>
            <w:proofErr w:type="spellEnd"/>
          </w:p>
        </w:tc>
        <w:tc>
          <w:tcPr>
            <w:tcW w:w="0" w:type="auto"/>
          </w:tcPr>
          <w:p w:rsidR="00C03CAE" w:rsidRDefault="00000000">
            <w:pPr>
              <w:pStyle w:val="Compact"/>
            </w:pPr>
            <w:r>
              <w:t>房屋建造的年份。</w:t>
            </w:r>
          </w:p>
        </w:tc>
      </w:tr>
      <w:tr w:rsidR="00C03CAE" w:rsidTr="009E6DF0">
        <w:tc>
          <w:tcPr>
            <w:tcW w:w="0" w:type="auto"/>
          </w:tcPr>
          <w:p w:rsidR="00C03CAE" w:rsidRDefault="00000000">
            <w:pPr>
              <w:pStyle w:val="Compact"/>
            </w:pPr>
            <w:r>
              <w:t>Neighborhood</w:t>
            </w:r>
          </w:p>
        </w:tc>
        <w:tc>
          <w:tcPr>
            <w:tcW w:w="0" w:type="auto"/>
          </w:tcPr>
          <w:p w:rsidR="00C03CAE" w:rsidRDefault="00000000">
            <w:pPr>
              <w:pStyle w:val="Compact"/>
              <w:rPr>
                <w:lang w:eastAsia="zh-CN"/>
              </w:rPr>
            </w:pPr>
            <w:r>
              <w:rPr>
                <w:lang w:eastAsia="zh-CN"/>
              </w:rPr>
              <w:t>房屋所在的社区，有些社区更受欢迎。</w:t>
            </w:r>
          </w:p>
        </w:tc>
      </w:tr>
    </w:tbl>
    <w:p w:rsidR="00C03CAE" w:rsidRDefault="00000000">
      <w:pPr>
        <w:pStyle w:val="a0"/>
      </w:pPr>
      <w:bookmarkStart w:id="3" w:name="_Hlk137579731"/>
      <w:bookmarkEnd w:id="2"/>
      <w:r>
        <w:rPr>
          <w:lang w:eastAsia="zh-CN"/>
        </w:rPr>
        <w:t>在训练过程中，我们通过数据分析的手段，首先分析各个特征与目标值（</w:t>
      </w:r>
      <w:proofErr w:type="spellStart"/>
      <w:r>
        <w:rPr>
          <w:lang w:eastAsia="zh-CN"/>
        </w:rPr>
        <w:t>SalePrice</w:t>
      </w:r>
      <w:proofErr w:type="spellEnd"/>
      <w:r>
        <w:rPr>
          <w:lang w:eastAsia="zh-CN"/>
        </w:rPr>
        <w:t>）的相关性和相关系数，并处理填充异常值和空值，绘制了多张图表用以可视化显示结果，并最终选用数值型特征和类别特征构建了训练集用以输入到神经网络模型中。</w:t>
      </w:r>
      <w:proofErr w:type="spellStart"/>
      <w:r>
        <w:t>一部分数据分析的过程图片粘贴如下</w:t>
      </w:r>
      <w:proofErr w:type="spellEnd"/>
    </w:p>
    <w:bookmarkEnd w:id="3"/>
    <w:p w:rsidR="00C03CAE" w:rsidRDefault="00000000">
      <w:pPr>
        <w:pStyle w:val="CaptionedFigure"/>
      </w:pPr>
      <w:r>
        <w:rPr>
          <w:noProof/>
        </w:rPr>
        <w:drawing>
          <wp:inline distT="0" distB="0" distL="0" distR="0">
            <wp:extent cx="5334000" cy="383568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happygoing.oss-cn-beijing.aliyuncs.com/image-20230613195555584.png"/>
                    <pic:cNvPicPr>
                      <a:picLocks noChangeAspect="1" noChangeArrowheads="1"/>
                    </pic:cNvPicPr>
                  </pic:nvPicPr>
                  <pic:blipFill>
                    <a:blip r:embed="rId7"/>
                    <a:stretch>
                      <a:fillRect/>
                    </a:stretch>
                  </pic:blipFill>
                  <pic:spPr bwMode="auto">
                    <a:xfrm>
                      <a:off x="0" y="0"/>
                      <a:ext cx="5334000" cy="3835685"/>
                    </a:xfrm>
                    <a:prstGeom prst="rect">
                      <a:avLst/>
                    </a:prstGeom>
                    <a:noFill/>
                    <a:ln w="9525">
                      <a:noFill/>
                      <a:headEnd/>
                      <a:tailEnd/>
                    </a:ln>
                  </pic:spPr>
                </pic:pic>
              </a:graphicData>
            </a:graphic>
          </wp:inline>
        </w:drawing>
      </w:r>
    </w:p>
    <w:p w:rsidR="00C03CAE" w:rsidRDefault="00C03CAE">
      <w:pPr>
        <w:pStyle w:val="ImageCaption"/>
      </w:pPr>
    </w:p>
    <w:p w:rsidR="00C03CAE" w:rsidRDefault="00000000">
      <w:pPr>
        <w:pStyle w:val="CaptionedFigure"/>
      </w:pPr>
      <w:r>
        <w:rPr>
          <w:noProof/>
        </w:rPr>
        <w:lastRenderedPageBreak/>
        <w:drawing>
          <wp:inline distT="0" distB="0" distL="0" distR="0">
            <wp:extent cx="5334000" cy="4181313"/>
            <wp:effectExtent l="0" t="0" r="0" b="0"/>
            <wp:docPr id="1179510986" name="Picture"/>
            <wp:cNvGraphicFramePr/>
            <a:graphic xmlns:a="http://schemas.openxmlformats.org/drawingml/2006/main">
              <a:graphicData uri="http://schemas.openxmlformats.org/drawingml/2006/picture">
                <pic:pic xmlns:pic="http://schemas.openxmlformats.org/drawingml/2006/picture">
                  <pic:nvPicPr>
                    <pic:cNvPr id="0" name="Picture" descr="https://happygoing.oss-cn-beijing.aliyuncs.com/image-20230613195640321.png"/>
                    <pic:cNvPicPr>
                      <a:picLocks noChangeAspect="1" noChangeArrowheads="1"/>
                    </pic:cNvPicPr>
                  </pic:nvPicPr>
                  <pic:blipFill>
                    <a:blip r:embed="rId8"/>
                    <a:stretch>
                      <a:fillRect/>
                    </a:stretch>
                  </pic:blipFill>
                  <pic:spPr bwMode="auto">
                    <a:xfrm>
                      <a:off x="0" y="0"/>
                      <a:ext cx="5334000" cy="4181313"/>
                    </a:xfrm>
                    <a:prstGeom prst="rect">
                      <a:avLst/>
                    </a:prstGeom>
                    <a:noFill/>
                    <a:ln w="9525">
                      <a:noFill/>
                      <a:headEnd/>
                      <a:tailEnd/>
                    </a:ln>
                  </pic:spPr>
                </pic:pic>
              </a:graphicData>
            </a:graphic>
          </wp:inline>
        </w:drawing>
      </w:r>
    </w:p>
    <w:p w:rsidR="00C03CAE" w:rsidRDefault="00C03CAE">
      <w:pPr>
        <w:pStyle w:val="ImageCaption"/>
      </w:pPr>
    </w:p>
    <w:p w:rsidR="00C03CAE" w:rsidRDefault="00000000">
      <w:pPr>
        <w:pStyle w:val="a0"/>
      </w:pPr>
      <w:r>
        <w:t>打印相关性查看如下：</w:t>
      </w:r>
    </w:p>
    <w:p w:rsidR="00C03CAE" w:rsidRDefault="00000000">
      <w:pPr>
        <w:pStyle w:val="CaptionedFigure"/>
      </w:pPr>
      <w:r>
        <w:rPr>
          <w:noProof/>
        </w:rPr>
        <w:lastRenderedPageBreak/>
        <w:drawing>
          <wp:inline distT="0" distB="0" distL="0" distR="0">
            <wp:extent cx="5334000" cy="3755401"/>
            <wp:effectExtent l="0" t="0" r="0" b="0"/>
            <wp:docPr id="1178492829" name="Picture"/>
            <wp:cNvGraphicFramePr/>
            <a:graphic xmlns:a="http://schemas.openxmlformats.org/drawingml/2006/main">
              <a:graphicData uri="http://schemas.openxmlformats.org/drawingml/2006/picture">
                <pic:pic xmlns:pic="http://schemas.openxmlformats.org/drawingml/2006/picture">
                  <pic:nvPicPr>
                    <pic:cNvPr id="0" name="Picture" descr="https://happygoing.oss-cn-beijing.aliyuncs.com/image-20230613195712376.png"/>
                    <pic:cNvPicPr>
                      <a:picLocks noChangeAspect="1" noChangeArrowheads="1"/>
                    </pic:cNvPicPr>
                  </pic:nvPicPr>
                  <pic:blipFill>
                    <a:blip r:embed="rId9"/>
                    <a:stretch>
                      <a:fillRect/>
                    </a:stretch>
                  </pic:blipFill>
                  <pic:spPr bwMode="auto">
                    <a:xfrm>
                      <a:off x="0" y="0"/>
                      <a:ext cx="5334000" cy="3755401"/>
                    </a:xfrm>
                    <a:prstGeom prst="rect">
                      <a:avLst/>
                    </a:prstGeom>
                    <a:noFill/>
                    <a:ln w="9525">
                      <a:noFill/>
                      <a:headEnd/>
                      <a:tailEnd/>
                    </a:ln>
                  </pic:spPr>
                </pic:pic>
              </a:graphicData>
            </a:graphic>
          </wp:inline>
        </w:drawing>
      </w:r>
    </w:p>
    <w:p w:rsidR="00C03CAE" w:rsidRDefault="00C03CAE">
      <w:pPr>
        <w:pStyle w:val="ImageCaption"/>
      </w:pPr>
    </w:p>
    <w:p w:rsidR="00C03CAE" w:rsidRDefault="00000000">
      <w:pPr>
        <w:pStyle w:val="a0"/>
      </w:pPr>
      <w:r>
        <w:t>各个特征的热力图如下</w:t>
      </w:r>
    </w:p>
    <w:p w:rsidR="00C03CAE" w:rsidRDefault="00000000">
      <w:pPr>
        <w:pStyle w:val="CaptionedFigure"/>
      </w:pPr>
      <w:r>
        <w:rPr>
          <w:noProof/>
        </w:rPr>
        <w:lastRenderedPageBreak/>
        <w:drawing>
          <wp:inline distT="0" distB="0" distL="0" distR="0">
            <wp:extent cx="5334000" cy="4931833"/>
            <wp:effectExtent l="0" t="0" r="0" b="0"/>
            <wp:docPr id="414643683" name="Picture"/>
            <wp:cNvGraphicFramePr/>
            <a:graphic xmlns:a="http://schemas.openxmlformats.org/drawingml/2006/main">
              <a:graphicData uri="http://schemas.openxmlformats.org/drawingml/2006/picture">
                <pic:pic xmlns:pic="http://schemas.openxmlformats.org/drawingml/2006/picture">
                  <pic:nvPicPr>
                    <pic:cNvPr id="0" name="Picture" descr="https://happygoing.oss-cn-beijing.aliyuncs.com/image-20230613195734896.png"/>
                    <pic:cNvPicPr>
                      <a:picLocks noChangeAspect="1" noChangeArrowheads="1"/>
                    </pic:cNvPicPr>
                  </pic:nvPicPr>
                  <pic:blipFill>
                    <a:blip r:embed="rId10"/>
                    <a:stretch>
                      <a:fillRect/>
                    </a:stretch>
                  </pic:blipFill>
                  <pic:spPr bwMode="auto">
                    <a:xfrm>
                      <a:off x="0" y="0"/>
                      <a:ext cx="5334000" cy="4931833"/>
                    </a:xfrm>
                    <a:prstGeom prst="rect">
                      <a:avLst/>
                    </a:prstGeom>
                    <a:noFill/>
                    <a:ln w="9525">
                      <a:noFill/>
                      <a:headEnd/>
                      <a:tailEnd/>
                    </a:ln>
                  </pic:spPr>
                </pic:pic>
              </a:graphicData>
            </a:graphic>
          </wp:inline>
        </w:drawing>
      </w:r>
    </w:p>
    <w:p w:rsidR="00C03CAE" w:rsidRDefault="00C03CAE">
      <w:pPr>
        <w:pStyle w:val="ImageCaption"/>
      </w:pPr>
    </w:p>
    <w:p w:rsidR="00C03CAE" w:rsidRDefault="00000000">
      <w:pPr>
        <w:pStyle w:val="2"/>
        <w:rPr>
          <w:lang w:eastAsia="zh-CN"/>
        </w:rPr>
      </w:pPr>
      <w:bookmarkStart w:id="4" w:name="mnist数据集"/>
      <w:bookmarkEnd w:id="1"/>
      <w:r>
        <w:rPr>
          <w:lang w:eastAsia="zh-CN"/>
        </w:rPr>
        <w:t>MNIST</w:t>
      </w:r>
      <w:r>
        <w:rPr>
          <w:lang w:eastAsia="zh-CN"/>
        </w:rPr>
        <w:t>数据集</w:t>
      </w:r>
    </w:p>
    <w:p w:rsidR="00C03CAE" w:rsidRDefault="00000000">
      <w:pPr>
        <w:pStyle w:val="FirstParagraph"/>
        <w:rPr>
          <w:lang w:eastAsia="zh-CN"/>
        </w:rPr>
      </w:pPr>
      <w:bookmarkStart w:id="5" w:name="_Hlk137579818"/>
      <w:r>
        <w:rPr>
          <w:lang w:eastAsia="zh-CN"/>
        </w:rPr>
        <w:t>MNIST</w:t>
      </w:r>
      <w:r>
        <w:rPr>
          <w:lang w:eastAsia="zh-CN"/>
        </w:rPr>
        <w:t>是一个手写数字识别数据集，由</w:t>
      </w:r>
      <w:r>
        <w:rPr>
          <w:lang w:eastAsia="zh-CN"/>
        </w:rPr>
        <w:t>60000</w:t>
      </w:r>
      <w:r>
        <w:rPr>
          <w:lang w:eastAsia="zh-CN"/>
        </w:rPr>
        <w:t>个训练样本和</w:t>
      </w:r>
      <w:r>
        <w:rPr>
          <w:lang w:eastAsia="zh-CN"/>
        </w:rPr>
        <w:t>10000</w:t>
      </w:r>
      <w:r>
        <w:rPr>
          <w:lang w:eastAsia="zh-CN"/>
        </w:rPr>
        <w:t>个测试样本组成。它被广泛用于深度学习中，并被认为是计算机视觉中的</w:t>
      </w:r>
      <w:r>
        <w:rPr>
          <w:lang w:eastAsia="zh-CN"/>
        </w:rPr>
        <w:t>“Hello World”</w:t>
      </w:r>
      <w:r>
        <w:rPr>
          <w:lang w:eastAsia="zh-CN"/>
        </w:rPr>
        <w:t>。</w:t>
      </w:r>
    </w:p>
    <w:p w:rsidR="00C03CAE" w:rsidRDefault="00000000">
      <w:pPr>
        <w:pStyle w:val="a0"/>
        <w:rPr>
          <w:lang w:eastAsia="zh-CN"/>
        </w:rPr>
      </w:pPr>
      <w:r>
        <w:rPr>
          <w:lang w:eastAsia="zh-CN"/>
        </w:rPr>
        <w:t>每张图片大小为</w:t>
      </w:r>
      <w:r>
        <w:rPr>
          <w:lang w:eastAsia="zh-CN"/>
        </w:rPr>
        <w:t>28×28</w:t>
      </w:r>
      <w:r>
        <w:rPr>
          <w:lang w:eastAsia="zh-CN"/>
        </w:rPr>
        <w:t>个像素，黑白单通道，每个像素的值都在</w:t>
      </w:r>
      <w:r>
        <w:rPr>
          <w:lang w:eastAsia="zh-CN"/>
        </w:rPr>
        <w:t>0</w:t>
      </w:r>
      <w:r>
        <w:rPr>
          <w:lang w:eastAsia="zh-CN"/>
        </w:rPr>
        <w:t>到</w:t>
      </w:r>
      <w:r>
        <w:rPr>
          <w:lang w:eastAsia="zh-CN"/>
        </w:rPr>
        <w:t>255</w:t>
      </w:r>
      <w:r>
        <w:rPr>
          <w:lang w:eastAsia="zh-CN"/>
        </w:rPr>
        <w:t>之间。其中，训练集包含</w:t>
      </w:r>
      <w:r>
        <w:rPr>
          <w:lang w:eastAsia="zh-CN"/>
        </w:rPr>
        <w:t>10</w:t>
      </w:r>
      <w:r>
        <w:rPr>
          <w:lang w:eastAsia="zh-CN"/>
        </w:rPr>
        <w:t>个类别的数字</w:t>
      </w:r>
      <w:r>
        <w:rPr>
          <w:lang w:eastAsia="zh-CN"/>
        </w:rPr>
        <w:t>0-9</w:t>
      </w:r>
      <w:r>
        <w:rPr>
          <w:lang w:eastAsia="zh-CN"/>
        </w:rPr>
        <w:t>的手写样本，每个类别各有</w:t>
      </w:r>
      <w:r>
        <w:rPr>
          <w:lang w:eastAsia="zh-CN"/>
        </w:rPr>
        <w:t>6000</w:t>
      </w:r>
      <w:r>
        <w:rPr>
          <w:lang w:eastAsia="zh-CN"/>
        </w:rPr>
        <w:t>个不同的样本。测试</w:t>
      </w:r>
      <w:proofErr w:type="gramStart"/>
      <w:r>
        <w:rPr>
          <w:lang w:eastAsia="zh-CN"/>
        </w:rPr>
        <w:t>集同样</w:t>
      </w:r>
      <w:proofErr w:type="gramEnd"/>
      <w:r>
        <w:rPr>
          <w:lang w:eastAsia="zh-CN"/>
        </w:rPr>
        <w:t>包含</w:t>
      </w:r>
      <w:r>
        <w:rPr>
          <w:lang w:eastAsia="zh-CN"/>
        </w:rPr>
        <w:t>10</w:t>
      </w:r>
      <w:r>
        <w:rPr>
          <w:lang w:eastAsia="zh-CN"/>
        </w:rPr>
        <w:t>个类别的数字</w:t>
      </w:r>
      <w:r>
        <w:rPr>
          <w:lang w:eastAsia="zh-CN"/>
        </w:rPr>
        <w:t>0-9</w:t>
      </w:r>
      <w:r>
        <w:rPr>
          <w:lang w:eastAsia="zh-CN"/>
        </w:rPr>
        <w:t>的手写样本，每个类别各有</w:t>
      </w:r>
      <w:r>
        <w:rPr>
          <w:lang w:eastAsia="zh-CN"/>
        </w:rPr>
        <w:t>1000</w:t>
      </w:r>
      <w:r>
        <w:rPr>
          <w:lang w:eastAsia="zh-CN"/>
        </w:rPr>
        <w:t>个不同的样本。</w:t>
      </w:r>
    </w:p>
    <w:bookmarkEnd w:id="5"/>
    <w:p w:rsidR="00C03CAE" w:rsidRDefault="00000000">
      <w:pPr>
        <w:pStyle w:val="CaptionedFigure"/>
      </w:pPr>
      <w:r>
        <w:rPr>
          <w:noProof/>
        </w:rPr>
        <w:lastRenderedPageBreak/>
        <w:drawing>
          <wp:inline distT="0" distB="0" distL="0" distR="0">
            <wp:extent cx="5334000" cy="4964838"/>
            <wp:effectExtent l="0" t="0" r="0" b="0"/>
            <wp:docPr id="1988623203" name="Picture"/>
            <wp:cNvGraphicFramePr/>
            <a:graphic xmlns:a="http://schemas.openxmlformats.org/drawingml/2006/main">
              <a:graphicData uri="http://schemas.openxmlformats.org/drawingml/2006/picture">
                <pic:pic xmlns:pic="http://schemas.openxmlformats.org/drawingml/2006/picture">
                  <pic:nvPicPr>
                    <pic:cNvPr id="0" name="Picture" descr="https://happygoing.oss-cn-beijing.aliyuncs.com/image-20230613200011379.png"/>
                    <pic:cNvPicPr>
                      <a:picLocks noChangeAspect="1" noChangeArrowheads="1"/>
                    </pic:cNvPicPr>
                  </pic:nvPicPr>
                  <pic:blipFill>
                    <a:blip r:embed="rId11"/>
                    <a:stretch>
                      <a:fillRect/>
                    </a:stretch>
                  </pic:blipFill>
                  <pic:spPr bwMode="auto">
                    <a:xfrm>
                      <a:off x="0" y="0"/>
                      <a:ext cx="5334000" cy="4964838"/>
                    </a:xfrm>
                    <a:prstGeom prst="rect">
                      <a:avLst/>
                    </a:prstGeom>
                    <a:noFill/>
                    <a:ln w="9525">
                      <a:noFill/>
                      <a:headEnd/>
                      <a:tailEnd/>
                    </a:ln>
                  </pic:spPr>
                </pic:pic>
              </a:graphicData>
            </a:graphic>
          </wp:inline>
        </w:drawing>
      </w:r>
    </w:p>
    <w:p w:rsidR="00C03CAE" w:rsidRDefault="00C03CAE">
      <w:pPr>
        <w:pStyle w:val="ImageCaption"/>
      </w:pPr>
    </w:p>
    <w:p w:rsidR="00C03CAE" w:rsidRDefault="00000000">
      <w:pPr>
        <w:pStyle w:val="2"/>
        <w:rPr>
          <w:lang w:eastAsia="zh-CN"/>
        </w:rPr>
      </w:pPr>
      <w:bookmarkStart w:id="6" w:name="上交所股票数据集"/>
      <w:bookmarkEnd w:id="4"/>
      <w:r>
        <w:rPr>
          <w:lang w:eastAsia="zh-CN"/>
        </w:rPr>
        <w:t>上交所股票数据集</w:t>
      </w:r>
    </w:p>
    <w:p w:rsidR="00C03CAE" w:rsidRDefault="00000000">
      <w:pPr>
        <w:pStyle w:val="FirstParagraph"/>
        <w:rPr>
          <w:lang w:eastAsia="zh-CN"/>
        </w:rPr>
      </w:pPr>
      <w:bookmarkStart w:id="7" w:name="_Hlk137579852"/>
      <w:r>
        <w:rPr>
          <w:lang w:eastAsia="zh-CN"/>
        </w:rPr>
        <w:t>000001SH_index.csv</w:t>
      </w:r>
      <w:r>
        <w:rPr>
          <w:lang w:eastAsia="zh-CN"/>
        </w:rPr>
        <w:t>是上证综指（上海证券交易所综合股价指数）的股票数据集，包含了</w:t>
      </w:r>
      <w:r>
        <w:rPr>
          <w:lang w:eastAsia="zh-CN"/>
        </w:rPr>
        <w:t>1998</w:t>
      </w:r>
      <w:r>
        <w:rPr>
          <w:lang w:eastAsia="zh-CN"/>
        </w:rPr>
        <w:t>年至</w:t>
      </w:r>
      <w:r>
        <w:rPr>
          <w:lang w:eastAsia="zh-CN"/>
        </w:rPr>
        <w:t>2020</w:t>
      </w:r>
      <w:r>
        <w:rPr>
          <w:lang w:eastAsia="zh-CN"/>
        </w:rPr>
        <w:t>年的股票交易数据。</w:t>
      </w:r>
    </w:p>
    <w:p w:rsidR="00C03CAE" w:rsidRDefault="00000000">
      <w:pPr>
        <w:pStyle w:val="a0"/>
        <w:rPr>
          <w:lang w:eastAsia="zh-CN"/>
        </w:rPr>
      </w:pPr>
      <w:r>
        <w:rPr>
          <w:lang w:eastAsia="zh-CN"/>
        </w:rPr>
        <w:t>具体来说，该数据集包含了每天上证综指的开盘价、收盘价、</w:t>
      </w:r>
      <w:proofErr w:type="gramStart"/>
      <w:r>
        <w:rPr>
          <w:lang w:eastAsia="zh-CN"/>
        </w:rPr>
        <w:t>最</w:t>
      </w:r>
      <w:proofErr w:type="gramEnd"/>
      <w:r>
        <w:rPr>
          <w:lang w:eastAsia="zh-CN"/>
        </w:rPr>
        <w:t>高价、最低价、成交量和成交额，以及对应的涨跌幅和换手率。其中，开盘价表示当天股票市场开市时的第一笔交易价格，收盘价表示当天股票市场收市时最后一笔交易价格，</w:t>
      </w:r>
      <w:proofErr w:type="gramStart"/>
      <w:r>
        <w:rPr>
          <w:lang w:eastAsia="zh-CN"/>
        </w:rPr>
        <w:t>最</w:t>
      </w:r>
      <w:proofErr w:type="gramEnd"/>
      <w:r>
        <w:rPr>
          <w:lang w:eastAsia="zh-CN"/>
        </w:rPr>
        <w:t>高价和最低价则表示当天出现的最高和最低交易价格，成交量表示当天的交易量（以手为单位），成交额表示当天的交易金额（以万元为单位），涨跌</w:t>
      </w:r>
      <w:proofErr w:type="gramStart"/>
      <w:r>
        <w:rPr>
          <w:lang w:eastAsia="zh-CN"/>
        </w:rPr>
        <w:t>幅表示</w:t>
      </w:r>
      <w:proofErr w:type="gramEnd"/>
      <w:r>
        <w:rPr>
          <w:lang w:eastAsia="zh-CN"/>
        </w:rPr>
        <w:t>当天的股价相对于前一天的涨跌幅，换手率则表示当天的股票换手率。</w:t>
      </w:r>
    </w:p>
    <w:p w:rsidR="00C03CAE" w:rsidRDefault="00000000">
      <w:pPr>
        <w:pStyle w:val="a0"/>
        <w:rPr>
          <w:lang w:eastAsia="zh-CN"/>
        </w:rPr>
      </w:pPr>
      <w:r>
        <w:rPr>
          <w:lang w:eastAsia="zh-CN"/>
        </w:rPr>
        <w:t>这个数据集可以用于许多金融分析和预测任务，例如股票价格预测、交易量分析、市场波动</w:t>
      </w:r>
      <w:proofErr w:type="gramStart"/>
      <w:r>
        <w:rPr>
          <w:lang w:eastAsia="zh-CN"/>
        </w:rPr>
        <w:t>率估计</w:t>
      </w:r>
      <w:proofErr w:type="gramEnd"/>
      <w:r>
        <w:rPr>
          <w:lang w:eastAsia="zh-CN"/>
        </w:rPr>
        <w:t>等等。在使用数据集时，需要注意数据间可能存在复杂的关联结构，</w:t>
      </w:r>
      <w:r>
        <w:rPr>
          <w:lang w:eastAsia="zh-CN"/>
        </w:rPr>
        <w:lastRenderedPageBreak/>
        <w:t>同时需要考虑到时间的因素，因为股票市场具有明显的时间序列性质，无论是对于特征提取还是建模都需要充分利用时间序列特点。</w:t>
      </w:r>
    </w:p>
    <w:tbl>
      <w:tblPr>
        <w:tblStyle w:val="Table"/>
        <w:tblW w:w="0" w:type="pct"/>
        <w:tblLook w:val="0020" w:firstRow="1" w:lastRow="0" w:firstColumn="0" w:lastColumn="0" w:noHBand="0" w:noVBand="0"/>
      </w:tblPr>
      <w:tblGrid>
        <w:gridCol w:w="1302"/>
        <w:gridCol w:w="5976"/>
      </w:tblGrid>
      <w:tr w:rsidR="00C03CAE">
        <w:tc>
          <w:tcPr>
            <w:tcW w:w="0" w:type="auto"/>
            <w:tcBorders>
              <w:bottom w:val="single" w:sz="0" w:space="0" w:color="auto"/>
            </w:tcBorders>
            <w:vAlign w:val="bottom"/>
          </w:tcPr>
          <w:p w:rsidR="00C03CAE" w:rsidRDefault="00000000">
            <w:pPr>
              <w:pStyle w:val="Compact"/>
            </w:pPr>
            <w:bookmarkStart w:id="8" w:name="_Hlk137579882"/>
            <w:bookmarkEnd w:id="7"/>
            <w:proofErr w:type="spellStart"/>
            <w:r>
              <w:t>列名</w:t>
            </w:r>
            <w:proofErr w:type="spellEnd"/>
          </w:p>
        </w:tc>
        <w:tc>
          <w:tcPr>
            <w:tcW w:w="0" w:type="auto"/>
            <w:tcBorders>
              <w:bottom w:val="single" w:sz="0" w:space="0" w:color="auto"/>
            </w:tcBorders>
            <w:vAlign w:val="bottom"/>
          </w:tcPr>
          <w:p w:rsidR="00C03CAE" w:rsidRDefault="00000000">
            <w:pPr>
              <w:pStyle w:val="Compact"/>
            </w:pPr>
            <w:r>
              <w:t>含义</w:t>
            </w:r>
          </w:p>
        </w:tc>
      </w:tr>
      <w:tr w:rsidR="00C03CAE">
        <w:tc>
          <w:tcPr>
            <w:tcW w:w="0" w:type="auto"/>
          </w:tcPr>
          <w:p w:rsidR="00C03CAE" w:rsidRDefault="00000000">
            <w:pPr>
              <w:pStyle w:val="Compact"/>
            </w:pPr>
            <w:r>
              <w:t>id</w:t>
            </w:r>
          </w:p>
        </w:tc>
        <w:tc>
          <w:tcPr>
            <w:tcW w:w="0" w:type="auto"/>
          </w:tcPr>
          <w:p w:rsidR="00C03CAE" w:rsidRDefault="00000000">
            <w:pPr>
              <w:pStyle w:val="Compact"/>
              <w:rPr>
                <w:lang w:eastAsia="zh-CN"/>
              </w:rPr>
            </w:pPr>
            <w:r>
              <w:rPr>
                <w:lang w:eastAsia="zh-CN"/>
              </w:rPr>
              <w:t>每条数据的唯一标识符</w:t>
            </w:r>
          </w:p>
        </w:tc>
      </w:tr>
      <w:tr w:rsidR="00C03CAE">
        <w:tc>
          <w:tcPr>
            <w:tcW w:w="0" w:type="auto"/>
          </w:tcPr>
          <w:p w:rsidR="00C03CAE" w:rsidRDefault="00000000">
            <w:pPr>
              <w:pStyle w:val="Compact"/>
            </w:pPr>
            <w:proofErr w:type="spellStart"/>
            <w:r>
              <w:t>ts_code</w:t>
            </w:r>
            <w:proofErr w:type="spellEnd"/>
          </w:p>
        </w:tc>
        <w:tc>
          <w:tcPr>
            <w:tcW w:w="0" w:type="auto"/>
          </w:tcPr>
          <w:p w:rsidR="00C03CAE" w:rsidRDefault="00000000">
            <w:pPr>
              <w:pStyle w:val="Compact"/>
            </w:pPr>
            <w:r>
              <w:t>股票代码</w:t>
            </w:r>
          </w:p>
        </w:tc>
      </w:tr>
      <w:tr w:rsidR="00C03CAE">
        <w:tc>
          <w:tcPr>
            <w:tcW w:w="0" w:type="auto"/>
          </w:tcPr>
          <w:p w:rsidR="00C03CAE" w:rsidRDefault="00000000">
            <w:pPr>
              <w:pStyle w:val="Compact"/>
            </w:pPr>
            <w:r>
              <w:t>trade_date</w:t>
            </w:r>
          </w:p>
        </w:tc>
        <w:tc>
          <w:tcPr>
            <w:tcW w:w="0" w:type="auto"/>
          </w:tcPr>
          <w:p w:rsidR="00C03CAE" w:rsidRDefault="00000000">
            <w:pPr>
              <w:pStyle w:val="Compact"/>
            </w:pPr>
            <w:r>
              <w:t>交易日期</w:t>
            </w:r>
          </w:p>
        </w:tc>
      </w:tr>
      <w:tr w:rsidR="00C03CAE">
        <w:tc>
          <w:tcPr>
            <w:tcW w:w="0" w:type="auto"/>
          </w:tcPr>
          <w:p w:rsidR="00C03CAE" w:rsidRDefault="00000000">
            <w:pPr>
              <w:pStyle w:val="Compact"/>
            </w:pPr>
            <w:r>
              <w:t>close</w:t>
            </w:r>
          </w:p>
        </w:tc>
        <w:tc>
          <w:tcPr>
            <w:tcW w:w="0" w:type="auto"/>
          </w:tcPr>
          <w:p w:rsidR="00C03CAE" w:rsidRDefault="00000000">
            <w:pPr>
              <w:pStyle w:val="Compact"/>
              <w:rPr>
                <w:lang w:eastAsia="zh-CN"/>
              </w:rPr>
            </w:pPr>
            <w:r>
              <w:rPr>
                <w:lang w:eastAsia="zh-CN"/>
              </w:rPr>
              <w:t>收盘价，在当天交易结束后的最后一笔成交价为收盘价</w:t>
            </w:r>
          </w:p>
        </w:tc>
      </w:tr>
      <w:tr w:rsidR="00C03CAE">
        <w:tc>
          <w:tcPr>
            <w:tcW w:w="0" w:type="auto"/>
          </w:tcPr>
          <w:p w:rsidR="00C03CAE" w:rsidRDefault="00000000">
            <w:pPr>
              <w:pStyle w:val="Compact"/>
            </w:pPr>
            <w:r>
              <w:t>open</w:t>
            </w:r>
          </w:p>
        </w:tc>
        <w:tc>
          <w:tcPr>
            <w:tcW w:w="0" w:type="auto"/>
          </w:tcPr>
          <w:p w:rsidR="00C03CAE" w:rsidRDefault="00000000">
            <w:pPr>
              <w:pStyle w:val="Compact"/>
              <w:rPr>
                <w:lang w:eastAsia="zh-CN"/>
              </w:rPr>
            </w:pPr>
            <w:r>
              <w:rPr>
                <w:lang w:eastAsia="zh-CN"/>
              </w:rPr>
              <w:t>开盘价，在当天交易开始前的第一笔成交价为开盘价</w:t>
            </w:r>
          </w:p>
        </w:tc>
      </w:tr>
      <w:tr w:rsidR="00C03CAE">
        <w:tc>
          <w:tcPr>
            <w:tcW w:w="0" w:type="auto"/>
          </w:tcPr>
          <w:p w:rsidR="00C03CAE" w:rsidRDefault="00000000">
            <w:pPr>
              <w:pStyle w:val="Compact"/>
            </w:pPr>
            <w:r>
              <w:t>high</w:t>
            </w:r>
          </w:p>
        </w:tc>
        <w:tc>
          <w:tcPr>
            <w:tcW w:w="0" w:type="auto"/>
          </w:tcPr>
          <w:p w:rsidR="00C03CAE" w:rsidRDefault="00000000">
            <w:pPr>
              <w:pStyle w:val="Compact"/>
              <w:rPr>
                <w:lang w:eastAsia="zh-CN"/>
              </w:rPr>
            </w:pPr>
            <w:r>
              <w:rPr>
                <w:lang w:eastAsia="zh-CN"/>
              </w:rPr>
              <w:t>最高价，在当天交易过程中的最高成交价为</w:t>
            </w:r>
            <w:proofErr w:type="gramStart"/>
            <w:r>
              <w:rPr>
                <w:lang w:eastAsia="zh-CN"/>
              </w:rPr>
              <w:t>最</w:t>
            </w:r>
            <w:proofErr w:type="gramEnd"/>
            <w:r>
              <w:rPr>
                <w:lang w:eastAsia="zh-CN"/>
              </w:rPr>
              <w:t>高价</w:t>
            </w:r>
          </w:p>
        </w:tc>
      </w:tr>
      <w:tr w:rsidR="00C03CAE">
        <w:tc>
          <w:tcPr>
            <w:tcW w:w="0" w:type="auto"/>
          </w:tcPr>
          <w:p w:rsidR="00C03CAE" w:rsidRDefault="00000000">
            <w:pPr>
              <w:pStyle w:val="Compact"/>
            </w:pPr>
            <w:r>
              <w:t>low</w:t>
            </w:r>
          </w:p>
        </w:tc>
        <w:tc>
          <w:tcPr>
            <w:tcW w:w="0" w:type="auto"/>
          </w:tcPr>
          <w:p w:rsidR="00C03CAE" w:rsidRDefault="00000000">
            <w:pPr>
              <w:pStyle w:val="Compact"/>
              <w:rPr>
                <w:lang w:eastAsia="zh-CN"/>
              </w:rPr>
            </w:pPr>
            <w:r>
              <w:rPr>
                <w:lang w:eastAsia="zh-CN"/>
              </w:rPr>
              <w:t>最低价，在当天交易过程中的最低成交价为最低价</w:t>
            </w:r>
          </w:p>
        </w:tc>
      </w:tr>
      <w:tr w:rsidR="00C03CAE">
        <w:tc>
          <w:tcPr>
            <w:tcW w:w="0" w:type="auto"/>
          </w:tcPr>
          <w:p w:rsidR="00C03CAE" w:rsidRDefault="00000000">
            <w:pPr>
              <w:pStyle w:val="Compact"/>
            </w:pPr>
            <w:proofErr w:type="spellStart"/>
            <w:r>
              <w:t>pre_close</w:t>
            </w:r>
            <w:proofErr w:type="spellEnd"/>
          </w:p>
        </w:tc>
        <w:tc>
          <w:tcPr>
            <w:tcW w:w="0" w:type="auto"/>
          </w:tcPr>
          <w:p w:rsidR="00C03CAE" w:rsidRDefault="00000000">
            <w:pPr>
              <w:pStyle w:val="Compact"/>
              <w:rPr>
                <w:lang w:eastAsia="zh-CN"/>
              </w:rPr>
            </w:pPr>
            <w:proofErr w:type="gramStart"/>
            <w:r>
              <w:rPr>
                <w:lang w:eastAsia="zh-CN"/>
              </w:rPr>
              <w:t>昨</w:t>
            </w:r>
            <w:proofErr w:type="gramEnd"/>
            <w:r>
              <w:rPr>
                <w:lang w:eastAsia="zh-CN"/>
              </w:rPr>
              <w:t>收价，即上一个交易日的收盘价</w:t>
            </w:r>
          </w:p>
        </w:tc>
      </w:tr>
      <w:tr w:rsidR="00C03CAE">
        <w:tc>
          <w:tcPr>
            <w:tcW w:w="0" w:type="auto"/>
          </w:tcPr>
          <w:p w:rsidR="00C03CAE" w:rsidRDefault="00000000">
            <w:pPr>
              <w:pStyle w:val="Compact"/>
            </w:pPr>
            <w:proofErr w:type="spellStart"/>
            <w:r>
              <w:t>pct_chg</w:t>
            </w:r>
            <w:proofErr w:type="spellEnd"/>
          </w:p>
        </w:tc>
        <w:tc>
          <w:tcPr>
            <w:tcW w:w="0" w:type="auto"/>
          </w:tcPr>
          <w:p w:rsidR="00C03CAE" w:rsidRDefault="00000000">
            <w:pPr>
              <w:pStyle w:val="Compact"/>
              <w:rPr>
                <w:lang w:eastAsia="zh-CN"/>
              </w:rPr>
            </w:pPr>
            <w:r>
              <w:rPr>
                <w:lang w:eastAsia="zh-CN"/>
              </w:rPr>
              <w:t>涨跌幅，即涨跌额与昨收价的比值</w:t>
            </w:r>
          </w:p>
        </w:tc>
      </w:tr>
      <w:tr w:rsidR="00C03CAE">
        <w:tc>
          <w:tcPr>
            <w:tcW w:w="0" w:type="auto"/>
          </w:tcPr>
          <w:p w:rsidR="00C03CAE" w:rsidRDefault="00000000">
            <w:pPr>
              <w:pStyle w:val="Compact"/>
            </w:pPr>
            <w:r>
              <w:t>vol</w:t>
            </w:r>
          </w:p>
        </w:tc>
        <w:tc>
          <w:tcPr>
            <w:tcW w:w="0" w:type="auto"/>
          </w:tcPr>
          <w:p w:rsidR="00C03CAE" w:rsidRDefault="00000000">
            <w:pPr>
              <w:pStyle w:val="Compact"/>
              <w:rPr>
                <w:lang w:eastAsia="zh-CN"/>
              </w:rPr>
            </w:pPr>
            <w:r>
              <w:rPr>
                <w:lang w:eastAsia="zh-CN"/>
              </w:rPr>
              <w:t>成交量，即当天股票的成交量</w:t>
            </w:r>
          </w:p>
        </w:tc>
      </w:tr>
      <w:tr w:rsidR="00C03CAE">
        <w:tc>
          <w:tcPr>
            <w:tcW w:w="0" w:type="auto"/>
          </w:tcPr>
          <w:p w:rsidR="00C03CAE" w:rsidRDefault="00000000">
            <w:pPr>
              <w:pStyle w:val="Compact"/>
            </w:pPr>
            <w:r>
              <w:t>amount</w:t>
            </w:r>
          </w:p>
        </w:tc>
        <w:tc>
          <w:tcPr>
            <w:tcW w:w="0" w:type="auto"/>
          </w:tcPr>
          <w:p w:rsidR="00C03CAE" w:rsidRDefault="00000000">
            <w:pPr>
              <w:pStyle w:val="Compact"/>
              <w:rPr>
                <w:lang w:eastAsia="zh-CN"/>
              </w:rPr>
            </w:pPr>
            <w:r>
              <w:rPr>
                <w:lang w:eastAsia="zh-CN"/>
              </w:rPr>
              <w:t>成交金额，即当天股票的成交金额</w:t>
            </w:r>
          </w:p>
        </w:tc>
      </w:tr>
    </w:tbl>
    <w:bookmarkEnd w:id="8"/>
    <w:p w:rsidR="00C03CAE" w:rsidRDefault="00000000">
      <w:pPr>
        <w:pStyle w:val="CaptionedFigure"/>
      </w:pPr>
      <w:r>
        <w:rPr>
          <w:noProof/>
        </w:rPr>
        <w:drawing>
          <wp:inline distT="0" distB="0" distL="0" distR="0">
            <wp:extent cx="5334000" cy="3232941"/>
            <wp:effectExtent l="0" t="0" r="0" b="0"/>
            <wp:docPr id="17589074" name="Picture"/>
            <wp:cNvGraphicFramePr/>
            <a:graphic xmlns:a="http://schemas.openxmlformats.org/drawingml/2006/main">
              <a:graphicData uri="http://schemas.openxmlformats.org/drawingml/2006/picture">
                <pic:pic xmlns:pic="http://schemas.openxmlformats.org/drawingml/2006/picture">
                  <pic:nvPicPr>
                    <pic:cNvPr id="0" name="Picture" descr="https://happygoing.oss-cn-beijing.aliyuncs.com/image-20230613200501386.png"/>
                    <pic:cNvPicPr>
                      <a:picLocks noChangeAspect="1" noChangeArrowheads="1"/>
                    </pic:cNvPicPr>
                  </pic:nvPicPr>
                  <pic:blipFill>
                    <a:blip r:embed="rId12"/>
                    <a:stretch>
                      <a:fillRect/>
                    </a:stretch>
                  </pic:blipFill>
                  <pic:spPr bwMode="auto">
                    <a:xfrm>
                      <a:off x="0" y="0"/>
                      <a:ext cx="5334000" cy="3232941"/>
                    </a:xfrm>
                    <a:prstGeom prst="rect">
                      <a:avLst/>
                    </a:prstGeom>
                    <a:noFill/>
                    <a:ln w="9525">
                      <a:noFill/>
                      <a:headEnd/>
                      <a:tailEnd/>
                    </a:ln>
                  </pic:spPr>
                </pic:pic>
              </a:graphicData>
            </a:graphic>
          </wp:inline>
        </w:drawing>
      </w:r>
    </w:p>
    <w:p w:rsidR="00C03CAE" w:rsidRDefault="00C03CAE">
      <w:pPr>
        <w:pStyle w:val="ImageCaption"/>
      </w:pPr>
    </w:p>
    <w:p w:rsidR="00C03CAE" w:rsidRDefault="00000000">
      <w:pPr>
        <w:pStyle w:val="2"/>
      </w:pPr>
      <w:bookmarkStart w:id="9" w:name="泰坦尼克存活数据集"/>
      <w:bookmarkEnd w:id="6"/>
      <w:r>
        <w:t>泰坦尼克存活数据集</w:t>
      </w:r>
    </w:p>
    <w:p w:rsidR="00C03CAE" w:rsidRDefault="00000000">
      <w:pPr>
        <w:pStyle w:val="FirstParagraph"/>
      </w:pPr>
      <w:bookmarkStart w:id="10" w:name="_Hlk137579909"/>
      <w:r>
        <w:t>Titanic - Machine Learning from Disaster</w:t>
      </w:r>
      <w:r>
        <w:t>竞赛的训练集是一个经典的机器学习数据集，包含了</w:t>
      </w:r>
      <w:r>
        <w:t>891</w:t>
      </w:r>
      <w:r>
        <w:t>名乘客的相关信息以及他们是否在船沉没后幸存下来的标签。</w:t>
      </w:r>
    </w:p>
    <w:p w:rsidR="00C03CAE" w:rsidRDefault="00000000">
      <w:pPr>
        <w:pStyle w:val="a0"/>
      </w:pPr>
      <w:r>
        <w:lastRenderedPageBreak/>
        <w:t>其中特征</w:t>
      </w:r>
      <w:r>
        <w:t>“Survived”</w:t>
      </w:r>
      <w:r>
        <w:t>为标签，表示乘客是否幸存。原数据集中共有</w:t>
      </w:r>
      <w:r>
        <w:t>891</w:t>
      </w:r>
      <w:r>
        <w:t>个样本，即</w:t>
      </w:r>
      <w:r>
        <w:t>891</w:t>
      </w:r>
      <w:r>
        <w:t>名乘客的信息，其中</w:t>
      </w:r>
      <w:r>
        <w:t>342</w:t>
      </w:r>
      <w:r>
        <w:t>名乘客幸存，</w:t>
      </w:r>
      <w:r>
        <w:t>549</w:t>
      </w:r>
      <w:r>
        <w:t>名乘客未幸存。</w:t>
      </w:r>
    </w:p>
    <w:p w:rsidR="00C03CAE" w:rsidRDefault="00000000">
      <w:pPr>
        <w:pStyle w:val="a0"/>
        <w:rPr>
          <w:lang w:eastAsia="zh-CN"/>
        </w:rPr>
      </w:pPr>
      <w:r>
        <w:rPr>
          <w:lang w:eastAsia="zh-CN"/>
        </w:rPr>
        <w:t>通过对该数据集进行分析和建模，可以通过已知乘客的相关特征来预测其是否幸存下来。这对于提高海难生还率、提高船舶安全等方面具有重要意义。</w:t>
      </w:r>
    </w:p>
    <w:tbl>
      <w:tblPr>
        <w:tblStyle w:val="Table"/>
        <w:tblW w:w="0" w:type="pct"/>
        <w:tblLook w:val="0020" w:firstRow="1" w:lastRow="0" w:firstColumn="0" w:lastColumn="0" w:noHBand="0" w:noVBand="0"/>
      </w:tblPr>
      <w:tblGrid>
        <w:gridCol w:w="1473"/>
        <w:gridCol w:w="7035"/>
      </w:tblGrid>
      <w:tr w:rsidR="00C03CAE">
        <w:tc>
          <w:tcPr>
            <w:tcW w:w="0" w:type="auto"/>
            <w:tcBorders>
              <w:bottom w:val="single" w:sz="0" w:space="0" w:color="auto"/>
            </w:tcBorders>
            <w:vAlign w:val="bottom"/>
          </w:tcPr>
          <w:p w:rsidR="00C03CAE" w:rsidRDefault="00000000">
            <w:pPr>
              <w:pStyle w:val="Compact"/>
            </w:pPr>
            <w:bookmarkStart w:id="11" w:name="_Hlk137579920"/>
            <w:bookmarkEnd w:id="10"/>
            <w:proofErr w:type="spellStart"/>
            <w:r>
              <w:t>列名</w:t>
            </w:r>
            <w:proofErr w:type="spellEnd"/>
          </w:p>
        </w:tc>
        <w:tc>
          <w:tcPr>
            <w:tcW w:w="0" w:type="auto"/>
            <w:tcBorders>
              <w:bottom w:val="single" w:sz="0" w:space="0" w:color="auto"/>
            </w:tcBorders>
            <w:vAlign w:val="bottom"/>
          </w:tcPr>
          <w:p w:rsidR="00C03CAE" w:rsidRDefault="00000000">
            <w:pPr>
              <w:pStyle w:val="Compact"/>
            </w:pPr>
            <w:r>
              <w:t>含义</w:t>
            </w:r>
          </w:p>
        </w:tc>
      </w:tr>
      <w:tr w:rsidR="00C03CAE">
        <w:tc>
          <w:tcPr>
            <w:tcW w:w="0" w:type="auto"/>
          </w:tcPr>
          <w:p w:rsidR="00C03CAE" w:rsidRDefault="00000000">
            <w:pPr>
              <w:pStyle w:val="Compact"/>
            </w:pPr>
            <w:r>
              <w:t>PassengerId</w:t>
            </w:r>
          </w:p>
        </w:tc>
        <w:tc>
          <w:tcPr>
            <w:tcW w:w="0" w:type="auto"/>
          </w:tcPr>
          <w:p w:rsidR="00C03CAE" w:rsidRDefault="00000000">
            <w:pPr>
              <w:pStyle w:val="Compact"/>
            </w:pPr>
            <w:r>
              <w:t>乘客</w:t>
            </w:r>
            <w:r>
              <w:t>ID</w:t>
            </w:r>
          </w:p>
        </w:tc>
      </w:tr>
      <w:tr w:rsidR="00C03CAE">
        <w:tc>
          <w:tcPr>
            <w:tcW w:w="0" w:type="auto"/>
          </w:tcPr>
          <w:p w:rsidR="00C03CAE" w:rsidRDefault="00000000">
            <w:pPr>
              <w:pStyle w:val="Compact"/>
            </w:pPr>
            <w:r>
              <w:t>Survived</w:t>
            </w:r>
          </w:p>
        </w:tc>
        <w:tc>
          <w:tcPr>
            <w:tcW w:w="0" w:type="auto"/>
          </w:tcPr>
          <w:p w:rsidR="00C03CAE" w:rsidRDefault="00000000">
            <w:pPr>
              <w:pStyle w:val="Compact"/>
              <w:rPr>
                <w:lang w:eastAsia="zh-CN"/>
              </w:rPr>
            </w:pPr>
            <w:r>
              <w:rPr>
                <w:lang w:eastAsia="zh-CN"/>
              </w:rPr>
              <w:t>是否生还（</w:t>
            </w:r>
            <w:r>
              <w:rPr>
                <w:lang w:eastAsia="zh-CN"/>
              </w:rPr>
              <w:t>0</w:t>
            </w:r>
            <w:r>
              <w:rPr>
                <w:lang w:eastAsia="zh-CN"/>
              </w:rPr>
              <w:t>：遇难，</w:t>
            </w:r>
            <w:r>
              <w:rPr>
                <w:lang w:eastAsia="zh-CN"/>
              </w:rPr>
              <w:t>1</w:t>
            </w:r>
            <w:r>
              <w:rPr>
                <w:lang w:eastAsia="zh-CN"/>
              </w:rPr>
              <w:t>：生还）</w:t>
            </w:r>
          </w:p>
        </w:tc>
      </w:tr>
      <w:tr w:rsidR="00C03CAE">
        <w:tc>
          <w:tcPr>
            <w:tcW w:w="0" w:type="auto"/>
          </w:tcPr>
          <w:p w:rsidR="00C03CAE" w:rsidRDefault="00000000">
            <w:pPr>
              <w:pStyle w:val="Compact"/>
            </w:pPr>
            <w:proofErr w:type="spellStart"/>
            <w:r>
              <w:t>Pclass</w:t>
            </w:r>
            <w:proofErr w:type="spellEnd"/>
          </w:p>
        </w:tc>
        <w:tc>
          <w:tcPr>
            <w:tcW w:w="0" w:type="auto"/>
          </w:tcPr>
          <w:p w:rsidR="00C03CAE" w:rsidRDefault="00000000">
            <w:pPr>
              <w:pStyle w:val="Compact"/>
              <w:rPr>
                <w:lang w:eastAsia="zh-CN"/>
              </w:rPr>
            </w:pPr>
            <w:r>
              <w:rPr>
                <w:lang w:eastAsia="zh-CN"/>
              </w:rPr>
              <w:t>船票等级（</w:t>
            </w:r>
            <w:r>
              <w:rPr>
                <w:lang w:eastAsia="zh-CN"/>
              </w:rPr>
              <w:t>1</w:t>
            </w:r>
            <w:r>
              <w:rPr>
                <w:lang w:eastAsia="zh-CN"/>
              </w:rPr>
              <w:t>：一等舱，</w:t>
            </w:r>
            <w:r>
              <w:rPr>
                <w:lang w:eastAsia="zh-CN"/>
              </w:rPr>
              <w:t>2</w:t>
            </w:r>
            <w:r>
              <w:rPr>
                <w:lang w:eastAsia="zh-CN"/>
              </w:rPr>
              <w:t>：二等舱，</w:t>
            </w:r>
            <w:r>
              <w:rPr>
                <w:lang w:eastAsia="zh-CN"/>
              </w:rPr>
              <w:t>3</w:t>
            </w:r>
            <w:r>
              <w:rPr>
                <w:lang w:eastAsia="zh-CN"/>
              </w:rPr>
              <w:t>：三等舱）</w:t>
            </w:r>
          </w:p>
        </w:tc>
      </w:tr>
      <w:tr w:rsidR="00C03CAE">
        <w:tc>
          <w:tcPr>
            <w:tcW w:w="0" w:type="auto"/>
          </w:tcPr>
          <w:p w:rsidR="00C03CAE" w:rsidRDefault="00000000">
            <w:pPr>
              <w:pStyle w:val="Compact"/>
            </w:pPr>
            <w:r>
              <w:t>Name</w:t>
            </w:r>
          </w:p>
        </w:tc>
        <w:tc>
          <w:tcPr>
            <w:tcW w:w="0" w:type="auto"/>
          </w:tcPr>
          <w:p w:rsidR="00C03CAE" w:rsidRDefault="00000000">
            <w:pPr>
              <w:pStyle w:val="Compact"/>
            </w:pPr>
            <w:r>
              <w:t>乘客姓名</w:t>
            </w:r>
          </w:p>
        </w:tc>
      </w:tr>
      <w:tr w:rsidR="00C03CAE">
        <w:tc>
          <w:tcPr>
            <w:tcW w:w="0" w:type="auto"/>
          </w:tcPr>
          <w:p w:rsidR="00C03CAE" w:rsidRDefault="00000000">
            <w:pPr>
              <w:pStyle w:val="Compact"/>
            </w:pPr>
            <w:r>
              <w:t>Sex</w:t>
            </w:r>
          </w:p>
        </w:tc>
        <w:tc>
          <w:tcPr>
            <w:tcW w:w="0" w:type="auto"/>
          </w:tcPr>
          <w:p w:rsidR="00C03CAE" w:rsidRDefault="00000000">
            <w:pPr>
              <w:pStyle w:val="Compact"/>
            </w:pPr>
            <w:r>
              <w:t>乘客性别</w:t>
            </w:r>
          </w:p>
        </w:tc>
      </w:tr>
      <w:tr w:rsidR="00C03CAE">
        <w:tc>
          <w:tcPr>
            <w:tcW w:w="0" w:type="auto"/>
          </w:tcPr>
          <w:p w:rsidR="00C03CAE" w:rsidRDefault="00000000">
            <w:pPr>
              <w:pStyle w:val="Compact"/>
            </w:pPr>
            <w:r>
              <w:t>Age</w:t>
            </w:r>
          </w:p>
        </w:tc>
        <w:tc>
          <w:tcPr>
            <w:tcW w:w="0" w:type="auto"/>
          </w:tcPr>
          <w:p w:rsidR="00C03CAE" w:rsidRDefault="00000000">
            <w:pPr>
              <w:pStyle w:val="Compact"/>
            </w:pPr>
            <w:r>
              <w:t>乘客年龄</w:t>
            </w:r>
          </w:p>
        </w:tc>
      </w:tr>
      <w:tr w:rsidR="00C03CAE">
        <w:tc>
          <w:tcPr>
            <w:tcW w:w="0" w:type="auto"/>
          </w:tcPr>
          <w:p w:rsidR="00C03CAE" w:rsidRDefault="00000000">
            <w:pPr>
              <w:pStyle w:val="Compact"/>
            </w:pPr>
            <w:r>
              <w:t>SibSp</w:t>
            </w:r>
          </w:p>
        </w:tc>
        <w:tc>
          <w:tcPr>
            <w:tcW w:w="0" w:type="auto"/>
          </w:tcPr>
          <w:p w:rsidR="00C03CAE" w:rsidRDefault="00000000">
            <w:pPr>
              <w:pStyle w:val="Compact"/>
              <w:rPr>
                <w:lang w:eastAsia="zh-CN"/>
              </w:rPr>
            </w:pPr>
            <w:r>
              <w:rPr>
                <w:lang w:eastAsia="zh-CN"/>
              </w:rPr>
              <w:t>配偶或兄弟姐妹的数量</w:t>
            </w:r>
          </w:p>
        </w:tc>
      </w:tr>
      <w:tr w:rsidR="00C03CAE">
        <w:tc>
          <w:tcPr>
            <w:tcW w:w="0" w:type="auto"/>
          </w:tcPr>
          <w:p w:rsidR="00C03CAE" w:rsidRDefault="00000000">
            <w:pPr>
              <w:pStyle w:val="Compact"/>
            </w:pPr>
            <w:r>
              <w:t>Parch</w:t>
            </w:r>
          </w:p>
        </w:tc>
        <w:tc>
          <w:tcPr>
            <w:tcW w:w="0" w:type="auto"/>
          </w:tcPr>
          <w:p w:rsidR="00C03CAE" w:rsidRDefault="00000000">
            <w:pPr>
              <w:pStyle w:val="Compact"/>
            </w:pPr>
            <w:r>
              <w:t>父母或子女的数量</w:t>
            </w:r>
          </w:p>
        </w:tc>
      </w:tr>
      <w:tr w:rsidR="00C03CAE">
        <w:tc>
          <w:tcPr>
            <w:tcW w:w="0" w:type="auto"/>
          </w:tcPr>
          <w:p w:rsidR="00C03CAE" w:rsidRDefault="00000000">
            <w:pPr>
              <w:pStyle w:val="Compact"/>
            </w:pPr>
            <w:r>
              <w:t>Ticket</w:t>
            </w:r>
          </w:p>
        </w:tc>
        <w:tc>
          <w:tcPr>
            <w:tcW w:w="0" w:type="auto"/>
          </w:tcPr>
          <w:p w:rsidR="00C03CAE" w:rsidRDefault="00000000">
            <w:pPr>
              <w:pStyle w:val="Compact"/>
            </w:pPr>
            <w:r>
              <w:t>船票号码</w:t>
            </w:r>
          </w:p>
        </w:tc>
      </w:tr>
      <w:tr w:rsidR="00C03CAE">
        <w:tc>
          <w:tcPr>
            <w:tcW w:w="0" w:type="auto"/>
          </w:tcPr>
          <w:p w:rsidR="00C03CAE" w:rsidRDefault="00000000">
            <w:pPr>
              <w:pStyle w:val="Compact"/>
            </w:pPr>
            <w:r>
              <w:t>Fare</w:t>
            </w:r>
          </w:p>
        </w:tc>
        <w:tc>
          <w:tcPr>
            <w:tcW w:w="0" w:type="auto"/>
          </w:tcPr>
          <w:p w:rsidR="00C03CAE" w:rsidRDefault="00000000">
            <w:pPr>
              <w:pStyle w:val="Compact"/>
            </w:pPr>
            <w:r>
              <w:t>票价</w:t>
            </w:r>
          </w:p>
        </w:tc>
      </w:tr>
      <w:tr w:rsidR="00C03CAE">
        <w:tc>
          <w:tcPr>
            <w:tcW w:w="0" w:type="auto"/>
          </w:tcPr>
          <w:p w:rsidR="00C03CAE" w:rsidRDefault="00000000">
            <w:pPr>
              <w:pStyle w:val="Compact"/>
            </w:pPr>
            <w:r>
              <w:t>Cabin</w:t>
            </w:r>
          </w:p>
        </w:tc>
        <w:tc>
          <w:tcPr>
            <w:tcW w:w="0" w:type="auto"/>
          </w:tcPr>
          <w:p w:rsidR="00C03CAE" w:rsidRDefault="00000000">
            <w:pPr>
              <w:pStyle w:val="Compact"/>
            </w:pPr>
            <w:r>
              <w:t>船舱号码</w:t>
            </w:r>
          </w:p>
        </w:tc>
      </w:tr>
      <w:tr w:rsidR="00C03CAE">
        <w:tc>
          <w:tcPr>
            <w:tcW w:w="0" w:type="auto"/>
          </w:tcPr>
          <w:p w:rsidR="00C03CAE" w:rsidRDefault="00000000">
            <w:pPr>
              <w:pStyle w:val="Compact"/>
            </w:pPr>
            <w:r>
              <w:t>Embarked</w:t>
            </w:r>
          </w:p>
        </w:tc>
        <w:tc>
          <w:tcPr>
            <w:tcW w:w="0" w:type="auto"/>
          </w:tcPr>
          <w:p w:rsidR="00C03CAE" w:rsidRDefault="00000000">
            <w:pPr>
              <w:pStyle w:val="Compact"/>
            </w:pPr>
            <w:r>
              <w:t>登船港口（</w:t>
            </w:r>
            <w:r>
              <w:t>C</w:t>
            </w:r>
            <w:r>
              <w:t>：</w:t>
            </w:r>
            <w:r>
              <w:t>Cherbourg</w:t>
            </w:r>
            <w:r>
              <w:t>，</w:t>
            </w:r>
            <w:r>
              <w:t>Q</w:t>
            </w:r>
            <w:r>
              <w:t>：</w:t>
            </w:r>
            <w:r>
              <w:t>Queenstown</w:t>
            </w:r>
            <w:r>
              <w:t>，</w:t>
            </w:r>
            <w:r>
              <w:t>S</w:t>
            </w:r>
            <w:r>
              <w:t>：</w:t>
            </w:r>
            <w:r>
              <w:t>Southampton</w:t>
            </w:r>
            <w:r>
              <w:t>）</w:t>
            </w:r>
          </w:p>
        </w:tc>
      </w:tr>
    </w:tbl>
    <w:bookmarkEnd w:id="11"/>
    <w:p w:rsidR="00C03CAE" w:rsidRDefault="00000000">
      <w:pPr>
        <w:pStyle w:val="a0"/>
        <w:rPr>
          <w:lang w:eastAsia="zh-CN"/>
        </w:rPr>
      </w:pPr>
      <w:r>
        <w:rPr>
          <w:lang w:eastAsia="zh-CN"/>
        </w:rPr>
        <w:t>其中，</w:t>
      </w:r>
      <w:r>
        <w:rPr>
          <w:lang w:eastAsia="zh-CN"/>
        </w:rPr>
        <w:t>Survived</w:t>
      </w:r>
      <w:r>
        <w:rPr>
          <w:lang w:eastAsia="zh-CN"/>
        </w:rPr>
        <w:t>是要被预测的目标变量，其余</w:t>
      </w:r>
      <w:r>
        <w:rPr>
          <w:lang w:eastAsia="zh-CN"/>
        </w:rPr>
        <w:t>11</w:t>
      </w:r>
      <w:r>
        <w:rPr>
          <w:lang w:eastAsia="zh-CN"/>
        </w:rPr>
        <w:t>个特征均为作为模型训练的输入变量。</w:t>
      </w:r>
    </w:p>
    <w:p w:rsidR="00C03CAE" w:rsidRDefault="00000000">
      <w:pPr>
        <w:pStyle w:val="a0"/>
        <w:rPr>
          <w:lang w:eastAsia="zh-CN"/>
        </w:rPr>
      </w:pPr>
      <w:bookmarkStart w:id="12" w:name="_Hlk137579966"/>
      <w:r>
        <w:rPr>
          <w:lang w:eastAsia="zh-CN"/>
        </w:rPr>
        <w:t>我们根据生活常识和</w:t>
      </w:r>
      <w:proofErr w:type="spellStart"/>
      <w:r>
        <w:rPr>
          <w:lang w:eastAsia="zh-CN"/>
        </w:rPr>
        <w:t>SKlearn</w:t>
      </w:r>
      <w:proofErr w:type="spellEnd"/>
      <w:r>
        <w:rPr>
          <w:lang w:eastAsia="zh-CN"/>
        </w:rPr>
        <w:t>中的相关方法对数据集进行了分析和处理。</w:t>
      </w:r>
    </w:p>
    <w:bookmarkEnd w:id="12"/>
    <w:p w:rsidR="00C03CAE" w:rsidRDefault="00000000">
      <w:pPr>
        <w:pStyle w:val="CaptionedFigure"/>
      </w:pPr>
      <w:r>
        <w:rPr>
          <w:noProof/>
        </w:rPr>
        <w:drawing>
          <wp:inline distT="0" distB="0" distL="0" distR="0">
            <wp:extent cx="5334000" cy="2463584"/>
            <wp:effectExtent l="0" t="0" r="0" b="0"/>
            <wp:docPr id="2008959335" name="Picture"/>
            <wp:cNvGraphicFramePr/>
            <a:graphic xmlns:a="http://schemas.openxmlformats.org/drawingml/2006/main">
              <a:graphicData uri="http://schemas.openxmlformats.org/drawingml/2006/picture">
                <pic:pic xmlns:pic="http://schemas.openxmlformats.org/drawingml/2006/picture">
                  <pic:nvPicPr>
                    <pic:cNvPr id="0" name="Picture" descr="https://happygoing.oss-cn-beijing.aliyuncs.com/image-20230613200908304.png"/>
                    <pic:cNvPicPr>
                      <a:picLocks noChangeAspect="1" noChangeArrowheads="1"/>
                    </pic:cNvPicPr>
                  </pic:nvPicPr>
                  <pic:blipFill>
                    <a:blip r:embed="rId13"/>
                    <a:stretch>
                      <a:fillRect/>
                    </a:stretch>
                  </pic:blipFill>
                  <pic:spPr bwMode="auto">
                    <a:xfrm>
                      <a:off x="0" y="0"/>
                      <a:ext cx="5334000" cy="2463584"/>
                    </a:xfrm>
                    <a:prstGeom prst="rect">
                      <a:avLst/>
                    </a:prstGeom>
                    <a:noFill/>
                    <a:ln w="9525">
                      <a:noFill/>
                      <a:headEnd/>
                      <a:tailEnd/>
                    </a:ln>
                  </pic:spPr>
                </pic:pic>
              </a:graphicData>
            </a:graphic>
          </wp:inline>
        </w:drawing>
      </w:r>
    </w:p>
    <w:p w:rsidR="00C03CAE" w:rsidRDefault="00C03CAE">
      <w:pPr>
        <w:pStyle w:val="ImageCaption"/>
      </w:pPr>
    </w:p>
    <w:p w:rsidR="00C03CAE" w:rsidRDefault="00000000">
      <w:pPr>
        <w:pStyle w:val="CaptionedFigure"/>
      </w:pPr>
      <w:r>
        <w:rPr>
          <w:noProof/>
        </w:rPr>
        <w:lastRenderedPageBreak/>
        <w:drawing>
          <wp:inline distT="0" distB="0" distL="0" distR="0">
            <wp:extent cx="5334000" cy="2526631"/>
            <wp:effectExtent l="0" t="0" r="0" b="0"/>
            <wp:docPr id="1414713532" name="Picture"/>
            <wp:cNvGraphicFramePr/>
            <a:graphic xmlns:a="http://schemas.openxmlformats.org/drawingml/2006/main">
              <a:graphicData uri="http://schemas.openxmlformats.org/drawingml/2006/picture">
                <pic:pic xmlns:pic="http://schemas.openxmlformats.org/drawingml/2006/picture">
                  <pic:nvPicPr>
                    <pic:cNvPr id="0" name="Picture" descr="https://happygoing.oss-cn-beijing.aliyuncs.com/image-20230613200923509.png"/>
                    <pic:cNvPicPr>
                      <a:picLocks noChangeAspect="1" noChangeArrowheads="1"/>
                    </pic:cNvPicPr>
                  </pic:nvPicPr>
                  <pic:blipFill>
                    <a:blip r:embed="rId14"/>
                    <a:stretch>
                      <a:fillRect/>
                    </a:stretch>
                  </pic:blipFill>
                  <pic:spPr bwMode="auto">
                    <a:xfrm>
                      <a:off x="0" y="0"/>
                      <a:ext cx="5334000" cy="2526631"/>
                    </a:xfrm>
                    <a:prstGeom prst="rect">
                      <a:avLst/>
                    </a:prstGeom>
                    <a:noFill/>
                    <a:ln w="9525">
                      <a:noFill/>
                      <a:headEnd/>
                      <a:tailEnd/>
                    </a:ln>
                  </pic:spPr>
                </pic:pic>
              </a:graphicData>
            </a:graphic>
          </wp:inline>
        </w:drawing>
      </w:r>
    </w:p>
    <w:p w:rsidR="00C03CAE" w:rsidRDefault="00C03CAE">
      <w:pPr>
        <w:pStyle w:val="ImageCaption"/>
      </w:pPr>
    </w:p>
    <w:p w:rsidR="00C03CAE" w:rsidRDefault="00000000">
      <w:pPr>
        <w:pStyle w:val="CaptionedFigure"/>
      </w:pPr>
      <w:r>
        <w:rPr>
          <w:noProof/>
        </w:rPr>
        <w:drawing>
          <wp:inline distT="0" distB="0" distL="0" distR="0">
            <wp:extent cx="5334000" cy="2328707"/>
            <wp:effectExtent l="0" t="0" r="0" b="0"/>
            <wp:docPr id="1726454452" name="Picture"/>
            <wp:cNvGraphicFramePr/>
            <a:graphic xmlns:a="http://schemas.openxmlformats.org/drawingml/2006/main">
              <a:graphicData uri="http://schemas.openxmlformats.org/drawingml/2006/picture">
                <pic:pic xmlns:pic="http://schemas.openxmlformats.org/drawingml/2006/picture">
                  <pic:nvPicPr>
                    <pic:cNvPr id="0" name="Picture" descr="https://happygoing.oss-cn-beijing.aliyuncs.com/image-20230613200941071.png"/>
                    <pic:cNvPicPr>
                      <a:picLocks noChangeAspect="1" noChangeArrowheads="1"/>
                    </pic:cNvPicPr>
                  </pic:nvPicPr>
                  <pic:blipFill>
                    <a:blip r:embed="rId15"/>
                    <a:stretch>
                      <a:fillRect/>
                    </a:stretch>
                  </pic:blipFill>
                  <pic:spPr bwMode="auto">
                    <a:xfrm>
                      <a:off x="0" y="0"/>
                      <a:ext cx="5334000" cy="2328707"/>
                    </a:xfrm>
                    <a:prstGeom prst="rect">
                      <a:avLst/>
                    </a:prstGeom>
                    <a:noFill/>
                    <a:ln w="9525">
                      <a:noFill/>
                      <a:headEnd/>
                      <a:tailEnd/>
                    </a:ln>
                  </pic:spPr>
                </pic:pic>
              </a:graphicData>
            </a:graphic>
          </wp:inline>
        </w:drawing>
      </w:r>
    </w:p>
    <w:p w:rsidR="00C03CAE" w:rsidRDefault="00C03CAE">
      <w:pPr>
        <w:pStyle w:val="ImageCaption"/>
      </w:pPr>
    </w:p>
    <w:p w:rsidR="00C03CAE" w:rsidRDefault="00000000">
      <w:pPr>
        <w:pStyle w:val="CaptionedFigure"/>
      </w:pPr>
      <w:r>
        <w:rPr>
          <w:noProof/>
        </w:rPr>
        <w:lastRenderedPageBreak/>
        <w:drawing>
          <wp:inline distT="0" distB="0" distL="0" distR="0">
            <wp:extent cx="5334000" cy="2556532"/>
            <wp:effectExtent l="0" t="0" r="0" b="0"/>
            <wp:docPr id="1979529706" name="Picture"/>
            <wp:cNvGraphicFramePr/>
            <a:graphic xmlns:a="http://schemas.openxmlformats.org/drawingml/2006/main">
              <a:graphicData uri="http://schemas.openxmlformats.org/drawingml/2006/picture">
                <pic:pic xmlns:pic="http://schemas.openxmlformats.org/drawingml/2006/picture">
                  <pic:nvPicPr>
                    <pic:cNvPr id="0" name="Picture" descr="https://happygoing.oss-cn-beijing.aliyuncs.com/image-20230613201021225.png"/>
                    <pic:cNvPicPr>
                      <a:picLocks noChangeAspect="1" noChangeArrowheads="1"/>
                    </pic:cNvPicPr>
                  </pic:nvPicPr>
                  <pic:blipFill>
                    <a:blip r:embed="rId16"/>
                    <a:stretch>
                      <a:fillRect/>
                    </a:stretch>
                  </pic:blipFill>
                  <pic:spPr bwMode="auto">
                    <a:xfrm>
                      <a:off x="0" y="0"/>
                      <a:ext cx="5334000" cy="2556532"/>
                    </a:xfrm>
                    <a:prstGeom prst="rect">
                      <a:avLst/>
                    </a:prstGeom>
                    <a:noFill/>
                    <a:ln w="9525">
                      <a:noFill/>
                      <a:headEnd/>
                      <a:tailEnd/>
                    </a:ln>
                  </pic:spPr>
                </pic:pic>
              </a:graphicData>
            </a:graphic>
          </wp:inline>
        </w:drawing>
      </w:r>
    </w:p>
    <w:p w:rsidR="00C03CAE" w:rsidRDefault="00C03CAE">
      <w:pPr>
        <w:pStyle w:val="ImageCaption"/>
      </w:pPr>
    </w:p>
    <w:p w:rsidR="00C03CAE" w:rsidRDefault="00000000">
      <w:pPr>
        <w:pStyle w:val="2"/>
        <w:rPr>
          <w:lang w:eastAsia="zh-CN"/>
        </w:rPr>
      </w:pPr>
      <w:bookmarkStart w:id="13" w:name="影视评论数据集"/>
      <w:bookmarkEnd w:id="9"/>
      <w:r>
        <w:rPr>
          <w:lang w:eastAsia="zh-CN"/>
        </w:rPr>
        <w:t>影视评论数据集</w:t>
      </w:r>
    </w:p>
    <w:p w:rsidR="00C03CAE" w:rsidRDefault="00000000">
      <w:pPr>
        <w:pStyle w:val="FirstParagraph"/>
      </w:pPr>
      <w:bookmarkStart w:id="14" w:name="_Hlk137580023"/>
      <w:proofErr w:type="spellStart"/>
      <w:r>
        <w:rPr>
          <w:lang w:eastAsia="zh-CN"/>
        </w:rPr>
        <w:t>train.tsv</w:t>
      </w:r>
      <w:proofErr w:type="spellEnd"/>
      <w:r>
        <w:rPr>
          <w:lang w:eastAsia="zh-CN"/>
        </w:rPr>
        <w:t>是一个包含了</w:t>
      </w:r>
      <w:r>
        <w:rPr>
          <w:lang w:eastAsia="zh-CN"/>
        </w:rPr>
        <w:t>14</w:t>
      </w:r>
      <w:r>
        <w:rPr>
          <w:lang w:eastAsia="zh-CN"/>
        </w:rPr>
        <w:t>万条电影评论的文本文件，用于训练模型。</w:t>
      </w:r>
      <w:proofErr w:type="spellStart"/>
      <w:r>
        <w:t>该数据集包含了五列：</w:t>
      </w:r>
      <w:r>
        <w:t>PhraseId</w:t>
      </w:r>
      <w:r>
        <w:t>、</w:t>
      </w:r>
      <w:r>
        <w:t>SentenceId</w:t>
      </w:r>
      <w:r>
        <w:t>、</w:t>
      </w:r>
      <w:r>
        <w:t>Phrase</w:t>
      </w:r>
      <w:r>
        <w:t>、</w:t>
      </w:r>
      <w:r>
        <w:t>Sentiment</w:t>
      </w:r>
      <w:r>
        <w:t>和</w:t>
      </w:r>
      <w:r>
        <w:t>Aspect</w:t>
      </w:r>
      <w:proofErr w:type="spellEnd"/>
      <w:r>
        <w:t>。</w:t>
      </w:r>
    </w:p>
    <w:tbl>
      <w:tblPr>
        <w:tblStyle w:val="Table"/>
        <w:tblW w:w="0" w:type="pct"/>
        <w:tblLook w:val="0020" w:firstRow="1" w:lastRow="0" w:firstColumn="0" w:lastColumn="0" w:noHBand="0" w:noVBand="0"/>
      </w:tblPr>
      <w:tblGrid>
        <w:gridCol w:w="1353"/>
        <w:gridCol w:w="7503"/>
      </w:tblGrid>
      <w:tr w:rsidR="00C03CAE">
        <w:tc>
          <w:tcPr>
            <w:tcW w:w="0" w:type="auto"/>
            <w:tcBorders>
              <w:bottom w:val="single" w:sz="0" w:space="0" w:color="auto"/>
            </w:tcBorders>
            <w:vAlign w:val="bottom"/>
          </w:tcPr>
          <w:p w:rsidR="00C03CAE" w:rsidRDefault="00000000">
            <w:pPr>
              <w:pStyle w:val="Compact"/>
            </w:pPr>
            <w:bookmarkStart w:id="15" w:name="_Hlk137580030"/>
            <w:bookmarkEnd w:id="14"/>
            <w:r>
              <w:t>列名</w:t>
            </w:r>
          </w:p>
        </w:tc>
        <w:tc>
          <w:tcPr>
            <w:tcW w:w="0" w:type="auto"/>
            <w:tcBorders>
              <w:bottom w:val="single" w:sz="0" w:space="0" w:color="auto"/>
            </w:tcBorders>
            <w:vAlign w:val="bottom"/>
          </w:tcPr>
          <w:p w:rsidR="00C03CAE" w:rsidRDefault="00000000">
            <w:pPr>
              <w:pStyle w:val="Compact"/>
            </w:pPr>
            <w:r>
              <w:t>含义</w:t>
            </w:r>
          </w:p>
        </w:tc>
      </w:tr>
      <w:tr w:rsidR="00C03CAE">
        <w:tc>
          <w:tcPr>
            <w:tcW w:w="0" w:type="auto"/>
          </w:tcPr>
          <w:p w:rsidR="00C03CAE" w:rsidRDefault="00000000">
            <w:pPr>
              <w:pStyle w:val="Compact"/>
            </w:pPr>
            <w:r>
              <w:t>PhraseId</w:t>
            </w:r>
          </w:p>
        </w:tc>
        <w:tc>
          <w:tcPr>
            <w:tcW w:w="0" w:type="auto"/>
          </w:tcPr>
          <w:p w:rsidR="00C03CAE" w:rsidRDefault="00000000">
            <w:pPr>
              <w:pStyle w:val="Compact"/>
            </w:pPr>
            <w:r>
              <w:t>评论的唯一标识符</w:t>
            </w:r>
          </w:p>
        </w:tc>
      </w:tr>
      <w:tr w:rsidR="00C03CAE">
        <w:tc>
          <w:tcPr>
            <w:tcW w:w="0" w:type="auto"/>
          </w:tcPr>
          <w:p w:rsidR="00C03CAE" w:rsidRDefault="00000000">
            <w:pPr>
              <w:pStyle w:val="Compact"/>
            </w:pPr>
            <w:r>
              <w:t>SentenceId</w:t>
            </w:r>
          </w:p>
        </w:tc>
        <w:tc>
          <w:tcPr>
            <w:tcW w:w="0" w:type="auto"/>
          </w:tcPr>
          <w:p w:rsidR="00C03CAE" w:rsidRDefault="00000000">
            <w:pPr>
              <w:pStyle w:val="Compact"/>
              <w:rPr>
                <w:lang w:eastAsia="zh-CN"/>
              </w:rPr>
            </w:pPr>
            <w:r>
              <w:rPr>
                <w:lang w:eastAsia="zh-CN"/>
              </w:rPr>
              <w:t>评论所在的句子的唯一标识符</w:t>
            </w:r>
          </w:p>
        </w:tc>
      </w:tr>
      <w:tr w:rsidR="00C03CAE">
        <w:tc>
          <w:tcPr>
            <w:tcW w:w="0" w:type="auto"/>
          </w:tcPr>
          <w:p w:rsidR="00C03CAE" w:rsidRDefault="00000000">
            <w:pPr>
              <w:pStyle w:val="Compact"/>
            </w:pPr>
            <w:r>
              <w:t>Phrase</w:t>
            </w:r>
          </w:p>
        </w:tc>
        <w:tc>
          <w:tcPr>
            <w:tcW w:w="0" w:type="auto"/>
          </w:tcPr>
          <w:p w:rsidR="00C03CAE" w:rsidRDefault="00000000">
            <w:pPr>
              <w:pStyle w:val="Compact"/>
            </w:pPr>
            <w:r>
              <w:t>电影评论的文本内容</w:t>
            </w:r>
          </w:p>
        </w:tc>
      </w:tr>
      <w:tr w:rsidR="00C03CAE">
        <w:tc>
          <w:tcPr>
            <w:tcW w:w="0" w:type="auto"/>
          </w:tcPr>
          <w:p w:rsidR="00C03CAE" w:rsidRDefault="00000000">
            <w:pPr>
              <w:pStyle w:val="Compact"/>
            </w:pPr>
            <w:r>
              <w:t>Sentiment</w:t>
            </w:r>
          </w:p>
        </w:tc>
        <w:tc>
          <w:tcPr>
            <w:tcW w:w="0" w:type="auto"/>
          </w:tcPr>
          <w:p w:rsidR="00C03CAE" w:rsidRDefault="00000000">
            <w:pPr>
              <w:pStyle w:val="Compact"/>
              <w:rPr>
                <w:lang w:eastAsia="zh-CN"/>
              </w:rPr>
            </w:pPr>
            <w:r>
              <w:rPr>
                <w:lang w:eastAsia="zh-CN"/>
              </w:rPr>
              <w:t>评论的情感极性标签，是一个</w:t>
            </w:r>
            <w:r>
              <w:rPr>
                <w:lang w:eastAsia="zh-CN"/>
              </w:rPr>
              <w:t>5</w:t>
            </w:r>
            <w:r>
              <w:rPr>
                <w:lang w:eastAsia="zh-CN"/>
              </w:rPr>
              <w:t>级分类标签，取值范围为</w:t>
            </w:r>
            <w:r>
              <w:rPr>
                <w:lang w:eastAsia="zh-CN"/>
              </w:rPr>
              <w:t>0-4</w:t>
            </w:r>
            <w:r>
              <w:rPr>
                <w:lang w:eastAsia="zh-CN"/>
              </w:rPr>
              <w:t>，分别表示</w:t>
            </w:r>
            <w:r>
              <w:rPr>
                <w:lang w:eastAsia="zh-CN"/>
              </w:rPr>
              <w:t>“</w:t>
            </w:r>
            <w:r>
              <w:rPr>
                <w:lang w:eastAsia="zh-CN"/>
              </w:rPr>
              <w:t>非常负面</w:t>
            </w:r>
            <w:r>
              <w:rPr>
                <w:lang w:eastAsia="zh-CN"/>
              </w:rPr>
              <w:t>”</w:t>
            </w:r>
            <w:r>
              <w:rPr>
                <w:lang w:eastAsia="zh-CN"/>
              </w:rPr>
              <w:t>、</w:t>
            </w:r>
            <w:r>
              <w:rPr>
                <w:lang w:eastAsia="zh-CN"/>
              </w:rPr>
              <w:t>“</w:t>
            </w:r>
            <w:r>
              <w:rPr>
                <w:lang w:eastAsia="zh-CN"/>
              </w:rPr>
              <w:t>稍微负面</w:t>
            </w:r>
            <w:r>
              <w:rPr>
                <w:lang w:eastAsia="zh-CN"/>
              </w:rPr>
              <w:t>”</w:t>
            </w:r>
            <w:r>
              <w:rPr>
                <w:lang w:eastAsia="zh-CN"/>
              </w:rPr>
              <w:t>、</w:t>
            </w:r>
            <w:r>
              <w:rPr>
                <w:lang w:eastAsia="zh-CN"/>
              </w:rPr>
              <w:t>“</w:t>
            </w:r>
            <w:r>
              <w:rPr>
                <w:lang w:eastAsia="zh-CN"/>
              </w:rPr>
              <w:t>中性</w:t>
            </w:r>
            <w:r>
              <w:rPr>
                <w:lang w:eastAsia="zh-CN"/>
              </w:rPr>
              <w:t>”</w:t>
            </w:r>
            <w:r>
              <w:rPr>
                <w:lang w:eastAsia="zh-CN"/>
              </w:rPr>
              <w:t>、</w:t>
            </w:r>
            <w:r>
              <w:rPr>
                <w:lang w:eastAsia="zh-CN"/>
              </w:rPr>
              <w:t>“</w:t>
            </w:r>
            <w:r>
              <w:rPr>
                <w:lang w:eastAsia="zh-CN"/>
              </w:rPr>
              <w:t>稍微正面</w:t>
            </w:r>
            <w:r>
              <w:rPr>
                <w:lang w:eastAsia="zh-CN"/>
              </w:rPr>
              <w:t>”</w:t>
            </w:r>
            <w:r>
              <w:rPr>
                <w:lang w:eastAsia="zh-CN"/>
              </w:rPr>
              <w:t>和</w:t>
            </w:r>
            <w:r>
              <w:rPr>
                <w:lang w:eastAsia="zh-CN"/>
              </w:rPr>
              <w:t>“</w:t>
            </w:r>
            <w:r>
              <w:rPr>
                <w:lang w:eastAsia="zh-CN"/>
              </w:rPr>
              <w:t>非常正面</w:t>
            </w:r>
            <w:r>
              <w:rPr>
                <w:lang w:eastAsia="zh-CN"/>
              </w:rPr>
              <w:t>”</w:t>
            </w:r>
          </w:p>
        </w:tc>
      </w:tr>
    </w:tbl>
    <w:p w:rsidR="00C03CAE" w:rsidRDefault="00000000">
      <w:pPr>
        <w:pStyle w:val="a0"/>
        <w:rPr>
          <w:lang w:eastAsia="zh-CN"/>
        </w:rPr>
      </w:pPr>
      <w:bookmarkStart w:id="16" w:name="_Hlk137580058"/>
      <w:bookmarkEnd w:id="15"/>
      <w:r>
        <w:rPr>
          <w:lang w:eastAsia="zh-CN"/>
        </w:rPr>
        <w:t>训练集包含了</w:t>
      </w:r>
      <w:r>
        <w:rPr>
          <w:lang w:eastAsia="zh-CN"/>
        </w:rPr>
        <w:t>156060</w:t>
      </w:r>
      <w:r>
        <w:rPr>
          <w:lang w:eastAsia="zh-CN"/>
        </w:rPr>
        <w:t>个短语片段以及短语片段所属的情感标签。竞赛数据集作为一个二分类任务，标签只有</w:t>
      </w:r>
      <w:r>
        <w:rPr>
          <w:lang w:eastAsia="zh-CN"/>
        </w:rPr>
        <w:t>0</w:t>
      </w:r>
      <w:r>
        <w:rPr>
          <w:lang w:eastAsia="zh-CN"/>
        </w:rPr>
        <w:t>或</w:t>
      </w:r>
      <w:r>
        <w:rPr>
          <w:lang w:eastAsia="zh-CN"/>
        </w:rPr>
        <w:t>1</w:t>
      </w:r>
      <w:r>
        <w:rPr>
          <w:lang w:eastAsia="zh-CN"/>
        </w:rPr>
        <w:t>，也就是说，标签为</w:t>
      </w:r>
      <w:r>
        <w:rPr>
          <w:lang w:eastAsia="zh-CN"/>
        </w:rPr>
        <w:t>0</w:t>
      </w:r>
      <w:r>
        <w:rPr>
          <w:lang w:eastAsia="zh-CN"/>
        </w:rPr>
        <w:t>的短语片段表示负面情感，标签为</w:t>
      </w:r>
      <w:r>
        <w:rPr>
          <w:lang w:eastAsia="zh-CN"/>
        </w:rPr>
        <w:t>1</w:t>
      </w:r>
      <w:r>
        <w:rPr>
          <w:lang w:eastAsia="zh-CN"/>
        </w:rPr>
        <w:t>的短语片段既可以表示中性情感也可以表示正面情感。因此，如果需要将该任务转化为三分类或更多分类任务，则需要进一步处理数据集。</w:t>
      </w:r>
      <w:bookmarkEnd w:id="0"/>
      <w:bookmarkEnd w:id="13"/>
      <w:bookmarkEnd w:id="16"/>
    </w:p>
    <w:sectPr w:rsidR="00C03CA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0706" w:rsidRDefault="00560706">
      <w:pPr>
        <w:spacing w:after="0"/>
      </w:pPr>
      <w:r>
        <w:separator/>
      </w:r>
    </w:p>
  </w:endnote>
  <w:endnote w:type="continuationSeparator" w:id="0">
    <w:p w:rsidR="00560706" w:rsidRDefault="005607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0706" w:rsidRDefault="00560706">
      <w:r>
        <w:separator/>
      </w:r>
    </w:p>
  </w:footnote>
  <w:footnote w:type="continuationSeparator" w:id="0">
    <w:p w:rsidR="00560706" w:rsidRDefault="005607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CB8E0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D2216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99352675">
    <w:abstractNumId w:val="1"/>
  </w:num>
  <w:num w:numId="2" w16cid:durableId="35982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60706"/>
    <w:rsid w:val="00590D07"/>
    <w:rsid w:val="00784D58"/>
    <w:rsid w:val="008D6863"/>
    <w:rsid w:val="009E6DF0"/>
    <w:rsid w:val="00AA05E2"/>
    <w:rsid w:val="00B86B75"/>
    <w:rsid w:val="00BC48D5"/>
    <w:rsid w:val="00C03CA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9124415A-B9C8-4A81-96C2-F753DCF8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9E6DF0"/>
    <w:pPr>
      <w:tabs>
        <w:tab w:val="center" w:pos="4153"/>
        <w:tab w:val="right" w:pos="8306"/>
      </w:tabs>
      <w:snapToGrid w:val="0"/>
      <w:jc w:val="center"/>
    </w:pPr>
    <w:rPr>
      <w:sz w:val="18"/>
      <w:szCs w:val="18"/>
    </w:rPr>
  </w:style>
  <w:style w:type="character" w:customStyle="1" w:styleId="af">
    <w:name w:val="页眉 字符"/>
    <w:basedOn w:val="a1"/>
    <w:link w:val="ae"/>
    <w:rsid w:val="009E6DF0"/>
    <w:rPr>
      <w:sz w:val="18"/>
      <w:szCs w:val="18"/>
    </w:rPr>
  </w:style>
  <w:style w:type="paragraph" w:styleId="af0">
    <w:name w:val="footer"/>
    <w:basedOn w:val="a"/>
    <w:link w:val="af1"/>
    <w:rsid w:val="009E6DF0"/>
    <w:pPr>
      <w:tabs>
        <w:tab w:val="center" w:pos="4153"/>
        <w:tab w:val="right" w:pos="8306"/>
      </w:tabs>
      <w:snapToGrid w:val="0"/>
    </w:pPr>
    <w:rPr>
      <w:sz w:val="18"/>
      <w:szCs w:val="18"/>
    </w:rPr>
  </w:style>
  <w:style w:type="character" w:customStyle="1" w:styleId="af1">
    <w:name w:val="页脚 字符"/>
    <w:basedOn w:val="a1"/>
    <w:link w:val="af0"/>
    <w:rsid w:val="009E6D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12</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张 kylin</cp:lastModifiedBy>
  <cp:revision>2</cp:revision>
  <dcterms:created xsi:type="dcterms:W3CDTF">2023-06-13T12:13:00Z</dcterms:created>
  <dcterms:modified xsi:type="dcterms:W3CDTF">2023-06-13T14:44:00Z</dcterms:modified>
</cp:coreProperties>
</file>