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Calibri" w:hAnsi="Calibri" w:eastAsia="Microsoft YaHei"/>
          <w:b/>
          <w:color w:val="1F4D78"/>
          <w:sz w:val="48"/>
        </w:rPr>
        <w:t>第4问：编程手与论文手任务清单</w:t>
      </w:r>
    </w:p>
    <w:p>
      <w:pPr>
        <w:spacing w:after="320"/>
      </w:pPr>
      <w:r>
        <w:rPr>
          <w:rFonts w:ascii="Calibri" w:hAnsi="Calibri" w:eastAsia="Microsoft YaHei"/>
          <w:color w:val="666666"/>
          <w:sz w:val="24"/>
        </w:rPr>
        <w:t>只包含第四问｜Q4-A 主方案｜Q4-B 强制 baseline 与超时接管｜Q4-C 休眠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0F2F5"/>
          </w:tcPr>
          <w:p>
            <w:pPr>
              <w:spacing w:after="0" w:line="324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 xml:space="preserve">先看结论　</w:t>
            </w:r>
            <w:r>
              <w:rPr>
                <w:rFonts w:ascii="Calibri" w:hAnsi="Calibri" w:eastAsia="Microsoft YaHei"/>
                <w:color w:val="000000"/>
                <w:sz w:val="22"/>
              </w:rPr>
              <w:t>第四问采用“两层结构”：下层把 Q1—Q3 已通过连续几何验证的烟幕方案做成可调用的防御模板；上层用滚动时域词典序 MILP 在五架无人机、每机最多 3 枚弹的条件下选择模板并动态重规划。Q4-S2 九个合成核心场景及 A/B 对照已经运行并完成核心冻结。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CC"/>
          </w:tcPr>
          <w:p>
            <w:pPr>
              <w:spacing w:after="0" w:line="324" w:lineRule="auto"/>
            </w:pPr>
            <w:r>
              <w:rPr>
                <w:rFonts w:ascii="Calibri" w:hAnsi="Calibri" w:eastAsia="Microsoft YaHei"/>
                <w:b/>
                <w:color w:val="C00000"/>
                <w:sz w:val="22"/>
              </w:rPr>
              <w:t xml:space="preserve">证据边界　</w:t>
            </w:r>
            <w:r>
              <w:rPr>
                <w:rFonts w:ascii="Calibri" w:hAnsi="Calibri" w:eastAsia="Microsoft YaHei"/>
                <w:color w:val="000000"/>
                <w:sz w:val="22"/>
              </w:rPr>
              <w:t>题面没有给出真实多批导弹表和五机初态。本文档中的威胁编号、时刻、坐标、调度表及数值全部标记 SYNTHETIC_SCENARIO_ONLY；只能证明模型和程序在标准化场景中可运行，不能当作题目唯一真实作战方案。</w:t>
            </w:r>
          </w:p>
        </w:tc>
      </w:tr>
    </w:tbl>
    <w:p>
      <w:pPr>
        <w:spacing w:after="40"/>
      </w:pPr>
    </w:p>
    <w:p>
      <w:pPr>
        <w:pStyle w:val="Heading1"/>
      </w:pPr>
      <w:r>
        <w:t>一、这道题到底要做什么</w:t>
      </w:r>
    </w:p>
    <w:p>
      <w:r>
        <w:rPr>
          <w:rFonts w:ascii="Calibri" w:hAnsi="Calibri" w:eastAsia="Microsoft YaHei"/>
        </w:rPr>
        <w:t>第四问不是重新研究一枚烟幕怎样遮蔽，而是把前面已经验证过的“防御动作”组织成多批次作战计划：当不同方向、不同紧迫程度的导弹陆续出现时，决定由哪架无人机、用哪种模板、在什么时刻执行，并在新威胁出现后修改尚未锁定的计划。</w:t>
      </w:r>
    </w:p>
    <w:p>
      <w:pPr>
        <w:numPr>
          <w:ilvl w:val="0"/>
          <w:numId w:val="16"/>
        </w:numPr>
        <w:spacing w:after="80"/>
      </w:pPr>
      <w:r>
        <w:rPr>
          <w:rFonts w:ascii="Calibri" w:hAnsi="Calibri" w:eastAsia="Microsoft YaHei"/>
        </w:rPr>
        <w:t>资源：5 架无人机；每架最多携带 3 枚干扰弹；总弹药最多 15 枚。</w:t>
      </w:r>
    </w:p>
    <w:p>
      <w:pPr>
        <w:numPr>
          <w:ilvl w:val="0"/>
          <w:numId w:val="16"/>
        </w:numPr>
        <w:spacing w:after="80"/>
      </w:pPr>
      <w:r>
        <w:rPr>
          <w:rFonts w:ascii="Calibri" w:hAnsi="Calibri" w:eastAsia="Microsoft YaHei"/>
        </w:rPr>
        <w:t>硬规则：只允许选择连续时间与独立几何验证均为 PASS 的模板。</w:t>
      </w:r>
    </w:p>
    <w:p>
      <w:pPr>
        <w:numPr>
          <w:ilvl w:val="0"/>
          <w:numId w:val="16"/>
        </w:numPr>
        <w:spacing w:after="80"/>
      </w:pPr>
      <w:r>
        <w:rPr>
          <w:rFonts w:ascii="Calibri" w:hAnsi="Calibri" w:eastAsia="Microsoft YaHei"/>
        </w:rPr>
        <w:t>动态规则：已执行动作完全冻结；进入承诺区间的近期动作原则上不改；远期动作可重排。</w:t>
      </w:r>
    </w:p>
    <w:p>
      <w:pPr>
        <w:numPr>
          <w:ilvl w:val="0"/>
          <w:numId w:val="16"/>
        </w:numPr>
        <w:spacing w:after="80"/>
      </w:pPr>
      <w:r>
        <w:rPr>
          <w:rFonts w:ascii="Calibri" w:hAnsi="Calibri" w:eastAsia="Microsoft YaHei"/>
        </w:rPr>
        <w:t>短缺规则：按 R1 词典序主动放弃任务，不能用部分遮蔽冒充完整防御。</w:t>
      </w:r>
    </w:p>
    <w:p>
      <w:pPr>
        <w:numPr>
          <w:ilvl w:val="0"/>
          <w:numId w:val="16"/>
        </w:numPr>
        <w:spacing w:after="80"/>
      </w:pPr>
      <w:r>
        <w:rPr>
          <w:rFonts w:ascii="Calibri" w:hAnsi="Calibri" w:eastAsia="Microsoft YaHei"/>
        </w:rPr>
        <w:t>威胁等级：3=高、2=中、1=低，数字越大威胁越高，程序按 3→2→1 保护。</w:t>
      </w:r>
    </w:p>
    <w:p>
      <w:pPr>
        <w:numPr>
          <w:ilvl w:val="0"/>
          <w:numId w:val="16"/>
        </w:numPr>
        <w:spacing w:after="80"/>
      </w:pPr>
      <w:r>
        <w:rPr>
          <w:rFonts w:ascii="Calibri" w:hAnsi="Calibri" w:eastAsia="Microsoft YaHei"/>
        </w:rPr>
        <w:t>应急规则：Q4-A 在规定时限内没有可执行解时，立即采用 Q4-B 当前方案。</w:t>
      </w:r>
    </w:p>
    <w:p>
      <w:pPr>
        <w:pStyle w:val="Heading1"/>
      </w:pPr>
      <w:r>
        <w:t>二、已经确认的正式模型合同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7560"/>
      </w:tblGrid>
      <w:tr>
        <w:trPr>
          <w:cantSplit/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D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对象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D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统一口径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正式输入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导弹/批次揭示时刻、考核窗口、来袭方向与等级；五机位置、航向、可用时刻、库存；安全距离、承诺区间和求解时限。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下层模板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每个模板给出适用威胁、所需无人机/弹数、预警提前量、指令/投放/起爆窗、覆盖区间、起终状态、航程、转向、覆盖裕度、安全条件和验证状态。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模板准入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continuous_validator=PASS、independent_validator=PASS 且两者一致；否则不得进入调度器。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上层变量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选择哪个“模板—无人机—威胁集合”组合；每个组合是离散候选，MILP 不直接求连续烟幕几何。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硬约束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弹药容量、无人机时间冲突、转场可达性、作战半径、安全距离、揭示时刻、承诺区间、已执行动作冻结。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滚动事件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新批次揭示、无人机完成投弹、烟幕衰减/消失、资源状态变化或原计划不可执行时重新优化。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主方案 A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滚动时域词典序 MILP；只在当前已准入模板库和滚动窗口范围内谈最优。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baseline B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按可达性→剩余反应时间→威胁等级→所需资源→无人机状态依次贪心分配，兼任超时接管。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fallback C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情景/CVaR 鲁棒调度；当前无可追溯误差分布，继续休眠。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三、词典序目标：程序必须逐层锁定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DF5"/>
          </w:tcPr>
          <w:p>
            <w:pPr>
              <w:spacing w:after="0" w:line="324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 xml:space="preserve">为什么不能加权求和　</w:t>
            </w:r>
            <w:r>
              <w:rPr>
                <w:rFonts w:ascii="Calibri" w:hAnsi="Calibri" w:eastAsia="Microsoft YaHei"/>
                <w:color w:val="000000"/>
                <w:sz w:val="22"/>
              </w:rPr>
              <w:t>防御成功、风险、弹药和航程的单位与重要性不同。未经依据的权重会允许“少救一个高威胁目标，换一点航程”这种错误交换，因此每一层求得最优值后都要锁定，再优化下一层。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500"/>
        <w:gridCol w:w="7860"/>
      </w:tblGrid>
      <w:tr>
        <w:trPr>
          <w:cantSplit/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D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层级</w:t>
            </w:r>
          </w:p>
        </w:tc>
        <w:tc>
          <w:tcPr>
            <w:tcW w:type="dxa" w:w="7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D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编程含义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第 1 层</w:t>
            </w:r>
          </w:p>
        </w:tc>
        <w:tc>
          <w:tcPr>
            <w:tcW w:type="dxa" w:w="7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先删除物理不可达、时间上来不及形成烟幕或违反揭示时刻的候选。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第 2 层</w:t>
            </w:r>
          </w:p>
        </w:tc>
        <w:tc>
          <w:tcPr>
            <w:tcW w:type="dxa" w:w="7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按等级 3→2→1 最大化完整防御数量；同等级时优先剩余反应时间更短者。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第 3 层</w:t>
            </w:r>
          </w:p>
        </w:tc>
        <w:tc>
          <w:tcPr>
            <w:tcW w:type="dxa" w:w="7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在前两层不变时，最小化未防御任务的剩余风险和未覆盖窗口。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第 4 层</w:t>
            </w:r>
          </w:p>
        </w:tc>
        <w:tc>
          <w:tcPr>
            <w:tcW w:type="dxa" w:w="7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在防御结论不变时，最小化干扰弹使用量。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第 5 层</w:t>
            </w:r>
          </w:p>
        </w:tc>
        <w:tc>
          <w:tcPr>
            <w:tcW w:type="dxa" w:w="7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分别计算总航程和总转向量的非支配端点，不暗中合成能耗。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第 6 层</w:t>
            </w:r>
          </w:p>
        </w:tc>
        <w:tc>
          <w:tcPr>
            <w:tcW w:type="dxa" w:w="7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在以上指标不变时，最小化重规划造成的任务变更数量，避免方案抖动。</w:t>
            </w:r>
          </w:p>
        </w:tc>
      </w:tr>
    </w:tbl>
    <w:p>
      <w:pPr>
        <w:spacing w:after="20"/>
      </w:pPr>
    </w:p>
    <w:p>
      <w:pPr>
        <w:pStyle w:val="Heading1"/>
      </w:pPr>
      <w:r>
        <w:t>四、九个标准化场景与当前证据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</w:rPr>
        <w:t>场景矩阵：</w:t>
      </w:r>
      <w:r>
        <w:rPr>
          <w:rFonts w:ascii="Calibri" w:hAnsi="Calibri" w:eastAsia="Microsoft YaHei"/>
        </w:rPr>
        <w:t>三种资源工况（SUF 充足、CRI 临界、SHO 短缺）×三种来袭结构（SEQ 同向分批、OVR 多向重叠、SUR 执行中突发高紧迫批次）。全部为 SYNTHETIC_SCENARIO_ONLY。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00"/>
        <w:gridCol w:w="2600"/>
        <w:gridCol w:w="1800"/>
        <w:gridCol w:w="1800"/>
        <w:gridCol w:w="1460"/>
      </w:tblGrid>
      <w:tr>
        <w:trPr>
          <w:cantSplit/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D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场景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D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工况/结构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D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A 完整防御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D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B 完整防御</w:t>
            </w:r>
          </w:p>
        </w:tc>
        <w:tc>
          <w:tcPr>
            <w:tcW w:type="dxa" w:w="1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D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A/B 用弹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S2-SUF-SEQ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充足/同向分批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3/3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3/3</w:t>
            </w:r>
          </w:p>
        </w:tc>
        <w:tc>
          <w:tcPr>
            <w:tcW w:type="dxa" w:w="1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7/7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S2-CRI-SEQ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临界/同向分批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5/5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5/5</w:t>
            </w:r>
          </w:p>
        </w:tc>
        <w:tc>
          <w:tcPr>
            <w:tcW w:type="dxa" w:w="1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15/15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S2-SHO-SEQ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短缺/同向分批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5/6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5/6</w:t>
            </w:r>
          </w:p>
        </w:tc>
        <w:tc>
          <w:tcPr>
            <w:tcW w:type="dxa" w:w="1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12/12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S2-SUF-OVR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充足/多向重叠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6/6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2/6</w:t>
            </w:r>
          </w:p>
        </w:tc>
        <w:tc>
          <w:tcPr>
            <w:tcW w:type="dxa" w:w="1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3/2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S2-CRI-OVR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临界/多向重叠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4/4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1/4</w:t>
            </w:r>
          </w:p>
        </w:tc>
        <w:tc>
          <w:tcPr>
            <w:tcW w:type="dxa" w:w="1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3/2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S2-SHO-OVR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短缺/多向重叠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1/6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1/6</w:t>
            </w:r>
          </w:p>
        </w:tc>
        <w:tc>
          <w:tcPr>
            <w:tcW w:type="dxa" w:w="1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2/2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S2-SUF-SUR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充足/突发高紧迫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4/4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3/4</w:t>
            </w:r>
          </w:p>
        </w:tc>
        <w:tc>
          <w:tcPr>
            <w:tcW w:type="dxa" w:w="1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8/7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S2-CRI-SUR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临界/突发高紧迫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5/5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5/5</w:t>
            </w:r>
          </w:p>
        </w:tc>
        <w:tc>
          <w:tcPr>
            <w:tcW w:type="dxa" w:w="1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15/15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S2-SHO-SUR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短缺/突发高紧迫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5/6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5/6</w:t>
            </w:r>
          </w:p>
        </w:tc>
        <w:tc>
          <w:tcPr>
            <w:tcW w:type="dxa" w:w="1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15/15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DF5"/>
          </w:tcPr>
          <w:p>
            <w:pPr>
              <w:spacing w:after="0" w:line="324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 xml:space="preserve">怎样理解差异　</w:t>
            </w:r>
            <w:r>
              <w:rPr>
                <w:rFonts w:ascii="Calibri" w:hAnsi="Calibri" w:eastAsia="Microsoft YaHei"/>
                <w:color w:val="000000"/>
                <w:sz w:val="22"/>
              </w:rPr>
              <w:t>高度重叠场景中，一个三弹批次模板可以同时覆盖多个威胁。A 能全局选择这一模板，而 B 可能先拿走局部两弹模板并占用唯一可用无人机。因此 A 在 SUF-OVR 和 CRI-OVR 中分别达到 6 对 2、4 对 1。该结论只针对当前 PASS 模板库。</w:t>
            </w:r>
          </w:p>
        </w:tc>
      </w:tr>
    </w:tbl>
    <w:p>
      <w:pPr>
        <w:spacing w:after="40"/>
      </w:pPr>
    </w:p>
    <w:p>
      <w:pPr>
        <w:pStyle w:val="Heading1"/>
      </w:pPr>
      <w:r>
        <w:t>五、代表方案和关键阈值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600"/>
        <w:gridCol w:w="1500"/>
        <w:gridCol w:w="1400"/>
        <w:gridCol w:w="1500"/>
        <w:gridCol w:w="3360"/>
      </w:tblGrid>
      <w:tr>
        <w:trPr>
          <w:cantSplit/>
          <w:tblHeader w:val="true"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D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场景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D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端点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D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总航程/m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D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总转向/rad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D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选择说明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S2-CRI-SEQ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Q4-P1-L（选）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8870.166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2.429820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资源临界：额外 22.265 m 仅减少 0.009389 rad 转向，不值得。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S2-CRI-SEQ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P1-T（保留）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8892.431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2.420431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低转向 Pareto 端点，不能删除。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S2-SUF-OVR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P2-L（保留）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951.478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1.041254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最短航程 Pareto 端点。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S2-SUF-OVR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Q4-P2-T（选）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1058.253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0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资源充足：增加 106.775 m 换取模型中的零初始转向。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00"/>
        <w:gridCol w:w="3000"/>
        <w:gridCol w:w="4260"/>
      </w:tblGrid>
      <w:tr>
        <w:trPr>
          <w:cantSplit/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D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扫描参数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D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当前观察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D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正确写法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共同预警提前量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45 s 时 4/5；50 s 时 5/5</w:t>
            </w:r>
          </w:p>
        </w:tc>
        <w:tc>
          <w:tcPr>
            <w:tcW w:type="dxa" w:w="4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切换区间为 (45,50] s；不是题面常数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承诺区间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0、5、8、12、20 s 均为 5/5</w:t>
            </w:r>
          </w:p>
        </w:tc>
        <w:tc>
          <w:tcPr>
            <w:tcW w:type="dxa" w:w="4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本次扫描内未改变结论，不等于永远不敏感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A 求解时限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1e-6 s：无可用解，B 接管成功</w:t>
            </w:r>
          </w:p>
        </w:tc>
        <w:tc>
          <w:tcPr>
            <w:tcW w:type="dxa" w:w="4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必须保存接管日志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A 求解时限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0.001 s：4/5；0.01 s 起恢复 5/5</w:t>
            </w:r>
          </w:p>
        </w:tc>
        <w:tc>
          <w:tcPr>
            <w:tcW w:type="dxa" w:w="4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报告时限—质量切换，不能只报最快值</w:t>
            </w:r>
          </w:p>
        </w:tc>
      </w:tr>
    </w:tbl>
    <w:p>
      <w:pPr>
        <w:spacing w:after="20"/>
      </w:pPr>
    </w:p>
    <w:p>
      <w:pPr>
        <w:pStyle w:val="Heading1"/>
      </w:pPr>
      <w:r>
        <w:t>六、编程手任务清单（按顺序执行）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E7"/>
          </w:tcPr>
          <w:p>
            <w:pPr>
              <w:spacing w:after="0" w:line="324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 xml:space="preserve">给编程手的话　</w:t>
            </w:r>
            <w:r>
              <w:rPr>
                <w:rFonts w:ascii="Calibri" w:hAnsi="Calibri" w:eastAsia="Microsoft YaHei"/>
                <w:color w:val="000000"/>
                <w:sz w:val="22"/>
              </w:rPr>
              <w:t>你不需要重新设计算法。你的任务是把当前 Q4-A、Q4-B 和九场景完整复现，逐项证明模板没有混入未验证几何、滚动重规划没有撤销已承诺动作、词典序没有被权重替代，并把所有证据整理成论文手能直接引用的表和图。</w:t>
            </w:r>
          </w:p>
        </w:tc>
      </w:tr>
    </w:tbl>
    <w:p>
      <w:pPr>
        <w:spacing w:after="40"/>
      </w:pPr>
    </w:p>
    <w:p>
      <w:pPr>
        <w:numPr>
          <w:ilvl w:val="0"/>
          <w:numId w:val="17"/>
        </w:numPr>
        <w:spacing w:after="100"/>
      </w:pPr>
      <w:r>
        <w:rPr>
          <w:rFonts w:ascii="Calibri" w:hAnsi="Calibri" w:eastAsia="Microsoft YaHei"/>
          <w:b/>
          <w:color w:val="1F4D78"/>
        </w:rPr>
        <w:t>保护输入。</w:t>
      </w:r>
      <w:r>
        <w:rPr>
          <w:rFonts w:ascii="Calibri" w:hAnsi="Calibri" w:eastAsia="Microsoft YaHei"/>
        </w:rPr>
        <w:t>只读使用 q4_s2_scenarios.json、q4_template_library.json 和 q4_representative_choices.json；不得把合成数据写成题面真实数据。</w:t>
      </w:r>
    </w:p>
    <w:p>
      <w:pPr>
        <w:numPr>
          <w:ilvl w:val="0"/>
          <w:numId w:val="17"/>
        </w:numPr>
        <w:spacing w:after="100"/>
      </w:pPr>
      <w:r>
        <w:rPr>
          <w:rFonts w:ascii="Calibri" w:hAnsi="Calibri" w:eastAsia="Microsoft YaHei"/>
          <w:b/>
          <w:color w:val="1F4D78"/>
        </w:rPr>
        <w:t>固定复现。</w:t>
      </w:r>
      <w:r>
        <w:rPr>
          <w:rFonts w:ascii="Calibri" w:hAnsi="Calibri" w:eastAsia="Microsoft YaHei"/>
        </w:rPr>
        <w:t>使用随机种子 2026 运行 code/Q4/q4_run.py；连续运行两次，核心 JSON/CSV 与代表端点必须一致。</w:t>
      </w:r>
    </w:p>
    <w:p>
      <w:pPr>
        <w:numPr>
          <w:ilvl w:val="0"/>
          <w:numId w:val="17"/>
        </w:numPr>
        <w:spacing w:after="100"/>
      </w:pPr>
      <w:r>
        <w:rPr>
          <w:rFonts w:ascii="Calibri" w:hAnsi="Calibri" w:eastAsia="Microsoft YaHei"/>
          <w:b/>
          <w:color w:val="1F4D78"/>
        </w:rPr>
        <w:t>检查模板入口。</w:t>
      </w:r>
      <w:r>
        <w:rPr>
          <w:rFonts w:ascii="Calibri" w:hAnsi="Calibri" w:eastAsia="Microsoft YaHei"/>
        </w:rPr>
        <w:t>逐条验证模板字段完整；continuous_validator 与 independent_validator 必须都为 PASS 且结论一致，否则拒绝并记录原因。</w:t>
      </w:r>
    </w:p>
    <w:p>
      <w:pPr>
        <w:numPr>
          <w:ilvl w:val="0"/>
          <w:numId w:val="17"/>
        </w:numPr>
        <w:spacing w:after="100"/>
      </w:pPr>
      <w:r>
        <w:rPr>
          <w:rFonts w:ascii="Calibri" w:hAnsi="Calibri" w:eastAsia="Microsoft YaHei"/>
          <w:b/>
          <w:color w:val="1F4D78"/>
        </w:rPr>
        <w:t>检查信息时序。</w:t>
      </w:r>
      <w:r>
        <w:rPr>
          <w:rFonts w:ascii="Calibri" w:hAnsi="Calibri" w:eastAsia="Microsoft YaHei"/>
        </w:rPr>
        <w:t>威胁未揭示前不得生成负时刻动作；只允许对已提前预警的威胁安排局部负时刻预任务。</w:t>
      </w:r>
    </w:p>
    <w:p>
      <w:pPr>
        <w:numPr>
          <w:ilvl w:val="0"/>
          <w:numId w:val="17"/>
        </w:numPr>
        <w:spacing w:after="100"/>
      </w:pPr>
      <w:r>
        <w:rPr>
          <w:rFonts w:ascii="Calibri" w:hAnsi="Calibri" w:eastAsia="Microsoft YaHei"/>
          <w:b/>
          <w:color w:val="1F4D78"/>
        </w:rPr>
        <w:t>检查资源约束。</w:t>
      </w:r>
      <w:r>
        <w:rPr>
          <w:rFonts w:ascii="Calibri" w:hAnsi="Calibri" w:eastAsia="Microsoft YaHei"/>
        </w:rPr>
        <w:t>每架无人机用弹≤3、总弹药≤15；同一时段不能执行冲突任务；转场时间、12 km 作战半径和安全距离必须满足。</w:t>
      </w:r>
    </w:p>
    <w:p>
      <w:pPr>
        <w:numPr>
          <w:ilvl w:val="0"/>
          <w:numId w:val="17"/>
        </w:numPr>
        <w:spacing w:after="100"/>
      </w:pPr>
      <w:r>
        <w:rPr>
          <w:rFonts w:ascii="Calibri" w:hAnsi="Calibri" w:eastAsia="Microsoft YaHei"/>
          <w:b/>
          <w:color w:val="1F4D78"/>
        </w:rPr>
        <w:t>逐层核对目标。</w:t>
      </w:r>
      <w:r>
        <w:rPr>
          <w:rFonts w:ascii="Calibri" w:hAnsi="Calibri" w:eastAsia="Microsoft YaHei"/>
        </w:rPr>
        <w:t>保存每一层的最优值和锁定约束，确认等级顺序为 3→2→1；禁止用一个加权目标替代六层词典序。</w:t>
      </w:r>
    </w:p>
    <w:p>
      <w:pPr>
        <w:numPr>
          <w:ilvl w:val="0"/>
          <w:numId w:val="17"/>
        </w:numPr>
        <w:spacing w:after="100"/>
      </w:pPr>
      <w:r>
        <w:rPr>
          <w:rFonts w:ascii="Calibri" w:hAnsi="Calibri" w:eastAsia="Microsoft YaHei"/>
          <w:b/>
          <w:color w:val="1F4D78"/>
        </w:rPr>
        <w:t>运行九场景 A/B。</w:t>
      </w:r>
      <w:r>
        <w:rPr>
          <w:rFonts w:ascii="Calibri" w:hAnsi="Calibri" w:eastAsia="Microsoft YaHei"/>
        </w:rPr>
        <w:t>A 与 B 必须使用相同输入、相同模板库和相同评价指标；输出完整防御数、剩余风险、弹药、航程、转向、利用率、变更数和时间。</w:t>
      </w:r>
    </w:p>
    <w:p>
      <w:pPr>
        <w:numPr>
          <w:ilvl w:val="0"/>
          <w:numId w:val="17"/>
        </w:numPr>
        <w:spacing w:after="100"/>
      </w:pPr>
      <w:r>
        <w:rPr>
          <w:rFonts w:ascii="Calibri" w:hAnsi="Calibri" w:eastAsia="Microsoft YaHei"/>
          <w:b/>
          <w:color w:val="1F4D78"/>
        </w:rPr>
        <w:t>复核短缺放弃。</w:t>
      </w:r>
      <w:r>
        <w:rPr>
          <w:rFonts w:ascii="Calibri" w:hAnsi="Calibri" w:eastAsia="Microsoft YaHei"/>
        </w:rPr>
        <w:t>逐个输出被放弃任务、威胁等级、时间窗和原因；验证 A 先保高等级/高紧迫目标，不能把部分遮蔽记成成功。</w:t>
      </w:r>
    </w:p>
    <w:p>
      <w:pPr>
        <w:numPr>
          <w:ilvl w:val="0"/>
          <w:numId w:val="17"/>
        </w:numPr>
        <w:spacing w:after="100"/>
      </w:pPr>
      <w:r>
        <w:rPr>
          <w:rFonts w:ascii="Calibri" w:hAnsi="Calibri" w:eastAsia="Microsoft YaHei"/>
          <w:b/>
          <w:color w:val="1F4D78"/>
        </w:rPr>
        <w:t>复核滚动重规划。</w:t>
      </w:r>
      <w:r>
        <w:rPr>
          <w:rFonts w:ascii="Calibri" w:hAnsi="Calibri" w:eastAsia="Microsoft YaHei"/>
        </w:rPr>
        <w:t>在突发场景中保存事件前后方案、冻结动作、承诺区间动作、可改动作和变更数量；已执行或已承诺动作不得撤销。</w:t>
      </w:r>
    </w:p>
    <w:p>
      <w:pPr>
        <w:numPr>
          <w:ilvl w:val="0"/>
          <w:numId w:val="17"/>
        </w:numPr>
        <w:spacing w:after="100"/>
      </w:pPr>
      <w:r>
        <w:rPr>
          <w:rFonts w:ascii="Calibri" w:hAnsi="Calibri" w:eastAsia="Microsoft YaHei"/>
          <w:b/>
          <w:color w:val="1F4D78"/>
        </w:rPr>
        <w:t>测试超时接管。</w:t>
      </w:r>
      <w:r>
        <w:rPr>
          <w:rFonts w:ascii="Calibri" w:hAnsi="Calibri" w:eastAsia="Microsoft YaHei"/>
        </w:rPr>
        <w:t>扫描 1e-6、0.001、0.01、0.1、1 s；A 无可执行 incumbent 时立即调用 B，并证明 B 方案本身满足全部硬约束。</w:t>
      </w:r>
    </w:p>
    <w:p>
      <w:pPr>
        <w:numPr>
          <w:ilvl w:val="0"/>
          <w:numId w:val="17"/>
        </w:numPr>
        <w:spacing w:after="100"/>
      </w:pPr>
      <w:r>
        <w:rPr>
          <w:rFonts w:ascii="Calibri" w:hAnsi="Calibri" w:eastAsia="Microsoft YaHei"/>
          <w:b/>
          <w:color w:val="1F4D78"/>
        </w:rPr>
        <w:t>保留 Pareto 端点。</w:t>
      </w:r>
      <w:r>
        <w:rPr>
          <w:rFonts w:ascii="Calibri" w:hAnsi="Calibri" w:eastAsia="Microsoft YaHei"/>
        </w:rPr>
        <w:t>正式采用 P1-L 和 P2-T，同时保留 P1-T、P2-L；不得通过事后权重声称代表解在全部指标上最好。</w:t>
      </w:r>
    </w:p>
    <w:p>
      <w:pPr>
        <w:numPr>
          <w:ilvl w:val="0"/>
          <w:numId w:val="17"/>
        </w:numPr>
        <w:spacing w:after="100"/>
      </w:pPr>
      <w:r>
        <w:rPr>
          <w:rFonts w:ascii="Calibri" w:hAnsi="Calibri" w:eastAsia="Microsoft YaHei"/>
          <w:b/>
          <w:color w:val="1F4D78"/>
        </w:rPr>
        <w:t>做故障单元测试。</w:t>
      </w:r>
      <w:r>
        <w:rPr>
          <w:rFonts w:ascii="Calibri" w:hAnsi="Calibri" w:eastAsia="Microsoft YaHei"/>
        </w:rPr>
        <w:t>人为制造超弹药、时间冲突、未揭示负时刻、验证器不一致、冻结动作被改写等错误，程序必须 FAIL 或明确拒绝。</w:t>
      </w:r>
    </w:p>
    <w:p>
      <w:pPr>
        <w:numPr>
          <w:ilvl w:val="0"/>
          <w:numId w:val="17"/>
        </w:numPr>
        <w:spacing w:after="100"/>
      </w:pPr>
      <w:r>
        <w:rPr>
          <w:rFonts w:ascii="Calibri" w:hAnsi="Calibri" w:eastAsia="Microsoft YaHei"/>
          <w:b/>
          <w:color w:val="1F4D78"/>
        </w:rPr>
        <w:t>整理交付。</w:t>
      </w:r>
      <w:r>
        <w:rPr>
          <w:rFonts w:ascii="Calibri" w:hAnsi="Calibri" w:eastAsia="Microsoft YaHei"/>
        </w:rPr>
        <w:t>保留运行摘要、模板门禁、词典序阶段、A/B 对照、拒绝任务、参数阈值、正式调度、图和代码审查；不要只交截图。</w:t>
      </w:r>
    </w:p>
    <w:p>
      <w:pPr>
        <w:pStyle w:val="Heading1"/>
      </w:pPr>
      <w:r>
        <w:t>七、编程手验收标准</w:t>
      </w:r>
    </w:p>
    <w:p>
      <w:pPr>
        <w:numPr>
          <w:ilvl w:val="0"/>
          <w:numId w:val="19"/>
        </w:numPr>
        <w:spacing w:after="80"/>
      </w:pPr>
      <w:r>
        <w:rPr>
          <w:rFonts w:ascii="Calibri" w:hAnsi="Calibri" w:eastAsia="Microsoft YaHei"/>
        </w:rPr>
        <w:t>九个场景全部运行，场景矩阵 3×3 无缺项，A/B 使用同一输入和模板库。</w:t>
      </w:r>
    </w:p>
    <w:p>
      <w:pPr>
        <w:numPr>
          <w:ilvl w:val="0"/>
          <w:numId w:val="19"/>
        </w:numPr>
        <w:spacing w:after="80"/>
      </w:pPr>
      <w:r>
        <w:rPr>
          <w:rFonts w:ascii="Calibri" w:hAnsi="Calibri" w:eastAsia="Microsoft YaHei"/>
        </w:rPr>
        <w:t>所有进入上层的模板均为双验证 PASS；任何不一致模板均被拒绝。</w:t>
      </w:r>
    </w:p>
    <w:p>
      <w:pPr>
        <w:numPr>
          <w:ilvl w:val="0"/>
          <w:numId w:val="19"/>
        </w:numPr>
        <w:spacing w:after="80"/>
      </w:pPr>
      <w:r>
        <w:rPr>
          <w:rFonts w:ascii="Calibri" w:hAnsi="Calibri" w:eastAsia="Microsoft YaHei"/>
        </w:rPr>
        <w:t>等级定义明确为 3=高、2=中、1=低，短缺日志与 R1 排序一致。</w:t>
      </w:r>
    </w:p>
    <w:p>
      <w:pPr>
        <w:numPr>
          <w:ilvl w:val="0"/>
          <w:numId w:val="19"/>
        </w:numPr>
        <w:spacing w:after="80"/>
      </w:pPr>
      <w:r>
        <w:rPr>
          <w:rFonts w:ascii="Calibri" w:hAnsi="Calibri" w:eastAsia="Microsoft YaHei"/>
        </w:rPr>
        <w:t>每机最多 3 枚、总计最多 15 枚，且不存在时间冲突、不可达转场或错过揭示时刻。</w:t>
      </w:r>
    </w:p>
    <w:p>
      <w:pPr>
        <w:numPr>
          <w:ilvl w:val="0"/>
          <w:numId w:val="19"/>
        </w:numPr>
        <w:spacing w:after="80"/>
      </w:pPr>
      <w:r>
        <w:rPr>
          <w:rFonts w:ascii="Calibri" w:hAnsi="Calibri" w:eastAsia="Microsoft YaHei"/>
        </w:rPr>
        <w:t>突发批次重规划不撤销已执行/承诺动作，不生成威胁尚未揭示时的预任务。</w:t>
      </w:r>
    </w:p>
    <w:p>
      <w:pPr>
        <w:numPr>
          <w:ilvl w:val="0"/>
          <w:numId w:val="19"/>
        </w:numPr>
        <w:spacing w:after="80"/>
      </w:pPr>
      <w:r>
        <w:rPr>
          <w:rFonts w:ascii="Calibri" w:hAnsi="Calibri" w:eastAsia="Microsoft YaHei"/>
        </w:rPr>
        <w:t>1e-6 s 超时案例中 B 接管成功且交付可执行方案。</w:t>
      </w:r>
    </w:p>
    <w:p>
      <w:pPr>
        <w:numPr>
          <w:ilvl w:val="0"/>
          <w:numId w:val="19"/>
        </w:numPr>
        <w:spacing w:after="80"/>
      </w:pPr>
      <w:r>
        <w:rPr>
          <w:rFonts w:ascii="Calibri" w:hAnsi="Calibri" w:eastAsia="Microsoft YaHei"/>
        </w:rPr>
        <w:t>P1-L、P1-T、P2-L、P2-T 四个端点均保留，代表选择与人类决策一致。</w:t>
      </w:r>
    </w:p>
    <w:p>
      <w:pPr>
        <w:numPr>
          <w:ilvl w:val="0"/>
          <w:numId w:val="19"/>
        </w:numPr>
        <w:spacing w:after="80"/>
      </w:pPr>
      <w:r>
        <w:rPr>
          <w:rFonts w:ascii="Calibri" w:hAnsi="Calibri" w:eastAsia="Microsoft YaHei"/>
        </w:rPr>
        <w:t>所有具体场景结果保留 SYNTHETIC_SCENARIO_ONLY，真实输入缺失仍列为限制。</w:t>
      </w:r>
    </w:p>
    <w:p>
      <w:pPr>
        <w:pStyle w:val="Heading1"/>
        <w:pageBreakBefore/>
      </w:pPr>
      <w:r>
        <w:t>八、论文手任务清单（按论文顺序写）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E7"/>
          </w:tcPr>
          <w:p>
            <w:pPr>
              <w:spacing w:after="0" w:line="324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 xml:space="preserve">给论文手的话　</w:t>
            </w:r>
            <w:r>
              <w:rPr>
                <w:rFonts w:ascii="Calibri" w:hAnsi="Calibri" w:eastAsia="Microsoft YaHei"/>
                <w:color w:val="000000"/>
                <w:sz w:val="22"/>
              </w:rPr>
              <w:t>第四问已有核心合成结果，但当前仍不是提交级真实结果。你可以写模型结构、算法流程、九场景方法验证和限制；所有数字必须从本轮运行文件复制并带合成标签，不能把 MILP 说成连续空间无条件全局最优。</w:t>
            </w:r>
          </w:p>
        </w:tc>
      </w:tr>
    </w:tbl>
    <w:p>
      <w:pPr>
        <w:spacing w:after="40"/>
      </w:pPr>
    </w:p>
    <w:p>
      <w:pPr>
        <w:numPr>
          <w:ilvl w:val="0"/>
          <w:numId w:val="18"/>
        </w:numPr>
        <w:spacing w:after="100"/>
      </w:pPr>
      <w:r>
        <w:rPr>
          <w:rFonts w:ascii="Calibri" w:hAnsi="Calibri" w:eastAsia="Microsoft YaHei"/>
          <w:b/>
          <w:color w:val="1F4D78"/>
        </w:rPr>
        <w:t>问题重述。</w:t>
      </w:r>
      <w:r>
        <w:rPr>
          <w:rFonts w:ascii="Calibri" w:hAnsi="Calibri" w:eastAsia="Microsoft YaHei"/>
        </w:rPr>
        <w:t>说明目标是对多批威胁进行五机十五弹动态分配、投放调度与事件驱动重规划，并比较充足、临界、短缺三种工况。</w:t>
      </w:r>
    </w:p>
    <w:p>
      <w:pPr>
        <w:numPr>
          <w:ilvl w:val="0"/>
          <w:numId w:val="18"/>
        </w:numPr>
        <w:spacing w:after="100"/>
      </w:pPr>
      <w:r>
        <w:rPr>
          <w:rFonts w:ascii="Calibri" w:hAnsi="Calibri" w:eastAsia="Microsoft YaHei"/>
          <w:b/>
          <w:color w:val="1F4D78"/>
        </w:rPr>
        <w:t>输入与边界。</w:t>
      </w:r>
      <w:r>
        <w:rPr>
          <w:rFonts w:ascii="Calibri" w:hAnsi="Calibri" w:eastAsia="Microsoft YaHei"/>
        </w:rPr>
        <w:t>先声明题面缺少真实批次表和五机初态；正式模型参数化，九场景仅用于方法验证，全部标记 SYNTHETIC_SCENARIO_ONLY。</w:t>
      </w:r>
    </w:p>
    <w:p>
      <w:pPr>
        <w:numPr>
          <w:ilvl w:val="0"/>
          <w:numId w:val="18"/>
        </w:numPr>
        <w:spacing w:after="100"/>
      </w:pPr>
      <w:r>
        <w:rPr>
          <w:rFonts w:ascii="Calibri" w:hAnsi="Calibri" w:eastAsia="Microsoft YaHei"/>
          <w:b/>
          <w:color w:val="1F4D78"/>
        </w:rPr>
        <w:t>两层架构。</w:t>
      </w:r>
      <w:r>
        <w:rPr>
          <w:rFonts w:ascii="Calibri" w:hAnsi="Calibri" w:eastAsia="Microsoft YaHei"/>
        </w:rPr>
        <w:t>下层负责连续几何模板认证，上层只选择已认证模板；解释这样做能避免把复杂多圆几何直接塞进 MILP。</w:t>
      </w:r>
    </w:p>
    <w:p>
      <w:pPr>
        <w:numPr>
          <w:ilvl w:val="0"/>
          <w:numId w:val="18"/>
        </w:numPr>
        <w:spacing w:after="100"/>
      </w:pPr>
      <w:r>
        <w:rPr>
          <w:rFonts w:ascii="Calibri" w:hAnsi="Calibri" w:eastAsia="Microsoft YaHei"/>
          <w:b/>
          <w:color w:val="1F4D78"/>
        </w:rPr>
        <w:t>变量和约束。</w:t>
      </w:r>
      <w:r>
        <w:rPr>
          <w:rFonts w:ascii="Calibri" w:hAnsi="Calibri" w:eastAsia="Microsoft YaHei"/>
        </w:rPr>
        <w:t>定义模板选择变量、无人机状态流、库存和冲突约束；写清每机三弹、总计十五弹、可达性、揭示时刻、冻结与承诺区间。</w:t>
      </w:r>
    </w:p>
    <w:p>
      <w:pPr>
        <w:numPr>
          <w:ilvl w:val="0"/>
          <w:numId w:val="18"/>
        </w:numPr>
        <w:spacing w:after="100"/>
      </w:pPr>
      <w:r>
        <w:rPr>
          <w:rFonts w:ascii="Calibri" w:hAnsi="Calibri" w:eastAsia="Microsoft YaHei"/>
          <w:b/>
          <w:color w:val="1F4D78"/>
        </w:rPr>
        <w:t>词典序目标。</w:t>
      </w:r>
      <w:r>
        <w:rPr>
          <w:rFonts w:ascii="Calibri" w:hAnsi="Calibri" w:eastAsia="Microsoft YaHei"/>
        </w:rPr>
        <w:t>按六层顺序逐层写公式和锁定关系；禁止改写成未经依据的加权和。</w:t>
      </w:r>
    </w:p>
    <w:p>
      <w:pPr>
        <w:numPr>
          <w:ilvl w:val="0"/>
          <w:numId w:val="18"/>
        </w:numPr>
        <w:spacing w:after="100"/>
      </w:pPr>
      <w:r>
        <w:rPr>
          <w:rFonts w:ascii="Calibri" w:hAnsi="Calibri" w:eastAsia="Microsoft YaHei"/>
          <w:b/>
          <w:color w:val="1F4D78"/>
        </w:rPr>
        <w:t>滚动机制。</w:t>
      </w:r>
      <w:r>
        <w:rPr>
          <w:rFonts w:ascii="Calibri" w:hAnsi="Calibri" w:eastAsia="Microsoft YaHei"/>
        </w:rPr>
        <w:t>用流程图说明事件触发、状态更新、冻结近期动作、重算远期计划、A 超时后 B 接管。</w:t>
      </w:r>
    </w:p>
    <w:p>
      <w:pPr>
        <w:numPr>
          <w:ilvl w:val="0"/>
          <w:numId w:val="18"/>
        </w:numPr>
        <w:spacing w:after="100"/>
      </w:pPr>
      <w:r>
        <w:rPr>
          <w:rFonts w:ascii="Calibri" w:hAnsi="Calibri" w:eastAsia="Microsoft YaHei"/>
          <w:b/>
          <w:color w:val="1F4D78"/>
        </w:rPr>
        <w:t>baseline。</w:t>
      </w:r>
      <w:r>
        <w:rPr>
          <w:rFonts w:ascii="Calibri" w:hAnsi="Calibri" w:eastAsia="Microsoft YaHei"/>
        </w:rPr>
        <w:t>写清 B 的排序顺序、完整输入输出和局限：运行快、透明，但可能因局部选择耗尽关键无人机或弹药。</w:t>
      </w:r>
    </w:p>
    <w:p>
      <w:pPr>
        <w:numPr>
          <w:ilvl w:val="0"/>
          <w:numId w:val="18"/>
        </w:numPr>
        <w:spacing w:after="100"/>
      </w:pPr>
      <w:r>
        <w:rPr>
          <w:rFonts w:ascii="Calibri" w:hAnsi="Calibri" w:eastAsia="Microsoft YaHei"/>
          <w:b/>
          <w:color w:val="1F4D78"/>
        </w:rPr>
        <w:t>九场景设计。</w:t>
      </w:r>
      <w:r>
        <w:rPr>
          <w:rFonts w:ascii="Calibri" w:hAnsi="Calibri" w:eastAsia="Microsoft YaHei"/>
        </w:rPr>
        <w:t>用 3×3 表展示三种资源工况和三种来袭结构；说明工况差异来自威胁规模/可用资源，不是修改主观权重。</w:t>
      </w:r>
    </w:p>
    <w:p>
      <w:pPr>
        <w:numPr>
          <w:ilvl w:val="0"/>
          <w:numId w:val="18"/>
        </w:numPr>
        <w:spacing w:after="100"/>
      </w:pPr>
      <w:r>
        <w:rPr>
          <w:rFonts w:ascii="Calibri" w:hAnsi="Calibri" w:eastAsia="Microsoft YaHei"/>
          <w:b/>
          <w:color w:val="1F4D78"/>
        </w:rPr>
        <w:t>A/B 结果。</w:t>
      </w:r>
      <w:r>
        <w:rPr>
          <w:rFonts w:ascii="Calibri" w:hAnsi="Calibri" w:eastAsia="Microsoft YaHei"/>
        </w:rPr>
        <w:t>逐场景报告完整防御数、未防御任务、弹药、航程、转向、利用率、变更数和运行时间；重点解释 OVR 与 SUR 的差异。</w:t>
      </w:r>
    </w:p>
    <w:p>
      <w:pPr>
        <w:numPr>
          <w:ilvl w:val="0"/>
          <w:numId w:val="18"/>
        </w:numPr>
        <w:spacing w:after="100"/>
      </w:pPr>
      <w:r>
        <w:rPr>
          <w:rFonts w:ascii="Calibri" w:hAnsi="Calibri" w:eastAsia="Microsoft YaHei"/>
          <w:b/>
          <w:color w:val="1F4D78"/>
        </w:rPr>
        <w:t>短缺策略。</w:t>
      </w:r>
      <w:r>
        <w:rPr>
          <w:rFonts w:ascii="Calibri" w:hAnsi="Calibri" w:eastAsia="Microsoft YaHei"/>
        </w:rPr>
        <w:t>明确 A 放弃哪些任务及其等级；说明同样防御数量下，A 保住高等级目标而 B 可能因贪心耗尽放弃三级威胁。</w:t>
      </w:r>
    </w:p>
    <w:p>
      <w:pPr>
        <w:numPr>
          <w:ilvl w:val="0"/>
          <w:numId w:val="18"/>
        </w:numPr>
        <w:spacing w:after="100"/>
      </w:pPr>
      <w:r>
        <w:rPr>
          <w:rFonts w:ascii="Calibri" w:hAnsi="Calibri" w:eastAsia="Microsoft YaHei"/>
          <w:b/>
          <w:color w:val="1F4D78"/>
        </w:rPr>
        <w:t>代表端点。</w:t>
      </w:r>
      <w:r>
        <w:rPr>
          <w:rFonts w:ascii="Calibri" w:hAnsi="Calibri" w:eastAsia="Microsoft YaHei"/>
        </w:rPr>
        <w:t>写 P1-L 和 P2-T 的人类选择理由，并并列保留 P1-T、P2-L；不要宣称任一方案全指标绝对最优。</w:t>
      </w:r>
    </w:p>
    <w:p>
      <w:pPr>
        <w:numPr>
          <w:ilvl w:val="0"/>
          <w:numId w:val="18"/>
        </w:numPr>
        <w:spacing w:after="100"/>
      </w:pPr>
      <w:r>
        <w:rPr>
          <w:rFonts w:ascii="Calibri" w:hAnsi="Calibri" w:eastAsia="Microsoft YaHei"/>
          <w:b/>
          <w:color w:val="1F4D78"/>
        </w:rPr>
        <w:t>阈值和应急。</w:t>
      </w:r>
      <w:r>
        <w:rPr>
          <w:rFonts w:ascii="Calibri" w:hAnsi="Calibri" w:eastAsia="Microsoft YaHei"/>
        </w:rPr>
        <w:t>写预警提前量切换区间、承诺区间扫描和求解时限—方案质量关系；单独说明 B 接管成功。</w:t>
      </w:r>
    </w:p>
    <w:p>
      <w:pPr>
        <w:numPr>
          <w:ilvl w:val="0"/>
          <w:numId w:val="18"/>
        </w:numPr>
        <w:spacing w:after="100"/>
      </w:pPr>
      <w:r>
        <w:rPr>
          <w:rFonts w:ascii="Calibri" w:hAnsi="Calibri" w:eastAsia="Microsoft YaHei"/>
          <w:b/>
          <w:color w:val="1F4D78"/>
        </w:rPr>
        <w:t>结论与局限。</w:t>
      </w:r>
      <w:r>
        <w:rPr>
          <w:rFonts w:ascii="Calibri" w:hAnsi="Calibri" w:eastAsia="Microsoft YaHei"/>
        </w:rPr>
        <w:t>结论限定于已准入模板库、滚动窗口和九个合成场景；提出真实批次、真实五机状态、误差分布及连续空间全局性缺失。</w:t>
      </w:r>
    </w:p>
    <w:p>
      <w:pPr>
        <w:pStyle w:val="Heading1"/>
      </w:pPr>
      <w:r>
        <w:t>九、论文中建议使用的表和图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00"/>
        <w:gridCol w:w="2800"/>
        <w:gridCol w:w="5560"/>
      </w:tblGrid>
      <w:tr>
        <w:trPr>
          <w:cantSplit/>
          <w:tblHeader w:val="true"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D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编号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D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内容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D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必须表达的信息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图 1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双层模型结构图</w:t>
            </w:r>
          </w:p>
        </w:tc>
        <w:tc>
          <w:tcPr>
            <w:tcW w:type="dxa" w:w="5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下层模板认证→上层滚动 MILP→A 超时 B 接管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图 2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滚动重规划时间线</w:t>
            </w:r>
          </w:p>
        </w:tc>
        <w:tc>
          <w:tcPr>
            <w:tcW w:type="dxa" w:w="5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新威胁揭示前后；冻结、承诺和可修改动作分色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图 3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五机资源甘特图</w:t>
            </w:r>
          </w:p>
        </w:tc>
        <w:tc>
          <w:tcPr>
            <w:tcW w:type="dxa" w:w="5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无人机、任务、投弹、转场和空闲状态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表 1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防御模板字段表</w:t>
            </w:r>
          </w:p>
        </w:tc>
        <w:tc>
          <w:tcPr>
            <w:tcW w:type="dxa" w:w="5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需求、窗口、状态、航程、转向、安全与双验证状态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表 2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Q4-S2 九场景矩阵</w:t>
            </w:r>
          </w:p>
        </w:tc>
        <w:tc>
          <w:tcPr>
            <w:tcW w:type="dxa" w:w="5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资源工况×来袭结构，全部带合成标签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表 3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A/B 统一指标对比</w:t>
            </w:r>
          </w:p>
        </w:tc>
        <w:tc>
          <w:tcPr>
            <w:tcW w:type="dxa" w:w="5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防御率、风险、弹药、航程、转向、变更数和计算时间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表 4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短缺场景放弃清单</w:t>
            </w:r>
          </w:p>
        </w:tc>
        <w:tc>
          <w:tcPr>
            <w:tcW w:type="dxa" w:w="5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任务、等级、时间窗、原因与 R1 依据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表 5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航程—转向 Pareto 端点</w:t>
            </w:r>
          </w:p>
        </w:tc>
        <w:tc>
          <w:tcPr>
            <w:tcW w:type="dxa" w:w="5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P1-L/P1-T/P2-L/P2-T 与代表选择说明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表 6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预警/承诺/时限阈值</w:t>
            </w:r>
          </w:p>
        </w:tc>
        <w:tc>
          <w:tcPr>
            <w:tcW w:type="dxa" w:w="5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切换区间、接管触发及适用范围</w:t>
            </w:r>
          </w:p>
        </w:tc>
      </w:tr>
    </w:tbl>
    <w:p>
      <w:pPr>
        <w:spacing w:after="20"/>
      </w:pPr>
    </w:p>
    <w:p>
      <w:pPr>
        <w:pStyle w:val="Heading1"/>
      </w:pPr>
      <w:r>
        <w:t>十、禁止出现的说法</w:t>
      </w:r>
    </w:p>
    <w:p>
      <w:pPr>
        <w:numPr>
          <w:ilvl w:val="0"/>
          <w:numId w:val="20"/>
        </w:numPr>
        <w:spacing w:after="80"/>
      </w:pPr>
      <w:r>
        <w:rPr>
          <w:rFonts w:ascii="Calibri" w:hAnsi="Calibri" w:eastAsia="Microsoft YaHei"/>
        </w:rPr>
        <w:t>“题目给出了九个多批来袭场景和五机真实初态。”</w:t>
      </w:r>
    </w:p>
    <w:p>
      <w:pPr>
        <w:numPr>
          <w:ilvl w:val="0"/>
          <w:numId w:val="20"/>
        </w:numPr>
        <w:spacing w:after="80"/>
      </w:pPr>
      <w:r>
        <w:rPr>
          <w:rFonts w:ascii="Calibri" w:hAnsi="Calibri" w:eastAsia="Microsoft YaHei"/>
        </w:rPr>
        <w:t>“一级威胁最高。”（本项目统一为 3=高、2=中、1=低）</w:t>
      </w:r>
    </w:p>
    <w:p>
      <w:pPr>
        <w:numPr>
          <w:ilvl w:val="0"/>
          <w:numId w:val="20"/>
        </w:numPr>
        <w:spacing w:after="80"/>
      </w:pPr>
      <w:r>
        <w:rPr>
          <w:rFonts w:ascii="Calibri" w:hAnsi="Calibri" w:eastAsia="Microsoft YaHei"/>
        </w:rPr>
        <w:t>“MILP 直接求解了完整连续多圆几何。”</w:t>
      </w:r>
    </w:p>
    <w:p>
      <w:pPr>
        <w:numPr>
          <w:ilvl w:val="0"/>
          <w:numId w:val="20"/>
        </w:numPr>
        <w:spacing w:after="80"/>
      </w:pPr>
      <w:r>
        <w:rPr>
          <w:rFonts w:ascii="Calibri" w:hAnsi="Calibri" w:eastAsia="Microsoft YaHei"/>
        </w:rPr>
        <w:t>“A 是连续空间、所有航迹和所有模板上的全局最优。”</w:t>
      </w:r>
    </w:p>
    <w:p>
      <w:pPr>
        <w:numPr>
          <w:ilvl w:val="0"/>
          <w:numId w:val="20"/>
        </w:numPr>
        <w:spacing w:after="80"/>
      </w:pPr>
      <w:r>
        <w:rPr>
          <w:rFonts w:ascii="Calibri" w:hAnsi="Calibri" w:eastAsia="Microsoft YaHei"/>
        </w:rPr>
        <w:t>“B 防御数量相同，所以与 A 的防御质量相同。”</w:t>
      </w:r>
    </w:p>
    <w:p>
      <w:pPr>
        <w:numPr>
          <w:ilvl w:val="0"/>
          <w:numId w:val="20"/>
        </w:numPr>
        <w:spacing w:after="80"/>
      </w:pPr>
      <w:r>
        <w:rPr>
          <w:rFonts w:ascii="Calibri" w:hAnsi="Calibri" w:eastAsia="Microsoft YaHei"/>
        </w:rPr>
        <w:t>“被部分遮蔽的威胁也算完整防御成功。”</w:t>
      </w:r>
    </w:p>
    <w:p>
      <w:pPr>
        <w:numPr>
          <w:ilvl w:val="0"/>
          <w:numId w:val="20"/>
        </w:numPr>
        <w:spacing w:after="80"/>
      </w:pPr>
      <w:r>
        <w:rPr>
          <w:rFonts w:ascii="Calibri" w:hAnsi="Calibri" w:eastAsia="Microsoft YaHei"/>
        </w:rPr>
        <w:t>“九个合成场景证明真实作战成功概率或可靠度。”</w:t>
      </w:r>
    </w:p>
    <w:p>
      <w:pPr>
        <w:numPr>
          <w:ilvl w:val="0"/>
          <w:numId w:val="20"/>
        </w:numPr>
        <w:spacing w:after="80"/>
      </w:pPr>
      <w:r>
        <w:rPr>
          <w:rFonts w:ascii="Calibri" w:hAnsi="Calibri" w:eastAsia="Microsoft YaHei"/>
        </w:rPr>
        <w:t>“承诺区间在 0—20 s 不敏感，因此任何承诺区间都不影响结果。”</w:t>
      </w:r>
    </w:p>
    <w:p>
      <w:pPr>
        <w:numPr>
          <w:ilvl w:val="0"/>
          <w:numId w:val="20"/>
        </w:numPr>
        <w:spacing w:after="80"/>
      </w:pPr>
      <w:r>
        <w:rPr>
          <w:rFonts w:ascii="Calibri" w:hAnsi="Calibri" w:eastAsia="Microsoft YaHei"/>
        </w:rPr>
        <w:t>“0.01 s 是普遍适用的战术求解时限。”</w:t>
      </w:r>
    </w:p>
    <w:p>
      <w:pPr>
        <w:numPr>
          <w:ilvl w:val="0"/>
          <w:numId w:val="20"/>
        </w:numPr>
        <w:spacing w:after="80"/>
      </w:pPr>
      <w:r>
        <w:rPr>
          <w:rFonts w:ascii="Calibri" w:hAnsi="Calibri" w:eastAsia="Microsoft YaHei"/>
        </w:rPr>
        <w:t>“P1-L 或 P2-T 在航程和转向上同时绝对最优。”</w:t>
      </w:r>
    </w:p>
    <w:p>
      <w:pPr>
        <w:numPr>
          <w:ilvl w:val="0"/>
          <w:numId w:val="20"/>
        </w:numPr>
        <w:spacing w:after="80"/>
      </w:pPr>
      <w:r>
        <w:rPr>
          <w:rFonts w:ascii="Calibri" w:hAnsi="Calibri" w:eastAsia="Microsoft YaHei"/>
        </w:rPr>
        <w:t>“Q4-C 已经运行或已经证明鲁棒。”</w:t>
      </w:r>
    </w:p>
    <w:p>
      <w:pPr>
        <w:numPr>
          <w:ilvl w:val="0"/>
          <w:numId w:val="20"/>
        </w:numPr>
        <w:spacing w:after="80"/>
      </w:pPr>
      <w:r>
        <w:rPr>
          <w:rFonts w:ascii="Calibri" w:hAnsi="Calibri" w:eastAsia="Microsoft YaHei"/>
        </w:rPr>
        <w:t>“保证国一”“完美调度”等无证据表述。</w:t>
      </w:r>
    </w:p>
    <w:p>
      <w:pPr>
        <w:pStyle w:val="Heading1"/>
      </w:pPr>
      <w:r>
        <w:t>十一、文件交接地图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00"/>
        <w:gridCol w:w="6760"/>
      </w:tblGrid>
      <w:tr>
        <w:trPr>
          <w:cantSplit/>
          <w:tblHeader w:val="true"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D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用途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D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相对路径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一键运行入口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code/Q4/q4_run.py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Q4-A 主程序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code/Q4/q4_main.py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Q4-B baseline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code/Q4/q4_baseline.py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场景输入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workspace/data_clean/q4_s2_scenarios.json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模板库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workspace/data_clean/q4_template_library.json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代表端点选择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workspace/data_clean/q4_representative_choices.json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运行摘要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results/Q4/experiments/round1/run_summary.json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九场景 A/B 对比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results/Q4/experiments/round1/tables/q4_regime_comparison.csv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拒绝任务清单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results/Q4/experiments/round1/tables/q4_rejected_tasks.csv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参数阈值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results/Q4/experiments/round1/tables/q4_parameter_thresholds.csv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Pareto 端点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results/Q4/experiments/round1/tables/q4_path_turn_pareto.csv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两张正式调度表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results/Q4/experiments/round1/tables/q4_formal_schedule_*.csv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滚动时间线图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results/Q4/experiments/round1/figures/q4_replanning_timeline.png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资源甘特图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results/Q4/experiments/round1/figures/q4_resource_gantt.png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代码审查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code/Q4/reviews/q4_python_review.json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核心冻结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results/Q4/experiments/round1/q4_s2_frozen_core.json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当前 Gate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planning/manifests/Q4.json</w:t>
            </w:r>
          </w:p>
        </w:tc>
      </w:tr>
    </w:tbl>
    <w:p>
      <w:pPr>
        <w:spacing w:after="20"/>
      </w:pPr>
    </w:p>
    <w:p>
      <w:pPr>
        <w:pStyle w:val="Heading1"/>
      </w:pPr>
      <w:r>
        <w:t>十二、两位队员最后各自要交什么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</w:rPr>
        <w:t>编程手交付包：</w:t>
      </w:r>
      <w:r>
        <w:rPr>
          <w:rFonts w:ascii="Calibri" w:hAnsi="Calibri" w:eastAsia="Microsoft YaHei"/>
        </w:rPr>
        <w:t>可重复运行的 Q4-A/Q4-B；九场景完整结果；模板门禁与错误测试；词典序逐层日志；短缺放弃清单；突发重规划前后记录；超时接管证据；四个 Pareto 端点；参数阈值；表图与代码审查。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</w:rPr>
        <w:t>论文手交付包：</w:t>
      </w:r>
      <w:r>
        <w:rPr>
          <w:rFonts w:ascii="Calibri" w:hAnsi="Calibri" w:eastAsia="Microsoft YaHei"/>
        </w:rPr>
        <w:t>第四问章节骨架；双层模型和滚动流程；变量、约束与词典序公式；九场景设计说明；A/B 对比；短缺决策解释；代表端点选择；阈值和接管；证据边界与局限；全部表图标题和数据来源。</w:t>
      </w:r>
    </w:p>
    <w:p>
      <w:pPr>
        <w:spacing w:after="120"/>
      </w:pPr>
      <w:r>
        <w:rPr>
          <w:rFonts w:ascii="Calibri" w:hAnsi="Calibri" w:eastAsia="Microsoft YaHei"/>
          <w:b/>
          <w:color w:val="1F4D78"/>
        </w:rPr>
        <w:t>共同核对：</w:t>
      </w:r>
      <w:r>
        <w:rPr>
          <w:rFonts w:ascii="Calibri" w:hAnsi="Calibri" w:eastAsia="Microsoft YaHei"/>
        </w:rPr>
        <w:t>方案编号、威胁等级、用弹量、航程、转向、拒绝任务和时限阈值必须与 JSON/CSV 一致。若文字与程序冲突，以通过审查并被核心冻结的运行文件为准。</w:t>
      </w:r>
    </w:p>
    <w:p>
      <w:pPr>
        <w:pStyle w:val="Heading1"/>
      </w:pPr>
      <w:r>
        <w:t>十三、下一步最小行动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CC"/>
          </w:tcPr>
          <w:p>
            <w:pPr>
              <w:spacing w:after="0" w:line="324" w:lineRule="auto"/>
            </w:pPr>
            <w:r>
              <w:rPr>
                <w:rFonts w:ascii="Calibri" w:hAnsi="Calibri" w:eastAsia="Microsoft YaHei"/>
                <w:b/>
                <w:color w:val="C00000"/>
                <w:sz w:val="22"/>
              </w:rPr>
              <w:t xml:space="preserve">建议顺序　</w:t>
            </w:r>
            <w:r>
              <w:rPr>
                <w:rFonts w:ascii="Calibri" w:hAnsi="Calibri" w:eastAsia="Microsoft YaHei"/>
                <w:color w:val="000000"/>
                <w:sz w:val="22"/>
              </w:rPr>
              <w:t>编程手先用当前输入复跑 Q4-S2，并按验收标准核对模板门禁、词典序、滚动冻结和 B 接管；论文手随后按本清单搭建第四问章节并引用机器结果。真实多批导弹表和五机状态到达后，必须作为新输入重新运行，不能直接沿用合成调度表。</w:t>
            </w:r>
          </w:p>
        </w:tc>
      </w:tr>
    </w:tbl>
    <w:p>
      <w:pPr>
        <w:spacing w:before="0" w:after="0"/>
      </w:pPr>
      <w:r>
        <w:rPr>
          <w:rFonts w:ascii="Calibri" w:hAnsi="Calibri" w:eastAsia="Microsoft YaHei"/>
          <w:color w:val="FFFFFF"/>
          <w:sz w:val="2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6666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666666"/>
        <w:sz w:val="18"/>
      </w:rPr>
      <w:t>2026 数学建模校赛｜B题 第4问执行手册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multiLevelType w:val="single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  <w:rPr>
        <w:rFonts w:ascii="Calibri" w:hAnsi="Calibri" w:eastAsia="Microsoft YaHei"/>
      </w:rPr>
    </w:lvl>
  </w:abstractNum>
  <w:abstractNum w:abstractNumId="12">
    <w:multiLevelType w:val="singleLevel"/>
    <w:lvl w:ilvl="0">
      <w:start w:val="1"/>
      <w:numFmt w:val="decimal"/>
      <w:lvlText w:val="%1."/>
      <w:suff w:val="space"/>
      <w:pPr>
        <w:tabs>
          <w:tab w:val="num" w:pos="620"/>
        </w:tabs>
        <w:ind w:left="620" w:hanging="360"/>
      </w:pPr>
      <w:rPr>
        <w:rFonts w:ascii="Calibri" w:hAnsi="Calibri" w:eastAsia="Microsoft YaHei"/>
      </w:rPr>
    </w:lvl>
  </w:abstractNum>
  <w:abstractNum w:abstractNumId="13">
    <w:multiLevelType w:val="singleLevel"/>
    <w:lvl w:ilvl="0">
      <w:start w:val="1"/>
      <w:numFmt w:val="bullet"/>
      <w:lvlText w:val="□"/>
      <w:suff w:val="space"/>
      <w:pPr>
        <w:tabs>
          <w:tab w:val="num" w:pos="540"/>
        </w:tabs>
        <w:ind w:left="540" w:hanging="270"/>
      </w:pPr>
      <w:rPr>
        <w:rFonts w:ascii="Calibri" w:hAnsi="Calibri" w:eastAsia="Microsoft YaHei"/>
      </w:rPr>
    </w:lvl>
  </w:abstractNum>
  <w:abstractNum w:abstractNumId="14">
    <w:multiLevelType w:val="singleLevel"/>
    <w:lvl w:ilvl="0">
      <w:start w:val="1"/>
      <w:numFmt w:val="bullet"/>
      <w:lvlText w:val="×"/>
      <w:suff w:val="space"/>
      <w:pPr>
        <w:tabs>
          <w:tab w:val="num" w:pos="540"/>
        </w:tabs>
        <w:ind w:left="540" w:hanging="270"/>
      </w:pPr>
      <w:rPr>
        <w:rFonts w:ascii="Calibri" w:hAnsi="Calibri" w:eastAsia="Microsoft YaHei"/>
      </w:rPr>
    </w:lvl>
  </w:abstractNum>
  <w:abstractNum w:abstractNumId="15">
    <w:multiLevelType w:val="single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  <w:rPr>
        <w:rFonts w:ascii="Calibri" w:hAnsi="Calibri" w:eastAsia="Microsoft YaHei"/>
      </w:rPr>
    </w:lvl>
  </w:abstractNum>
  <w:abstractNum w:abstractNumId="16">
    <w:multiLevelType w:val="singleLevel"/>
    <w:lvl w:ilvl="0">
      <w:start w:val="1"/>
      <w:numFmt w:val="decimal"/>
      <w:lvlText w:val="%1."/>
      <w:suff w:val="space"/>
      <w:pPr>
        <w:tabs>
          <w:tab w:val="num" w:pos="620"/>
        </w:tabs>
        <w:ind w:left="620" w:hanging="360"/>
      </w:pPr>
      <w:rPr>
        <w:rFonts w:ascii="Calibri" w:hAnsi="Calibri" w:eastAsia="Microsoft YaHei"/>
      </w:rPr>
    </w:lvl>
  </w:abstractNum>
  <w:abstractNum w:abstractNumId="17">
    <w:multiLevelType w:val="singleLevel"/>
    <w:lvl w:ilvl="0">
      <w:start w:val="1"/>
      <w:numFmt w:val="decimal"/>
      <w:lvlText w:val="%1."/>
      <w:suff w:val="space"/>
      <w:pPr>
        <w:tabs>
          <w:tab w:val="num" w:pos="620"/>
        </w:tabs>
        <w:ind w:left="620" w:hanging="360"/>
      </w:pPr>
      <w:rPr>
        <w:rFonts w:ascii="Calibri" w:hAnsi="Calibri" w:eastAsia="Microsoft YaHei"/>
      </w:rPr>
    </w:lvl>
  </w:abstractNum>
  <w:abstractNum w:abstractNumId="18">
    <w:multiLevelType w:val="singleLevel"/>
    <w:lvl w:ilvl="0">
      <w:start w:val="1"/>
      <w:numFmt w:val="bullet"/>
      <w:lvlText w:val="□"/>
      <w:suff w:val="space"/>
      <w:pPr>
        <w:tabs>
          <w:tab w:val="num" w:pos="540"/>
        </w:tabs>
        <w:ind w:left="540" w:hanging="270"/>
      </w:pPr>
      <w:rPr>
        <w:rFonts w:ascii="Calibri" w:hAnsi="Calibri" w:eastAsia="Microsoft YaHei"/>
      </w:rPr>
    </w:lvl>
  </w:abstractNum>
  <w:abstractNum w:abstractNumId="19">
    <w:multiLevelType w:val="singleLevel"/>
    <w:lvl w:ilvl="0">
      <w:start w:val="1"/>
      <w:numFmt w:val="bullet"/>
      <w:lvlText w:val="×"/>
      <w:suff w:val="space"/>
      <w:pPr>
        <w:tabs>
          <w:tab w:val="num" w:pos="540"/>
        </w:tabs>
        <w:ind w:left="540" w:hanging="270"/>
      </w:pPr>
      <w:rPr>
        <w:rFonts w:ascii="Calibri" w:hAnsi="Calibri" w:eastAsia="Microsoft YaHe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第4问：编程手与论文手任务清单</dc:title>
  <dc:subject>Q4 rolling-horizon MILP and writing handoff</dc:subject>
  <dc:creator/>
  <cp:keywords>Q4, 编程手, 论文手, 滚动时域, MILP, SYNTHETIC_SCENARIO_ONLY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