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Microsoft YaHei"/>
          <w:b/>
          <w:color w:val="1F4D78"/>
          <w:sz w:val="48"/>
        </w:rPr>
        <w:t>问题一修订版：编程手与论文手分工</w:t>
      </w:r>
    </w:p>
    <w:p>
      <w:pPr>
        <w:spacing w:after="280"/>
      </w:pPr>
      <w:r>
        <w:rPr>
          <w:rFonts w:ascii="Calibri" w:hAnsi="Calibri" w:eastAsia="Microsoft YaHei"/>
          <w:b w:val="0"/>
          <w:color w:val="666666"/>
          <w:sz w:val="23"/>
        </w:rPr>
        <w:t>依据队友《总体审查结论》修订｜保留原证明｜升级整题接口｜面向首次读题成员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修订后的总判断　</w:t>
            </w:r>
            <w:r>
              <w:rPr>
                <w:rFonts w:ascii="Calibri" w:hAnsi="Calibri" w:eastAsia="Microsoft YaHei"/>
                <w:sz w:val="21"/>
              </w:rPr>
              <w:t>原来的数学核心没有错：在 G1 纯追踪、8000 m 处已经锁定、S1 固定云心、O0 二维完整圆盘覆盖、U0 无名义风漂条件下，单弹全探测窗口遮蔽严格不可行。需要改的是事件符号、输入状态、可达性层和 Q1→Q2 接口，而不是重新盲搜一个“唯一最优坐标”。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一、编程手和论文手先共同读懂这四句话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第一问不是“程序没搜到解”，而是结构上界 10.3761 s 小于探测窗口下界 24.1677 s，因此全窗口可行集为空。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不可行不等于没有成果：还要给出最大连续遮蔽补偿族，以及前段、中段、后段三类代表策略。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10.3761 s 是结构理论上界，不自动等于无人机真正可执行的最优值；真实可执行值还要受初态、命令时刻、释放点和 12 km 约束筛选。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Q2 不是把单弹时长乘以弹数，而是检验舰船圆盘是否被多团烟幕圆盘的并集完整覆盖。</w:t>
      </w:r>
    </w:p>
    <w:p>
      <w:pPr>
        <w:pStyle w:val="Heading1"/>
        <w:keepNext/>
      </w:pPr>
      <w:r>
        <w:t>二、队友建议的采纳结论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处理</w:t>
            </w:r>
          </w:p>
        </w:tc>
        <w:tc>
          <w:tcPr>
            <w:tcW w:type="dxa" w:w="7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具体内容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直接采纳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8000 m 处已锁定前提；G1/G2 重命名；三类时刻；98 m 标为模型假设；结构/执行分层；四类状态；Q1→Q2 联合覆盖接口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条件采纳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12 km 暂按相对初始起飞点的距离；无参考点时保持 blocked；风漂只给参数曲线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保留原结果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10.3761 s、24.1677 s、13.7916 s；A/B/C 三重证据；参数化补偿族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不放入Q1主模型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二阶覆盖与N−1韧性留给Q3；视线投影O1只作扩展；Lipschitz网格不替代解析/区间证书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三、所有人统一使用的新符号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52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符号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必须记住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G1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纯追踪导弹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速度大小恒定，方向实时指向舰船中心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G2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固定航向对照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只有窗口时长条件通过仍不能认定整体可行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t_cmd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投弹命令时刻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主解释下 2 s 后实际释放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t_d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实际释放时刻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t_d=t_cmd+2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t_b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起爆时刻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t_b=t_d+3.5=t_cmd+5.5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t_m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覆盖区间中点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替代原来会与 command 混淆的 t_c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Delta(t)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统一覆盖缺陷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Delta≤0 才表示完整舰船圆盘被烟幕并集覆盖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T_structural_max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结构上界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10.376134889753567 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T_executable_star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可执行最优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当前缺绝对场景输入，尚不能数值确定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四、三条不能改写的数学结论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mbria Math"/>
                <w:b w:val="0"/>
                <w:color w:val="1F4D78"/>
                <w:sz w:val="20"/>
              </w:rPr>
              <w:t>T_structural_max = 2(R_c-R_s)/V_s = 10.3761348898 s</w:t>
            </w:r>
            <w:r>
              <w:rPr>
                <w:rFonts w:ascii="Calibri" w:hAnsi="Calibri" w:eastAsia="Microsoft YaHei"/>
                <w:b w:val="0"/>
                <w:color w:val="666666"/>
                <w:sz w:val="18"/>
              </w:rPr>
              <w:t xml:space="preserve">　单固定烟幕完整覆盖的结构上界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mbria Math"/>
                <w:b w:val="0"/>
                <w:color w:val="1F4D78"/>
                <w:sz w:val="20"/>
              </w:rPr>
              <w:t>T_detect_lower = (8000-80)/(320+7.71) = 24.1677092551 s</w:t>
            </w:r>
            <w:r>
              <w:rPr>
                <w:rFonts w:ascii="Calibri" w:hAnsi="Calibri" w:eastAsia="Microsoft YaHei"/>
                <w:b w:val="0"/>
                <w:color w:val="666666"/>
                <w:sz w:val="18"/>
              </w:rPr>
              <w:t xml:space="preserve">　G1 且 8000 m 已锁定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mbria Math"/>
                <w:b w:val="0"/>
                <w:color w:val="1F4D78"/>
                <w:sz w:val="20"/>
              </w:rPr>
              <w:t>T_naked_lower &gt;= 24.1677092551-10.3761348898 = 13.7915743654 s</w:t>
            </w:r>
            <w:r>
              <w:rPr>
                <w:rFonts w:ascii="Calibri" w:hAnsi="Calibri" w:eastAsia="Microsoft YaHei"/>
                <w:b w:val="0"/>
                <w:color w:val="666666"/>
                <w:sz w:val="18"/>
              </w:rPr>
              <w:t xml:space="preserve">　单弹至少存在的总裸露时间下界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3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允许的正式结论　</w:t>
            </w:r>
            <w:r>
              <w:rPr>
                <w:rFonts w:ascii="Calibri" w:hAnsi="Calibri" w:eastAsia="Microsoft YaHei"/>
                <w:sz w:val="21"/>
              </w:rPr>
              <w:t>在 G1+S1+O0+U0 及 8000 m 已锁定的标准场景中，单枚干扰弹无法在整个探测窗口持续完整遮蔽舰船。不要缩写成“问题一无解”。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五、编程手分工：你最终要交什么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3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编程手的核心职责　</w:t>
            </w:r>
            <w:r>
              <w:rPr>
                <w:rFonts w:ascii="Calibri" w:hAnsi="Calibri" w:eastAsia="Microsoft YaHei"/>
                <w:sz w:val="21"/>
              </w:rPr>
              <w:t>维护可复现证据，不重新猜模型。先跑通现有四轮结果，再补场景化可达性层。任何真实初态缺失时都返回 blocked，不得自动填 0。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第一天先做的准备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阅读原题第 1 问、results/Q1/reports/q1_teammate_review_revision.md 和 interfaces/Q1_to_Q2_coverage_contract.md；不要只看旧任务清单。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确认 Python 环境能运行 NumPy、SciPy、pandas；记录版本，不在代码中写个人绝对路径。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运行 q1_run.py、q1_interval_certificate.py、q1_parametric_compensation.py、q1_robustness.py、q1_architecture_upgrade.py。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核对三项核心数字与本手册一致；若不一致，先停止并定位，不要继续画图或调优化器。</w:t>
      </w:r>
    </w:p>
    <w:p>
      <w:pPr>
        <w:pStyle w:val="Heading2"/>
        <w:keepNext/>
      </w:pPr>
      <w:r>
        <w:t>5.2 程序模块逐项任务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60"/>
        <w:gridCol w:w="300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任务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具体怎么做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P1 公共参数和烟幕半径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维护 q1_common.py；所有单位统一为 m、s、m/s；检查烟幕龄期 0、18、23 s 的半径。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端点分别得到 120、120、0 m；原题 Word 未被修改。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P2 命令—释放—起爆事件链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用 t_cmd、t_d、t_b 三个字段；验证 2、3.5、5.5 s 三个差值；旧 drop_time 只能作为 release 的兼容别名。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事件链测试 PASS；任何输出中不再用 t_c 表示命令或覆盖中点。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P3 统一覆盖缺陷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保留 single_smoke_margin，并验证其等于 -Delta；多烟幕不得用有限网格冒充连续证明，必须调用 Q2 几何核。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1000 组退化测试误差≤1e-12 m；错误的多烟幕入口会明确拒绝。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P4 结构证书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保留 A 事件模型、B 解析上下界、C 向外舍入区间证书；G1 前提中显式写 8000 m 已锁定。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A/B/C 可行性一致；正分离下界约 13.7916 s。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P5 参数化补偿族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输出 t_m、云心 c*=s(t_m)、覆盖区间、起爆区间、实际释放与命令关系；不要只报一个代表坐标。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起爆相对 t_m 的区间为 [h-18,-h]；宽度约 7.6239 s。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P6 场景输入与可执行筛选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从 planning/scenario_schema.json 读取绝对初态和时钟；先检查命令合法，再检查释放点可达、航迹连续和 12 km 解释。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输入不全时 T_executable_star=not_evaluated；输入完整时给出可复核约束残差。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P7 四类状态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分别输出 execution_status、input_status、feasibility_status、certificate_status。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不再使用一个 PASS 同时代表“程序成功”和“数学方案可行”。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P8 扩展边界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G2 只检查必要条件；S2 用相对速度，包含衰减阶段时运行事件模型；无风数据只输出参数曲线。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扩展结果不会覆盖 G1+S1+O0+U0 的名义结果文件。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P9 Q1→Q2 接口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Q2 接收事件链和 Delta 定义，并检查舰船圆盘被烟幕并集覆盖；禁止使用 n×10.3761 作为联合上界。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Q2 输出同时含 command 和 release 字段；旧别名带说明。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编程手必须补的测试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□ 探测激活：G1 锁定后视轴偏差 β(t)=0；未启用“8000 m 已锁定”时不得沿用完整窗口结论。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□ 时间链：t_d-t_cmd=2，t_b-t_d=3.5，t_b-t_cmd=5.5。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□ 满半径区间：起爆位于 [t_m+h-18,t_m-h] 时整个最大覆盖段均处于 120 m 阶段。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□ 缺陷退化：单烟幕时 single_smoke_margin=-Delta。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□ 反例：把烟幕中心移远后验证器必须返回裸露，不能仍显示 PASS。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□ 理想可达场景：输入完整且约束宽松时，T_executable_star 可达到结构上界。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□ 不可达场景：无人机来不及到达释放点时，可执行值应严格下降或返回不可行。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□ 12 km 边界：分别测试略小于、恰好等于、略大于 12000 m。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□ G2 必要非充分：构造短窗口但无人机不可达的场景。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□ S2 参数曲线：顺航、逆航、横向漂移只进入扩展输出。</w:t>
      </w:r>
    </w:p>
    <w:p>
      <w:pPr>
        <w:pStyle w:val="Heading1"/>
        <w:keepNext/>
      </w:pPr>
      <w:r>
        <w:t>六、论文手分工：你最终要写什么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3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论文手的核心职责　</w:t>
            </w:r>
            <w:r>
              <w:rPr>
                <w:rFonts w:ascii="Calibri" w:hAnsi="Calibri" w:eastAsia="Microsoft YaHei"/>
                <w:sz w:val="21"/>
              </w:rPr>
              <w:t>把“先证明可行集为空，再求最优补偿”写成一条完整逻辑链。不要从旧乱码报告复制文字；所有数字从 JSON/CSV 取，所有结论带模型前提。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推荐的十段正文顺序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问题重述：先判定全窗口持续完整遮蔽是否可行，不预设唯一最优解存在。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条件分层：把题面常数、人工解释、简化假设、缺失场景输入分开。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坐标系：地面坐标系用于绝对轨迹；舰船随动坐标系用于解释固定云心的相对运动。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探测激活层：距离≤8000 m 且视轴偏差≤15°；G1 标准场景补充“8000 m 已锁定”。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事件链：命令 t_cmd、实际释放 t_d、起爆 t_b；说明 2 s 端点是人工采用的主解释。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完整覆盖层：定义 Delta(t)，再说明单烟幕时退化为旧裕度 g(t)=-Delta(t)。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结构上界证明：推导 10.3761 s，并强调它不是烟幕 23 s 寿命。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探测窗口与不可行证书：推导 24.1677 s 和 13.7916 s，说明 A/B/C 交叉验证。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最大补偿族与可执行筛选：给 t_m、t_b、t_d、t_cmd、p_d 的参数关系，再区分结构上界与可执行最优。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验证、局限和接口：写有界扰动、G2/S2 边界、缺失输入及 Q1→Q2 联合覆盖。</w:t>
      </w:r>
    </w:p>
    <w:p>
      <w:pPr>
        <w:pStyle w:val="Heading2"/>
        <w:keepNext/>
      </w:pPr>
      <w:r>
        <w:t>6.2 论文手必须解释清楚的公式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公式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写作提示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完整覆盖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||s(t)-c||+R_s≤r(t)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单烟幕必要且充分条件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统一缺陷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Delta=max_x min_j(||x-c_j||-r_j)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Delta≤0 才完整覆盖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结构上界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2(R_c-R_s)/V_s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固定单烟幕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窗口下界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(D_max-R_s)/(V_m+V_s)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G1 且 8000 m 已锁定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补偿中点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t_m∈[t_in+h,t_out-h]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不是命令时刻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起爆区间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t_b∈[t_m+h-18,t_m-h]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保证满半径穿越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事件链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t_d=t_cmd+2; t_b=t_d+3.5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主计时解释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惯性位移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c=p_d+98e_u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模型假设，不是直接事实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论文手建议准备的图表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400"/>
        <w:gridCol w:w="496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编号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必须表达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图1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地面坐标系与舰船随动坐标系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固定烟幕相对舰船反向运动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图2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Delta(t) 或 g(t) 曲线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标出遮蔽段、裸露段和临界点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图3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结构上界与探测窗口时间轴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直观看出 10.3761&lt;24.1677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图4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补偿族三种代表策略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前段、中间均衡、后段保护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表1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题面条件/人工解释/缺失输入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不要把假设写成事实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表2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A/B/C 证据对照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正文 B 为主，A 复核，C 可放附录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表3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结构上界与可执行最优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当前可执行值因缺输入未评估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表4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鲁棒性与翻转阈值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参数范围必须注明探索性质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七、论文中允许和禁止的表述</w:t>
      </w:r>
    </w:p>
    <w:p>
      <w:pPr>
        <w:pStyle w:val="Heading2"/>
        <w:keepNext/>
      </w:pPr>
      <w:r>
        <w:t>7.1 可以写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✓ “在 G1+S1+O0+U0 且 8000 m 已锁定条件下，单弹全窗口持续完整遮蔽严格不可行。”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✓ “10.3761 s 是固定单烟幕的结构上界；可执行最优不超过该上界。”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✓ “由于绝对初态和任务时钟缺失，本问输出参数化最优补偿族，而非虚构唯一坐标。”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✓ “Q2 在 Q1 单烟幕接口上进一步考虑多烟幕的时序接力和空间互补。”</w:t>
      </w:r>
    </w:p>
    <w:p>
      <w:pPr>
        <w:pStyle w:val="Heading2"/>
        <w:keepNext/>
      </w:pPr>
      <w:r>
        <w:t>7.2 不能写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× “问题一无解。”——应说明全窗口方案不可行，但最大补偿族存在。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× “程序 PASS，所以防御方案可行。”——程序状态与数学可行性不同。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× “98 m 是题目直接给出的位移。”——它来自 S1 惯性假设。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× “固定航向窗口≤10.3761 s 就一定可行。”——这只是必要条件。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× “风漂使结果达到某数值。”——题面没有风数据。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× “单弹10.3761 s，所以三弹上界31.1284 s。”——联合覆盖可能有空间互补。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× “得到唯一最优坐标。”——绝对场景输入缺失且补偿族本身非唯一。</w:t>
      </w:r>
    </w:p>
    <w:p>
      <w:pPr>
        <w:pStyle w:val="Heading1"/>
        <w:keepNext/>
      </w:pPr>
      <w:r>
        <w:t>八、两名队员之间如何交接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方向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交接物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检查重点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编程手→论文手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q1_architecture_upgrade.json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四类状态、核心数字、事件语义、缺陷测试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编程手→论文手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q1_parametric_compensation.json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补偿族和达到上界的条件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编程手→论文手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q1_global_certificate.json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向外舍入不可行证书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编程手→论文手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q1_robustness_summary.json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扰动结果和扩展边界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论文手→编程手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公式与符号核对表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确认 t_cmd、t_d、t_b、t_m 没有混用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论文手→编程手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待画图清单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每张图列数据文件、横纵轴、要支持的结论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双方→建模手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阻塞项列表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只请建模手判断真实需要判断的口径，不上交机械问题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九、推荐工作节奏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第 1 轮（约 1 小时）：编程手复跑四轮证据；论文手同时阅读修订报告和接口合同。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第 2 轮（约 2 小时）：编程手整理机器可读表；论文手写完前 8 段模型和证明。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第 3 轮（约 2 小时）：编程手补图表数据、边界测试；论文手完成补偿族、验证和局限。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第 4 轮（约 1 小时）：双方逐项核对数字、符号、单位、状态和文件路径。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若获得真实初始坐标：另开场景化运行，不覆盖结构证书；生成 T_executable_star 和可达代表方案。</w:t>
      </w:r>
    </w:p>
    <w:p>
      <w:pPr>
        <w:pStyle w:val="Heading1"/>
        <w:keepNext/>
      </w:pPr>
      <w:r>
        <w:t>十、文件地图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相对路径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修订结论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results/Q1/reports/q1_teammate_review_revision.md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架构升级指标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results/Q1/experiments/round4/metrics/q1_architecture_upgrade.json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结构指标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results/Q1/experiments/round1/metrics/q1_structural_metrics.json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区间证书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results/Q1/experiments/round2/metrics/q1_global_certificate.json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补偿族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results/Q1/experiments/round3/metrics/q1_parametric_compensation.json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鲁棒性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robustness/Q1/q1_robustness_summary.json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场景输入规范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planning/scenario_schema.json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假设登记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planning/assumption_register.csv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Q1→Q2接口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interfaces/Q1_to_Q2_coverage_contract.md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代码审查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code/Q1/reviews/q1_python_review_round4.json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一致性审查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results/Q1/reports/q1_q2_scoped_consistency_round4.json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十一、当前仍需建模手决定或补充的事项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真正的阻塞项　</w:t>
            </w:r>
            <w:r>
              <w:rPr>
                <w:rFonts w:ascii="Calibri" w:hAnsi="Calibri" w:eastAsia="Microsoft YaHei"/>
                <w:sz w:val="21"/>
              </w:rPr>
              <w:t>若要输出唯一的可执行投放坐标，请提供舰船、导弹、无人机初始位置和航向、任务时钟零点，以及 12 km 到底相对起飞点、实时舰船还是总航程。在这些数据缺失时，结构性不可行证书和参数化补偿族仍然有效，但不能伪造绝对方案。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6666"/>
        <w:sz w:val="18"/>
      </w:rPr>
      <w:t>2026 数学建模校赛｜B题 Q1 修订执行手册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Q1 修订版编程手与论文手分工</dc:title>
  <dc:subject>依据队友总体审查结论升级的问题一执行手册</dc:subject>
  <dc:creator>建模组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