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center"/>
        <w:rPr>
          <w:rFonts w:ascii="宋体" w:hAnsi="宋体" w:eastAsia="宋体" w:cs="方正小标宋简体"/>
          <w:b/>
          <w:bCs/>
          <w:sz w:val="40"/>
          <w:szCs w:val="40"/>
        </w:rPr>
      </w:pPr>
      <w:bookmarkStart w:id="0" w:name="_Hlk196903639"/>
      <w:r>
        <w:rPr>
          <w:rFonts w:hint="eastAsia" w:ascii="宋体" w:hAnsi="宋体" w:eastAsia="宋体" w:cs="方正小标宋简体"/>
          <w:b/>
          <w:bCs/>
          <w:sz w:val="40"/>
          <w:szCs w:val="40"/>
        </w:rPr>
        <w:t>重庆市首届高校AI大模型创新应用大赛</w:t>
      </w:r>
    </w:p>
    <w:p>
      <w:pPr>
        <w:spacing w:line="300" w:lineRule="auto"/>
        <w:jc w:val="center"/>
        <w:rPr>
          <w:rFonts w:ascii="宋体" w:hAnsi="宋体" w:eastAsia="宋体" w:cs="方正小标宋简体"/>
          <w:b/>
          <w:bCs/>
          <w:sz w:val="40"/>
          <w:szCs w:val="40"/>
        </w:rPr>
      </w:pPr>
      <w:r>
        <w:rPr>
          <w:rFonts w:hint="eastAsia" w:ascii="宋体" w:hAnsi="宋体" w:eastAsia="宋体" w:cs="宋体"/>
          <w:b/>
          <w:bCs/>
          <w:sz w:val="40"/>
          <w:szCs w:val="40"/>
        </w:rPr>
        <w:t>企业出题赛道</w:t>
      </w:r>
      <w:r>
        <w:rPr>
          <w:rFonts w:hint="eastAsia" w:ascii="宋体" w:hAnsi="宋体" w:eastAsia="宋体" w:cs="方正小标宋简体"/>
          <w:b/>
          <w:bCs/>
          <w:sz w:val="40"/>
          <w:szCs w:val="40"/>
        </w:rPr>
        <w:t>组织方案</w:t>
      </w:r>
    </w:p>
    <w:p>
      <w:pPr>
        <w:jc w:val="center"/>
        <w:rPr>
          <w:rFonts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40"/>
        </w:rPr>
        <w:t>（重庆联通出题：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>基于联通元景+Deepseek人工智能知识库的自动化构建</w:t>
      </w:r>
      <w:r>
        <w:rPr>
          <w:rFonts w:hint="eastAsia" w:ascii="宋体" w:hAnsi="宋体" w:eastAsia="宋体" w:cs="宋体"/>
          <w:b/>
          <w:bCs/>
          <w:sz w:val="32"/>
          <w:szCs w:val="40"/>
        </w:rPr>
        <w:t>）</w:t>
      </w:r>
    </w:p>
    <w:bookmarkEnd w:id="0"/>
    <w:p>
      <w:pPr>
        <w:pStyle w:val="2"/>
        <w:rPr>
          <w:rFonts w:ascii="黑体" w:hAnsi="黑体" w:eastAsia="黑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一、比赛背景</w:t>
      </w:r>
    </w:p>
    <w:p>
      <w:pPr>
        <w:ind w:firstLine="560" w:firstLineChars="200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当前，人工智能大模型已成为全球科技竞争的战略制高点，正以前所未有的速度重塑全球科技产业格局。以深度求索（DeepSeek）等为代表的中国AI企业强势崛起，持续推动全球人工智能技术向更高能级跃升。高等院校作为科技第一生产力与人才第一资源的交汇点，亟需在人工智能技术突破、产业创新应用及传统产业智能化升级中担当核心引擎。为全面落实国家创新驱动发展战略，精准对接重庆市"416"科技创新战略布局与"33618"现代制造业集群体系建设需求，重点培育具备前沿洞察力与创新领导力的复合型高端人才，为科技强国建设提供核心智力支撑。</w:t>
      </w:r>
    </w:p>
    <w:p>
      <w:pPr>
        <w:pStyle w:val="2"/>
        <w:rPr>
          <w:rFonts w:ascii="黑体" w:hAnsi="黑体" w:eastAsia="黑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二、比赛目标</w:t>
      </w:r>
    </w:p>
    <w:p>
      <w:pPr>
        <w:spacing w:line="300" w:lineRule="auto"/>
        <w:ind w:firstLine="560" w:firstLineChars="200"/>
        <w:rPr>
          <w:rFonts w:ascii="宋体" w:hAnsi="宋体" w:eastAsia="宋体" w:cs="仿宋"/>
          <w:sz w:val="28"/>
          <w:szCs w:val="28"/>
        </w:rPr>
      </w:pPr>
      <w:r>
        <w:rPr>
          <w:rFonts w:hint="eastAsia" w:ascii="宋体" w:hAnsi="宋体" w:eastAsia="宋体" w:cs="仿宋"/>
          <w:sz w:val="28"/>
          <w:szCs w:val="28"/>
        </w:rPr>
        <w:t>本次比赛围绕大模型时代人工智能理论创新和实践应用主题，旨在为重庆市高校学生搭建基于AI大模型应用的创新实践平台，以此激发青年学子创新活力，推动AI技术的持续进步；促进产学研融合，推动AI技术与产业发展深度融合；培养具有深厚人工智能素养和卓越创新能力的未来人才，为AI产业发展提供智力支持和人才保障。</w:t>
      </w:r>
    </w:p>
    <w:p>
      <w:pPr>
        <w:pStyle w:val="2"/>
        <w:rPr>
          <w:rFonts w:ascii="黑体" w:hAnsi="黑体" w:eastAsia="黑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三、竞赛方式</w:t>
      </w:r>
    </w:p>
    <w:p>
      <w:pPr>
        <w:pStyle w:val="3"/>
        <w:spacing w:after="156"/>
        <w:rPr>
          <w:rFonts w:ascii="宋体" w:hAnsi="宋体" w:eastAsia="宋体" w:cs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宋体" w:hAnsi="宋体" w:eastAsia="宋体" w:cs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.1队伍设置</w:t>
      </w:r>
    </w:p>
    <w:p>
      <w:pPr>
        <w:spacing w:line="300" w:lineRule="auto"/>
        <w:ind w:firstLine="560" w:firstLineChars="200"/>
        <w:rPr>
          <w:rFonts w:ascii="宋体" w:hAnsi="宋体" w:eastAsia="宋体" w:cs="仿宋"/>
          <w:sz w:val="28"/>
          <w:szCs w:val="28"/>
        </w:rPr>
      </w:pPr>
      <w:r>
        <w:rPr>
          <w:rFonts w:hint="eastAsia" w:ascii="宋体" w:hAnsi="宋体" w:eastAsia="宋体" w:cs="仿宋"/>
          <w:sz w:val="28"/>
          <w:szCs w:val="28"/>
        </w:rPr>
        <w:t>参赛对象：全市高校在校大学生、教师。</w:t>
      </w:r>
    </w:p>
    <w:p>
      <w:pPr>
        <w:spacing w:line="300" w:lineRule="auto"/>
        <w:ind w:firstLine="560" w:firstLineChars="200"/>
        <w:rPr>
          <w:rFonts w:ascii="宋体" w:hAnsi="宋体" w:eastAsia="宋体" w:cs="仿宋"/>
          <w:sz w:val="28"/>
          <w:szCs w:val="28"/>
        </w:rPr>
      </w:pPr>
      <w:r>
        <w:rPr>
          <w:rFonts w:hint="eastAsia" w:ascii="宋体" w:hAnsi="宋体" w:eastAsia="宋体" w:cs="仿宋"/>
          <w:sz w:val="28"/>
          <w:szCs w:val="28"/>
        </w:rPr>
        <w:t>组队要求：每个团队成员</w:t>
      </w:r>
      <w:r>
        <w:rPr>
          <w:rFonts w:ascii="宋体" w:hAnsi="宋体" w:eastAsia="宋体" w:cs="仿宋"/>
          <w:sz w:val="28"/>
          <w:szCs w:val="28"/>
        </w:rPr>
        <w:t>3-10</w:t>
      </w:r>
      <w:r>
        <w:rPr>
          <w:rFonts w:hint="eastAsia" w:ascii="宋体" w:hAnsi="宋体" w:eastAsia="宋体" w:cs="仿宋"/>
          <w:sz w:val="28"/>
          <w:szCs w:val="28"/>
        </w:rPr>
        <w:t>人，允许跨校组建、师生共同组建参赛团队。</w:t>
      </w:r>
    </w:p>
    <w:p>
      <w:pPr>
        <w:spacing w:line="300" w:lineRule="auto"/>
        <w:ind w:firstLine="560" w:firstLineChars="200"/>
        <w:rPr>
          <w:rFonts w:ascii="宋体" w:hAnsi="宋体" w:eastAsia="宋体" w:cs="仿宋"/>
          <w:sz w:val="28"/>
          <w:szCs w:val="28"/>
        </w:rPr>
      </w:pPr>
      <w:r>
        <w:rPr>
          <w:rFonts w:hint="eastAsia" w:ascii="宋体" w:hAnsi="宋体" w:eastAsia="宋体" w:cs="仿宋"/>
          <w:sz w:val="28"/>
          <w:szCs w:val="28"/>
        </w:rPr>
        <w:t>指导教师：每个参赛队伍可配备1-</w:t>
      </w:r>
      <w:r>
        <w:rPr>
          <w:rFonts w:ascii="宋体" w:hAnsi="宋体" w:eastAsia="宋体" w:cs="仿宋"/>
          <w:sz w:val="28"/>
          <w:szCs w:val="28"/>
        </w:rPr>
        <w:t>3</w:t>
      </w:r>
      <w:r>
        <w:rPr>
          <w:rFonts w:hint="eastAsia" w:ascii="宋体" w:hAnsi="宋体" w:eastAsia="宋体" w:cs="仿宋"/>
          <w:sz w:val="28"/>
          <w:szCs w:val="28"/>
        </w:rPr>
        <w:t>名指导教师。</w:t>
      </w:r>
    </w:p>
    <w:p>
      <w:pPr>
        <w:pStyle w:val="3"/>
        <w:spacing w:after="156"/>
        <w:rPr>
          <w:rFonts w:ascii="黑体" w:hAnsi="黑体" w:eastAsia="黑体" w:cs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黑体" w:hAnsi="黑体" w:eastAsia="黑体" w:cs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黑体" w:hAnsi="黑体" w:eastAsia="黑体" w:cs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.2组织机构</w:t>
      </w:r>
    </w:p>
    <w:p>
      <w:pPr>
        <w:spacing w:line="300" w:lineRule="auto"/>
        <w:ind w:firstLine="560" w:firstLineChars="200"/>
        <w:rPr>
          <w:rFonts w:ascii="宋体" w:hAnsi="宋体" w:eastAsia="宋体" w:cs="仿宋"/>
          <w:sz w:val="28"/>
          <w:szCs w:val="28"/>
        </w:rPr>
      </w:pPr>
      <w:r>
        <w:rPr>
          <w:rFonts w:ascii="宋体" w:hAnsi="宋体" w:eastAsia="宋体" w:cs="仿宋"/>
          <w:sz w:val="28"/>
          <w:szCs w:val="28"/>
        </w:rPr>
        <w:t>1</w:t>
      </w:r>
      <w:r>
        <w:rPr>
          <w:rFonts w:hint="eastAsia" w:ascii="宋体" w:hAnsi="宋体" w:eastAsia="宋体" w:cs="仿宋"/>
          <w:sz w:val="28"/>
          <w:szCs w:val="28"/>
        </w:rPr>
        <w:t>.大赛设置评审委员会，负责项目评审等工作。</w:t>
      </w:r>
    </w:p>
    <w:p>
      <w:pPr>
        <w:spacing w:line="300" w:lineRule="auto"/>
        <w:ind w:firstLine="560" w:firstLineChars="200"/>
        <w:rPr>
          <w:rFonts w:ascii="宋体" w:hAnsi="宋体" w:eastAsia="宋体" w:cs="仿宋"/>
          <w:sz w:val="28"/>
          <w:szCs w:val="28"/>
        </w:rPr>
      </w:pPr>
      <w:r>
        <w:rPr>
          <w:rFonts w:ascii="宋体" w:hAnsi="宋体" w:eastAsia="宋体" w:cs="仿宋"/>
          <w:sz w:val="28"/>
          <w:szCs w:val="28"/>
        </w:rPr>
        <w:t>2</w:t>
      </w:r>
      <w:r>
        <w:rPr>
          <w:rFonts w:hint="eastAsia" w:ascii="宋体" w:hAnsi="宋体" w:eastAsia="宋体" w:cs="仿宋"/>
          <w:sz w:val="28"/>
          <w:szCs w:val="28"/>
        </w:rPr>
        <w:t>.大赛设置纪律与监督委员会，负责对赛事组织、项目评审、协办单位等进行监督，对违反大赛纪律的行为予以处理。</w:t>
      </w:r>
    </w:p>
    <w:p>
      <w:pPr>
        <w:pStyle w:val="3"/>
        <w:spacing w:after="156"/>
        <w:rPr>
          <w:rFonts w:ascii="黑体" w:hAnsi="黑体" w:eastAsia="黑体" w:cs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黑体" w:hAnsi="黑体" w:eastAsia="黑体" w:cs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黑体" w:hAnsi="黑体" w:eastAsia="黑体" w:cs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</w:t>
      </w:r>
      <w:r>
        <w:rPr>
          <w:rFonts w:ascii="黑体" w:hAnsi="黑体" w:eastAsia="黑体" w:cs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黑体" w:hAnsi="黑体" w:eastAsia="黑体" w:cs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比赛赛制</w:t>
      </w:r>
    </w:p>
    <w:p>
      <w:pPr>
        <w:spacing w:line="300" w:lineRule="auto"/>
        <w:ind w:firstLine="560" w:firstLineChars="200"/>
        <w:rPr>
          <w:rFonts w:ascii="宋体" w:hAnsi="宋体" w:eastAsia="宋体" w:cs="仿宋"/>
          <w:sz w:val="28"/>
          <w:szCs w:val="28"/>
        </w:rPr>
      </w:pPr>
      <w:r>
        <w:rPr>
          <w:rFonts w:hint="eastAsia" w:ascii="宋体" w:hAnsi="宋体" w:eastAsia="宋体" w:cs="仿宋"/>
          <w:sz w:val="28"/>
          <w:szCs w:val="28"/>
        </w:rPr>
        <w:t>本赛项采用初赛决赛两轮赛制，参赛队伍需要根据竞赛命题要求完成作品，初赛在规定时间前提交作品，</w:t>
      </w:r>
      <w:r>
        <w:rPr>
          <w:rFonts w:hint="eastAsia" w:ascii="宋体" w:hAnsi="宋体" w:eastAsia="宋体" w:cs="仿宋"/>
          <w:color w:val="FF0000"/>
          <w:sz w:val="28"/>
          <w:szCs w:val="28"/>
        </w:rPr>
        <w:t>经评选后选出初赛提交作品队伍的前</w:t>
      </w:r>
      <w:r>
        <w:rPr>
          <w:rFonts w:ascii="宋体" w:hAnsi="宋体" w:eastAsia="宋体" w:cs="仿宋"/>
          <w:color w:val="FF0000"/>
          <w:sz w:val="28"/>
          <w:szCs w:val="28"/>
        </w:rPr>
        <w:t>30%</w:t>
      </w:r>
      <w:r>
        <w:rPr>
          <w:rFonts w:hint="eastAsia" w:ascii="宋体" w:hAnsi="宋体" w:eastAsia="宋体" w:cs="仿宋"/>
          <w:color w:val="FF0000"/>
          <w:sz w:val="28"/>
          <w:szCs w:val="28"/>
        </w:rPr>
        <w:t>进入决赛，</w:t>
      </w:r>
      <w:r>
        <w:rPr>
          <w:rFonts w:hint="eastAsia" w:ascii="宋体" w:hAnsi="宋体" w:eastAsia="宋体" w:cs="仿宋"/>
          <w:sz w:val="28"/>
          <w:szCs w:val="28"/>
        </w:rPr>
        <w:t>进入决赛后可在规定的时间内继续完善作品提交，并在现场演示完善后的决赛作品。</w:t>
      </w:r>
    </w:p>
    <w:p>
      <w:pPr>
        <w:pStyle w:val="2"/>
        <w:rPr>
          <w:rFonts w:ascii="黑体" w:hAnsi="黑体" w:eastAsia="黑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四、竞赛内容</w:t>
      </w:r>
    </w:p>
    <w:p>
      <w:pPr>
        <w:ind w:firstLine="560" w:firstLineChars="200"/>
        <w:rPr>
          <w:rFonts w:ascii="宋体" w:hAnsi="宋体" w:eastAsia="宋体" w:cs="宋体"/>
          <w:sz w:val="28"/>
          <w:szCs w:val="28"/>
        </w:rPr>
      </w:pPr>
      <w:bookmarkStart w:id="1" w:name="_Hlk196903655"/>
      <w:r>
        <w:rPr>
          <w:rFonts w:hint="eastAsia" w:ascii="宋体" w:hAnsi="宋体" w:eastAsia="宋体" w:cs="宋体"/>
          <w:sz w:val="28"/>
          <w:szCs w:val="28"/>
        </w:rPr>
        <w:t>本赛题要求参赛团队需基于大小模型协同的新一代人工智能技术，设计并开发一个领域知识库自动化构建平台，形成一套自动化构建知识库的工具；数据来源包括互联网，本地数据库，本地文档，实现多源数据收集，并通过文本清洗（查重、纠错等）、文本分段、向量化等技术完成知识库的构建。该平台能够支持对docx、pdf、doc、md、excel等格式文件的内容进行智能化文档语义分割，实现对一篇文档按照各个标题和段落层次进行切分，可以建立专门的AI模型实现该功能。该平台需具备友好的用户交互界面，支持知识片段的查重，支持网页抓取参数的配置，文本清洗规则的设置，文本分段基础参数的配置，文本向量化过程的展示，实现全自动化知识库构建</w:t>
      </w:r>
      <w:bookmarkEnd w:id="1"/>
      <w:r>
        <w:rPr>
          <w:rFonts w:hint="eastAsia" w:ascii="宋体" w:hAnsi="宋体" w:eastAsia="宋体" w:cs="宋体"/>
          <w:sz w:val="28"/>
          <w:szCs w:val="28"/>
        </w:rPr>
        <w:t>。</w:t>
      </w:r>
    </w:p>
    <w:p>
      <w:pPr>
        <w:pStyle w:val="3"/>
        <w:rPr>
          <w:rFonts w:ascii="黑体" w:hAnsi="黑体" w:eastAsia="黑体" w:cs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黑体" w:hAnsi="黑体" w:eastAsia="黑体" w:cs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4.1 </w:t>
      </w:r>
      <w:r>
        <w:rPr>
          <w:rFonts w:hint="eastAsia" w:ascii="黑体" w:hAnsi="黑体" w:eastAsia="黑体" w:cs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竞赛题目</w:t>
      </w:r>
    </w:p>
    <w:p>
      <w:pPr>
        <w:ind w:firstLine="560" w:firstLineChars="20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联通元景+Deepseek人工智能知识库自动化构建</w:t>
      </w:r>
    </w:p>
    <w:p>
      <w:pPr>
        <w:pStyle w:val="3"/>
        <w:rPr>
          <w:rFonts w:ascii="黑体" w:hAnsi="黑体" w:eastAsia="黑体" w:cs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黑体" w:hAnsi="黑体" w:eastAsia="黑体" w:cs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4.2 </w:t>
      </w:r>
      <w:r>
        <w:rPr>
          <w:rFonts w:hint="eastAsia" w:ascii="黑体" w:hAnsi="黑体" w:eastAsia="黑体" w:cs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作品要求</w:t>
      </w:r>
    </w:p>
    <w:p>
      <w:pPr>
        <w:ind w:left="560"/>
        <w:rPr>
          <w:rFonts w:hint="eastAsia" w:ascii="仿宋" w:hAnsi="仿宋" w:eastAsia="仿宋" w:cs="仿宋"/>
          <w:b/>
          <w:sz w:val="28"/>
          <w:szCs w:val="28"/>
        </w:rPr>
      </w:pPr>
      <w:r>
        <w:rPr>
          <w:rFonts w:hint="eastAsia" w:ascii="仿宋" w:hAnsi="仿宋" w:eastAsia="仿宋" w:cs="仿宋"/>
          <w:b/>
          <w:sz w:val="28"/>
          <w:szCs w:val="28"/>
        </w:rPr>
        <w:t>（1）功能模块要求</w:t>
      </w:r>
    </w:p>
    <w:p>
      <w:pPr>
        <w:ind w:firstLine="560" w:firstLineChars="20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文档结构解析：实现对docx/pdf/doc/md/excel等文件的标题层级识别</w:t>
      </w:r>
      <w:r>
        <w:rPr>
          <w:rFonts w:hint="eastAsia" w:ascii="Segoe UI Emoji" w:hAnsi="Segoe UI Emoji" w:eastAsia="宋体" w:cs="Segoe UI Emoji"/>
          <w:sz w:val="28"/>
          <w:szCs w:val="28"/>
        </w:rPr>
        <w:t>；</w:t>
      </w:r>
      <w:r>
        <w:rPr>
          <w:rFonts w:ascii="宋体" w:hAnsi="宋体" w:eastAsia="宋体" w:cs="宋体"/>
          <w:sz w:val="28"/>
          <w:szCs w:val="28"/>
        </w:rPr>
        <w:t>段落语义切分：基于上下文连贯性分析进行段落智能划分（段落边界识别误差率≤3%）</w:t>
      </w:r>
    </w:p>
    <w:p>
      <w:pPr>
        <w:ind w:firstLine="560" w:firstLineChars="20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交互式配置系统：网页抓取参数模组</w:t>
      </w:r>
      <w:r>
        <w:rPr>
          <w:rFonts w:hint="eastAsia" w:ascii="宋体" w:hAnsi="宋体" w:eastAsia="宋体" w:cs="宋体"/>
          <w:sz w:val="28"/>
          <w:szCs w:val="28"/>
        </w:rPr>
        <w:t>；</w:t>
      </w:r>
      <w:r>
        <w:rPr>
          <w:rFonts w:ascii="宋体" w:hAnsi="宋体" w:eastAsia="宋体" w:cs="宋体"/>
          <w:sz w:val="28"/>
          <w:szCs w:val="28"/>
        </w:rPr>
        <w:t>提供正则表达式编辑器、停用词库管理、敏感词过滤模块</w:t>
      </w:r>
      <w:r>
        <w:rPr>
          <w:rFonts w:hint="eastAsia" w:ascii="宋体" w:hAnsi="宋体" w:eastAsia="宋体" w:cs="宋体"/>
          <w:sz w:val="28"/>
          <w:szCs w:val="28"/>
        </w:rPr>
        <w:t>；</w:t>
      </w:r>
      <w:r>
        <w:rPr>
          <w:rFonts w:ascii="宋体" w:hAnsi="宋体" w:eastAsia="宋体" w:cs="宋体"/>
          <w:sz w:val="28"/>
          <w:szCs w:val="28"/>
        </w:rPr>
        <w:t>分段参数矩阵：开放</w:t>
      </w:r>
      <w:bookmarkStart w:id="5" w:name="_GoBack"/>
      <w:bookmarkEnd w:id="5"/>
      <w:r>
        <w:rPr>
          <w:rFonts w:ascii="宋体" w:hAnsi="宋体" w:eastAsia="宋体" w:cs="宋体"/>
          <w:sz w:val="28"/>
          <w:szCs w:val="28"/>
        </w:rPr>
        <w:t>段落长度阈值、语义连贯性阈值等可调参数</w:t>
      </w:r>
      <w:r>
        <w:rPr>
          <w:rFonts w:hint="eastAsia" w:ascii="宋体" w:hAnsi="宋体" w:eastAsia="宋体" w:cs="宋体"/>
          <w:sz w:val="28"/>
          <w:szCs w:val="28"/>
        </w:rPr>
        <w:t>。</w:t>
      </w:r>
    </w:p>
    <w:p>
      <w:pPr>
        <w:ind w:firstLine="560" w:firstLineChars="200"/>
        <w:rPr>
          <w:rFonts w:ascii="宋体" w:hAnsi="宋体" w:eastAsia="宋体" w:cs="宋体"/>
          <w:sz w:val="28"/>
          <w:szCs w:val="28"/>
          <w:highlight w:val="none"/>
        </w:rPr>
      </w:pPr>
      <w:r>
        <w:rPr>
          <w:rFonts w:ascii="宋体" w:hAnsi="宋体" w:eastAsia="宋体" w:cs="宋体"/>
          <w:sz w:val="28"/>
          <w:szCs w:val="28"/>
        </w:rPr>
        <w:t>可视化工作台：</w:t>
      </w:r>
      <w:r>
        <w:rPr>
          <w:rFonts w:ascii="宋体" w:hAnsi="宋体" w:eastAsia="宋体" w:cs="宋体"/>
          <w:color w:val="FF0000"/>
          <w:sz w:val="28"/>
          <w:szCs w:val="28"/>
          <w:highlight w:val="none"/>
        </w:rPr>
        <w:t>向量化过程监视</w:t>
      </w:r>
      <w:r>
        <w:rPr>
          <w:rFonts w:hint="eastAsia" w:ascii="宋体" w:hAnsi="宋体" w:eastAsia="宋体" w:cs="宋体"/>
          <w:color w:val="FF0000"/>
          <w:sz w:val="28"/>
          <w:szCs w:val="28"/>
          <w:highlight w:val="none"/>
        </w:rPr>
        <w:t>，</w:t>
      </w:r>
      <w:r>
        <w:rPr>
          <w:rFonts w:ascii="宋体" w:hAnsi="宋体" w:eastAsia="宋体" w:cs="宋体"/>
          <w:color w:val="FF0000"/>
          <w:sz w:val="28"/>
          <w:szCs w:val="28"/>
          <w:highlight w:val="none"/>
        </w:rPr>
        <w:t>动态展示文本向量</w:t>
      </w:r>
      <w:r>
        <w:rPr>
          <w:rFonts w:hint="eastAsia" w:ascii="宋体" w:hAnsi="宋体" w:eastAsia="宋体" w:cs="宋体"/>
          <w:color w:val="FF0000"/>
          <w:sz w:val="28"/>
          <w:szCs w:val="28"/>
          <w:highlight w:val="none"/>
          <w:lang w:val="en-US" w:eastAsia="zh-CN"/>
        </w:rPr>
        <w:t>化进度与预估完成时间</w:t>
      </w:r>
      <w:r>
        <w:rPr>
          <w:rFonts w:hint="eastAsia" w:ascii="宋体" w:hAnsi="宋体" w:eastAsia="宋体" w:cs="宋体"/>
          <w:color w:val="FF0000"/>
          <w:sz w:val="28"/>
          <w:szCs w:val="28"/>
          <w:highlight w:val="none"/>
        </w:rPr>
        <w:t>；</w:t>
      </w:r>
      <w:r>
        <w:rPr>
          <w:rFonts w:ascii="宋体" w:hAnsi="宋体" w:eastAsia="宋体" w:cs="宋体"/>
          <w:color w:val="FF0000"/>
          <w:sz w:val="28"/>
          <w:szCs w:val="28"/>
          <w:highlight w:val="none"/>
        </w:rPr>
        <w:t>知识查重看板：提供</w:t>
      </w:r>
      <w:r>
        <w:rPr>
          <w:rFonts w:hint="eastAsia" w:ascii="宋体" w:hAnsi="宋体" w:eastAsia="宋体" w:cs="宋体"/>
          <w:color w:val="FF0000"/>
          <w:sz w:val="28"/>
          <w:szCs w:val="28"/>
          <w:highlight w:val="none"/>
          <w:lang w:val="en-US" w:eastAsia="zh-CN"/>
        </w:rPr>
        <w:t>知识片段的查重与</w:t>
      </w:r>
      <w:r>
        <w:rPr>
          <w:rFonts w:ascii="宋体" w:hAnsi="宋体" w:eastAsia="宋体" w:cs="宋体"/>
          <w:color w:val="FF0000"/>
          <w:sz w:val="28"/>
          <w:szCs w:val="28"/>
          <w:highlight w:val="none"/>
        </w:rPr>
        <w:t>溯源功能</w:t>
      </w:r>
      <w:r>
        <w:rPr>
          <w:rFonts w:hint="eastAsia" w:ascii="宋体" w:hAnsi="宋体" w:eastAsia="宋体" w:cs="宋体"/>
          <w:color w:val="FF0000"/>
          <w:sz w:val="28"/>
          <w:szCs w:val="28"/>
          <w:highlight w:val="none"/>
        </w:rPr>
        <w:t>。</w:t>
      </w:r>
    </w:p>
    <w:p>
      <w:pPr>
        <w:ind w:left="560"/>
        <w:rPr>
          <w:rFonts w:ascii="仿宋" w:hAnsi="仿宋" w:eastAsia="仿宋" w:cs="仿宋"/>
          <w:b/>
          <w:sz w:val="28"/>
          <w:szCs w:val="28"/>
        </w:rPr>
      </w:pPr>
      <w:r>
        <w:rPr>
          <w:rFonts w:hint="eastAsia" w:ascii="仿宋" w:hAnsi="仿宋" w:eastAsia="仿宋" w:cs="仿宋"/>
          <w:b/>
          <w:sz w:val="28"/>
          <w:szCs w:val="28"/>
        </w:rPr>
        <w:t>（2）</w:t>
      </w:r>
      <w:r>
        <w:rPr>
          <w:rFonts w:ascii="仿宋" w:hAnsi="仿宋" w:eastAsia="仿宋" w:cs="仿宋"/>
          <w:b/>
          <w:sz w:val="28"/>
          <w:szCs w:val="28"/>
        </w:rPr>
        <w:t>系统基础要求</w:t>
      </w:r>
    </w:p>
    <w:p>
      <w:pPr>
        <w:ind w:left="72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稳定性</w:t>
      </w:r>
      <w:r>
        <w:rPr>
          <w:rFonts w:ascii="宋体" w:hAnsi="宋体" w:eastAsia="宋体" w:cs="宋体"/>
          <w:sz w:val="28"/>
          <w:szCs w:val="28"/>
        </w:rPr>
        <w:t>：保证系统基本运行流畅，无明显卡顿或崩溃</w:t>
      </w:r>
    </w:p>
    <w:p>
      <w:pPr>
        <w:ind w:left="72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可靠性</w:t>
      </w:r>
      <w:r>
        <w:rPr>
          <w:rFonts w:ascii="宋体" w:hAnsi="宋体" w:eastAsia="宋体" w:cs="宋体"/>
          <w:sz w:val="28"/>
          <w:szCs w:val="28"/>
        </w:rPr>
        <w:t>：实现关键数据的手动备份与恢复功能</w:t>
      </w:r>
    </w:p>
    <w:p>
      <w:pPr>
        <w:ind w:left="72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安全性</w:t>
      </w:r>
      <w:r>
        <w:rPr>
          <w:rFonts w:ascii="宋体" w:hAnsi="宋体" w:eastAsia="宋体" w:cs="宋体"/>
          <w:sz w:val="28"/>
          <w:szCs w:val="28"/>
        </w:rPr>
        <w:t>：基础数据加密存储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用户账号权限分级管理</w:t>
      </w:r>
    </w:p>
    <w:p>
      <w:pPr>
        <w:spacing w:line="300" w:lineRule="auto"/>
        <w:ind w:firstLine="562" w:firstLineChars="200"/>
        <w:rPr>
          <w:rFonts w:ascii="仿宋" w:hAnsi="仿宋" w:eastAsia="仿宋" w:cs="仿宋"/>
          <w:b/>
          <w:sz w:val="28"/>
          <w:szCs w:val="28"/>
        </w:rPr>
      </w:pPr>
      <w:r>
        <w:rPr>
          <w:rFonts w:hint="eastAsia" w:ascii="仿宋" w:hAnsi="仿宋" w:eastAsia="仿宋" w:cs="仿宋"/>
          <w:b/>
          <w:sz w:val="28"/>
          <w:szCs w:val="28"/>
        </w:rPr>
        <w:t>（</w:t>
      </w:r>
      <w:r>
        <w:rPr>
          <w:rFonts w:ascii="仿宋" w:hAnsi="仿宋" w:eastAsia="仿宋" w:cs="仿宋"/>
          <w:b/>
          <w:sz w:val="28"/>
          <w:szCs w:val="28"/>
        </w:rPr>
        <w:t>3</w:t>
      </w:r>
      <w:r>
        <w:rPr>
          <w:rFonts w:hint="eastAsia" w:ascii="仿宋" w:hAnsi="仿宋" w:eastAsia="仿宋" w:cs="仿宋"/>
          <w:b/>
          <w:sz w:val="28"/>
          <w:szCs w:val="28"/>
        </w:rPr>
        <w:t>）成果提交要求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一、技术文档</w:t>
      </w:r>
    </w:p>
    <w:p>
      <w:pPr>
        <w:numPr>
          <w:ilvl w:val="0"/>
          <w:numId w:val="1"/>
        </w:numPr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解决方案技术报告（15-20页）</w:t>
      </w:r>
    </w:p>
    <w:p>
      <w:pPr>
        <w:ind w:left="72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系统架构设计说明</w:t>
      </w:r>
    </w:p>
    <w:p>
      <w:pPr>
        <w:ind w:left="72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核心算法实现方案</w:t>
      </w:r>
    </w:p>
    <w:p>
      <w:pPr>
        <w:ind w:left="72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关键技术难点与创新点</w:t>
      </w:r>
    </w:p>
    <w:p>
      <w:pPr>
        <w:ind w:left="72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测试验证结果分析</w:t>
      </w:r>
    </w:p>
    <w:p>
      <w:pPr>
        <w:numPr>
          <w:ilvl w:val="0"/>
          <w:numId w:val="2"/>
        </w:numPr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用户使用手册</w:t>
      </w:r>
    </w:p>
    <w:p>
      <w:pPr>
        <w:ind w:left="72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平台安装配置指南</w:t>
      </w:r>
    </w:p>
    <w:p>
      <w:pPr>
        <w:ind w:left="72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功能使用说明</w:t>
      </w:r>
    </w:p>
    <w:p>
      <w:pPr>
        <w:ind w:left="72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常见问题解决方案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二、系统实现成果</w:t>
      </w:r>
    </w:p>
    <w:p>
      <w:pPr>
        <w:numPr>
          <w:ilvl w:val="0"/>
          <w:numId w:val="3"/>
        </w:numPr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可运行程序</w:t>
      </w:r>
    </w:p>
    <w:p>
      <w:pPr>
        <w:ind w:left="72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完整安装包（支持Windows/Linux）</w:t>
      </w:r>
    </w:p>
    <w:p>
      <w:pPr>
        <w:ind w:left="72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或可访问的Web系统演示地址</w:t>
      </w:r>
    </w:p>
    <w:p>
      <w:pPr>
        <w:numPr>
          <w:ilvl w:val="0"/>
          <w:numId w:val="4"/>
        </w:numPr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源代码</w:t>
      </w:r>
    </w:p>
    <w:p>
      <w:pPr>
        <w:ind w:left="72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核心功能模块完整代码</w:t>
      </w:r>
    </w:p>
    <w:p>
      <w:pPr>
        <w:ind w:left="72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必要的第三方依赖说明</w:t>
      </w:r>
    </w:p>
    <w:p>
      <w:pPr>
        <w:ind w:left="72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基础注释说明（关键函数/模块）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三、演示材料</w:t>
      </w:r>
    </w:p>
    <w:p>
      <w:pPr>
        <w:numPr>
          <w:ilvl w:val="0"/>
          <w:numId w:val="5"/>
        </w:numPr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系统演示视频（5-8分钟）</w:t>
      </w:r>
    </w:p>
    <w:p>
      <w:pPr>
        <w:ind w:left="72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主要功能完整演示</w:t>
      </w:r>
    </w:p>
    <w:p>
      <w:pPr>
        <w:ind w:left="72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核心操作流程展示</w:t>
      </w:r>
    </w:p>
    <w:p>
      <w:pPr>
        <w:ind w:left="72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典型应用场景示例</w:t>
      </w:r>
    </w:p>
    <w:p>
      <w:pPr>
        <w:numPr>
          <w:ilvl w:val="0"/>
          <w:numId w:val="6"/>
        </w:numPr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测试数据集</w:t>
      </w:r>
    </w:p>
    <w:p>
      <w:pPr>
        <w:ind w:left="72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用于验证的示例文档集（含各支持格式）</w:t>
      </w:r>
    </w:p>
    <w:p>
      <w:pPr>
        <w:ind w:left="72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测试结果样例</w:t>
      </w:r>
    </w:p>
    <w:p>
      <w:pPr>
        <w:pStyle w:val="3"/>
        <w:rPr>
          <w:rFonts w:ascii="黑体" w:hAnsi="黑体" w:eastAsia="黑体" w:cs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黑体" w:hAnsi="黑体" w:eastAsia="黑体" w:cs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4.</w:t>
      </w:r>
      <w:r>
        <w:rPr>
          <w:rFonts w:hint="eastAsia" w:ascii="黑体" w:hAnsi="黑体" w:eastAsia="黑体" w:cs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3</w:t>
      </w:r>
      <w:r>
        <w:rPr>
          <w:rFonts w:ascii="黑体" w:hAnsi="黑体" w:eastAsia="黑体" w:cs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黑体" w:hAnsi="黑体" w:eastAsia="黑体" w:cs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模型推荐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联通元景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Qwen2.5-14B-Instruct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DeepSeek-R1-Distill-Qwen-14B</w:t>
      </w:r>
    </w:p>
    <w:p>
      <w:pPr>
        <w:pStyle w:val="2"/>
        <w:rPr>
          <w:rFonts w:ascii="黑体" w:hAnsi="黑体" w:eastAsia="黑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五、赛题资源</w:t>
      </w:r>
    </w:p>
    <w:p>
      <w:pPr>
        <w:spacing w:line="300" w:lineRule="auto"/>
        <w:ind w:firstLine="560" w:firstLineChars="200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仿宋"/>
          <w:sz w:val="28"/>
          <w:szCs w:val="28"/>
        </w:rPr>
        <w:t>数据支持：</w:t>
      </w:r>
      <w:r>
        <w:rPr>
          <w:rFonts w:hint="eastAsia" w:ascii="宋体" w:hAnsi="宋体" w:eastAsia="宋体" w:cs="宋体"/>
          <w:sz w:val="28"/>
          <w:szCs w:val="28"/>
        </w:rPr>
        <w:t>政府公开数据，城市管理相关数据，包括但不限于国家部委和省级政府部门公开的涉及市政设施、园林绿化、城市供水供电等领域的行政规范性文件及政策解读；医疗卫生相关数据，包括但不限于国家部委和省级政府部门公开的医疗服务、公共卫生、健康管理与保健、医疗保障与支付、医疗信息化等领域的行政规范性文件及政策解读。</w:t>
      </w:r>
    </w:p>
    <w:p>
      <w:pPr>
        <w:spacing w:line="300" w:lineRule="auto"/>
        <w:ind w:firstLine="560" w:firstLineChars="200"/>
        <w:rPr>
          <w:rFonts w:ascii="宋体" w:hAnsi="宋体" w:eastAsia="宋体" w:cs="仿宋"/>
          <w:sz w:val="28"/>
          <w:szCs w:val="28"/>
        </w:rPr>
      </w:pPr>
      <w:r>
        <w:rPr>
          <w:rFonts w:hint="eastAsia" w:ascii="宋体" w:hAnsi="宋体" w:eastAsia="宋体" w:cs="仿宋"/>
          <w:sz w:val="28"/>
          <w:szCs w:val="28"/>
        </w:rPr>
        <w:t>专家支持：提供技术专家支持，参赛团队可以在开发过程中获得技术指导和问题解答。</w:t>
      </w:r>
    </w:p>
    <w:p>
      <w:pPr>
        <w:spacing w:line="600" w:lineRule="exact"/>
        <w:ind w:left="560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仿宋"/>
          <w:sz w:val="28"/>
          <w:szCs w:val="28"/>
        </w:rPr>
        <w:t>计算资源和技术支持：</w:t>
      </w:r>
      <w:r>
        <w:rPr>
          <w:rFonts w:hint="eastAsia" w:ascii="宋体" w:hAnsi="宋体" w:eastAsia="宋体" w:cs="宋体"/>
          <w:sz w:val="28"/>
          <w:szCs w:val="28"/>
        </w:rPr>
        <w:t>相应算力资源(每个参赛团队一个账号)，为期3个月（6-8月），入围决赛团队增加1个月。</w:t>
      </w:r>
    </w:p>
    <w:p>
      <w:pPr>
        <w:spacing w:line="600" w:lineRule="exact"/>
        <w:ind w:left="560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联通元景</w:t>
      </w:r>
    </w:p>
    <w:p>
      <w:pPr>
        <w:pStyle w:val="2"/>
        <w:rPr>
          <w:rFonts w:ascii="黑体" w:hAnsi="黑体" w:eastAsia="黑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六、竞赛流程</w:t>
      </w:r>
    </w:p>
    <w:p>
      <w:pPr>
        <w:pStyle w:val="3"/>
        <w:rPr>
          <w:rFonts w:ascii="黑体" w:hAnsi="黑体" w:eastAsia="黑体" w:cs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6.1 时间安排</w:t>
      </w:r>
    </w:p>
    <w:p>
      <w:pPr>
        <w:ind w:firstLine="560" w:firstLineChars="200"/>
        <w:rPr>
          <w:rFonts w:ascii="宋体" w:hAnsi="宋体" w:eastAsia="宋体" w:cs="仿宋"/>
          <w:sz w:val="28"/>
          <w:szCs w:val="28"/>
        </w:rPr>
      </w:pPr>
      <w:r>
        <w:rPr>
          <w:rFonts w:hint="eastAsia" w:ascii="宋体" w:hAnsi="宋体" w:eastAsia="宋体" w:cs="仿宋"/>
          <w:sz w:val="28"/>
          <w:szCs w:val="28"/>
        </w:rPr>
        <w:t>具体时间请及时关注大赛官网和QQ群（咨询QQ群：</w:t>
      </w:r>
      <w:r>
        <w:rPr>
          <w:rFonts w:ascii="宋体" w:hAnsi="宋体" w:eastAsia="宋体"/>
          <w:sz w:val="28"/>
          <w:szCs w:val="28"/>
        </w:rPr>
        <w:t>1041935478</w:t>
      </w:r>
      <w:r>
        <w:rPr>
          <w:rFonts w:hint="eastAsia" w:ascii="宋体" w:hAnsi="宋体" w:eastAsia="宋体" w:cs="仿宋"/>
          <w:sz w:val="28"/>
          <w:szCs w:val="28"/>
        </w:rPr>
        <w:t>）通知。</w:t>
      </w:r>
    </w:p>
    <w:p>
      <w:pPr>
        <w:pStyle w:val="3"/>
        <w:rPr>
          <w:rFonts w:ascii="黑体" w:hAnsi="黑体" w:eastAsia="黑体" w:cs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6.2 流程安排</w:t>
      </w:r>
    </w:p>
    <w:p>
      <w:pPr>
        <w:pStyle w:val="17"/>
        <w:ind w:left="0" w:leftChars="0" w:firstLine="560"/>
        <w:rPr>
          <w:rFonts w:ascii="宋体" w:hAnsi="宋体" w:eastAsia="宋体" w:cs="仿宋"/>
          <w:sz w:val="28"/>
          <w:szCs w:val="28"/>
        </w:rPr>
      </w:pPr>
      <w:r>
        <w:rPr>
          <w:rFonts w:hint="eastAsia" w:ascii="宋体" w:hAnsi="宋体" w:eastAsia="宋体" w:cs="仿宋"/>
          <w:sz w:val="28"/>
          <w:szCs w:val="28"/>
        </w:rPr>
        <w:t>1、报名</w:t>
      </w:r>
    </w:p>
    <w:p>
      <w:pPr>
        <w:pStyle w:val="17"/>
        <w:ind w:left="0" w:leftChars="0" w:firstLine="565" w:firstLineChars="202"/>
        <w:rPr>
          <w:rFonts w:ascii="宋体" w:hAnsi="宋体" w:eastAsia="宋体" w:cs="仿宋"/>
          <w:sz w:val="28"/>
          <w:szCs w:val="28"/>
        </w:rPr>
      </w:pPr>
      <w:r>
        <w:rPr>
          <w:rFonts w:hint="eastAsia" w:ascii="宋体" w:hAnsi="宋体" w:eastAsia="宋体" w:cs="仿宋"/>
          <w:sz w:val="28"/>
          <w:szCs w:val="28"/>
        </w:rPr>
        <w:t>请登录竞赛官网（</w:t>
      </w:r>
      <w:r>
        <w:rPr>
          <w:rFonts w:ascii="宋体" w:hAnsi="宋体" w:eastAsia="宋体" w:cs="仿宋"/>
          <w:sz w:val="28"/>
          <w:szCs w:val="28"/>
        </w:rPr>
        <w:t>https://5cqs3u4l.mh.chaoxing.com</w:t>
      </w:r>
      <w:r>
        <w:rPr>
          <w:rFonts w:hint="eastAsia" w:ascii="宋体" w:hAnsi="宋体" w:eastAsia="宋体" w:cs="仿宋"/>
          <w:sz w:val="28"/>
          <w:szCs w:val="28"/>
        </w:rPr>
        <w:t>）填写报名信息。</w:t>
      </w:r>
    </w:p>
    <w:p>
      <w:pPr>
        <w:pStyle w:val="17"/>
        <w:ind w:left="0" w:leftChars="0" w:firstLine="565" w:firstLineChars="202"/>
        <w:rPr>
          <w:rFonts w:ascii="宋体" w:hAnsi="宋体" w:eastAsia="宋体" w:cs="仿宋"/>
          <w:sz w:val="28"/>
          <w:szCs w:val="28"/>
        </w:rPr>
      </w:pPr>
      <w:r>
        <w:rPr>
          <w:rFonts w:hint="eastAsia" w:ascii="宋体" w:hAnsi="宋体" w:eastAsia="宋体" w:cs="仿宋"/>
          <w:sz w:val="28"/>
          <w:szCs w:val="28"/>
        </w:rPr>
        <w:t>2、培训</w:t>
      </w:r>
    </w:p>
    <w:p>
      <w:pPr>
        <w:pStyle w:val="17"/>
        <w:ind w:left="0" w:leftChars="0" w:firstLine="565" w:firstLineChars="202"/>
        <w:rPr>
          <w:rFonts w:ascii="宋体" w:hAnsi="宋体" w:eastAsia="宋体" w:cs="仿宋"/>
          <w:sz w:val="28"/>
          <w:szCs w:val="28"/>
        </w:rPr>
      </w:pPr>
      <w:r>
        <w:rPr>
          <w:rFonts w:hint="eastAsia" w:ascii="宋体" w:hAnsi="宋体" w:eastAsia="宋体" w:cs="仿宋"/>
          <w:sz w:val="28"/>
          <w:szCs w:val="28"/>
        </w:rPr>
        <w:t>培训安排将在比赛官方QQ群发布。</w:t>
      </w:r>
    </w:p>
    <w:p>
      <w:pPr>
        <w:pStyle w:val="17"/>
        <w:ind w:left="0" w:leftChars="0" w:firstLine="565" w:firstLineChars="202"/>
        <w:rPr>
          <w:rFonts w:ascii="宋体" w:hAnsi="宋体" w:eastAsia="宋体" w:cs="仿宋"/>
          <w:sz w:val="28"/>
          <w:szCs w:val="28"/>
        </w:rPr>
      </w:pPr>
      <w:r>
        <w:rPr>
          <w:rFonts w:hint="eastAsia" w:ascii="宋体" w:hAnsi="宋体" w:eastAsia="宋体" w:cs="仿宋"/>
          <w:sz w:val="28"/>
          <w:szCs w:val="28"/>
        </w:rPr>
        <w:t>3、初赛</w:t>
      </w:r>
    </w:p>
    <w:p>
      <w:pPr>
        <w:pStyle w:val="17"/>
        <w:ind w:left="0" w:leftChars="0" w:firstLine="565" w:firstLineChars="202"/>
        <w:rPr>
          <w:rFonts w:ascii="宋体" w:hAnsi="宋体" w:eastAsia="宋体" w:cs="仿宋"/>
          <w:sz w:val="28"/>
          <w:szCs w:val="28"/>
        </w:rPr>
      </w:pPr>
      <w:r>
        <w:rPr>
          <w:rFonts w:hint="eastAsia" w:ascii="宋体" w:hAnsi="宋体" w:eastAsia="宋体" w:cs="仿宋"/>
          <w:sz w:val="28"/>
          <w:szCs w:val="28"/>
        </w:rPr>
        <w:t>参赛队伍报名后，根据赛题要求完成作品，参赛队伍需在截止时间前将作品提交至指定链接，逾期未提交者视为自动放弃参赛。</w:t>
      </w:r>
      <w:r>
        <w:rPr>
          <w:rFonts w:hint="eastAsia" w:ascii="宋体" w:hAnsi="宋体" w:eastAsia="宋体" w:cs="仿宋"/>
          <w:color w:val="FF0000"/>
          <w:sz w:val="28"/>
          <w:szCs w:val="28"/>
        </w:rPr>
        <w:t>评委评分后根据成绩取排名前</w:t>
      </w:r>
      <w:r>
        <w:rPr>
          <w:rFonts w:ascii="宋体" w:hAnsi="宋体" w:eastAsia="宋体" w:cs="仿宋"/>
          <w:color w:val="FF0000"/>
          <w:sz w:val="28"/>
          <w:szCs w:val="28"/>
        </w:rPr>
        <w:t>30%</w:t>
      </w:r>
      <w:r>
        <w:rPr>
          <w:rFonts w:hint="eastAsia" w:ascii="宋体" w:hAnsi="宋体" w:eastAsia="宋体" w:cs="仿宋"/>
          <w:color w:val="FF0000"/>
          <w:sz w:val="28"/>
          <w:szCs w:val="28"/>
        </w:rPr>
        <w:t>的参赛队伍晋级决赛。</w:t>
      </w:r>
    </w:p>
    <w:p>
      <w:pPr>
        <w:pStyle w:val="17"/>
        <w:ind w:left="0" w:leftChars="0" w:firstLine="560"/>
        <w:rPr>
          <w:rFonts w:ascii="宋体" w:hAnsi="宋体" w:eastAsia="宋体" w:cs="仿宋"/>
          <w:sz w:val="28"/>
          <w:szCs w:val="28"/>
        </w:rPr>
      </w:pPr>
      <w:r>
        <w:rPr>
          <w:rFonts w:hint="eastAsia" w:ascii="宋体" w:hAnsi="宋体" w:eastAsia="宋体" w:cs="仿宋"/>
          <w:sz w:val="28"/>
          <w:szCs w:val="28"/>
        </w:rPr>
        <w:t>4、决赛</w:t>
      </w:r>
    </w:p>
    <w:p>
      <w:pPr>
        <w:pStyle w:val="17"/>
        <w:ind w:left="0" w:leftChars="0" w:firstLine="560"/>
        <w:rPr>
          <w:rFonts w:ascii="宋体" w:hAnsi="宋体" w:eastAsia="宋体" w:cs="仿宋"/>
          <w:sz w:val="28"/>
          <w:szCs w:val="28"/>
        </w:rPr>
      </w:pPr>
      <w:r>
        <w:rPr>
          <w:rFonts w:hint="eastAsia" w:ascii="宋体" w:hAnsi="宋体" w:eastAsia="宋体" w:cs="仿宋"/>
          <w:sz w:val="28"/>
          <w:szCs w:val="28"/>
        </w:rPr>
        <w:t>决赛参赛队伍线下参赛（需自行规划行程，涉及到交通食宿费用自理，自带笔记本电脑）。决赛为路演+答辩形式，每支参赛队伍路演时间控制在</w:t>
      </w:r>
      <w:r>
        <w:rPr>
          <w:rFonts w:ascii="宋体" w:hAnsi="宋体" w:eastAsia="宋体" w:cs="仿宋"/>
          <w:sz w:val="28"/>
          <w:szCs w:val="28"/>
        </w:rPr>
        <w:t>8-10</w:t>
      </w:r>
      <w:r>
        <w:rPr>
          <w:rFonts w:hint="eastAsia" w:ascii="宋体" w:hAnsi="宋体" w:eastAsia="宋体" w:cs="仿宋"/>
          <w:sz w:val="28"/>
          <w:szCs w:val="28"/>
        </w:rPr>
        <w:t>分钟，超时可能导致扣分或强制终止，路演包括ppt介绍和真实系统演示，答辩环节5分钟，参赛队伍需根据评委等提出的问题进行回答。决赛参赛队伍路演顺序由现场抽签决定。</w:t>
      </w:r>
    </w:p>
    <w:p>
      <w:pPr>
        <w:pStyle w:val="17"/>
        <w:ind w:left="0" w:leftChars="0" w:firstLine="560"/>
        <w:rPr>
          <w:rFonts w:ascii="宋体" w:hAnsi="宋体" w:eastAsia="宋体" w:cs="仿宋"/>
          <w:sz w:val="28"/>
          <w:szCs w:val="28"/>
        </w:rPr>
      </w:pPr>
      <w:r>
        <w:rPr>
          <w:rFonts w:hint="eastAsia" w:ascii="宋体" w:hAnsi="宋体" w:eastAsia="宋体" w:cs="仿宋"/>
          <w:sz w:val="28"/>
          <w:szCs w:val="28"/>
        </w:rPr>
        <w:t>5、成绩公示及申诉</w:t>
      </w:r>
    </w:p>
    <w:p>
      <w:pPr>
        <w:pStyle w:val="17"/>
        <w:ind w:left="0" w:leftChars="0" w:firstLine="560"/>
        <w:rPr>
          <w:rFonts w:ascii="宋体" w:hAnsi="宋体" w:eastAsia="宋体"/>
        </w:rPr>
      </w:pPr>
      <w:r>
        <w:rPr>
          <w:rFonts w:hint="eastAsia" w:ascii="宋体" w:hAnsi="宋体" w:eastAsia="宋体" w:cs="仿宋"/>
          <w:sz w:val="28"/>
          <w:szCs w:val="28"/>
        </w:rPr>
        <w:t>决赛成绩公布后进行2小时公示，如参赛队伍对成绩有异议，可向竞赛组委会提出书面申诉书，竞赛仲裁组进行仲裁。确定无异议后递交最终成绩至竞赛组委会，由组委会举行颁奖仪式。</w:t>
      </w:r>
    </w:p>
    <w:p>
      <w:pPr>
        <w:pStyle w:val="2"/>
        <w:rPr>
          <w:rFonts w:ascii="黑体" w:hAnsi="黑体" w:eastAsia="黑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七、联系方式</w:t>
      </w:r>
    </w:p>
    <w:p>
      <w:pPr>
        <w:spacing w:line="300" w:lineRule="auto"/>
        <w:ind w:firstLine="560" w:firstLineChars="200"/>
        <w:rPr>
          <w:rFonts w:ascii="宋体" w:hAnsi="宋体" w:eastAsia="宋体" w:cs="仿宋"/>
          <w:sz w:val="28"/>
          <w:szCs w:val="28"/>
        </w:rPr>
      </w:pPr>
      <w:r>
        <w:rPr>
          <w:rFonts w:ascii="宋体" w:hAnsi="宋体" w:eastAsia="宋体" w:cs="仿宋"/>
          <w:sz w:val="28"/>
          <w:szCs w:val="28"/>
        </w:rPr>
        <w:t>企业出题</w:t>
      </w:r>
      <w:r>
        <w:rPr>
          <w:rFonts w:hint="eastAsia" w:ascii="宋体" w:hAnsi="宋体" w:eastAsia="宋体" w:cs="仿宋"/>
          <w:sz w:val="28"/>
          <w:szCs w:val="28"/>
        </w:rPr>
        <w:t>赛道（重庆联通出题：</w:t>
      </w:r>
      <w:r>
        <w:rPr>
          <w:rFonts w:hint="eastAsia" w:ascii="宋体" w:hAnsi="宋体" w:eastAsia="宋体" w:cs="宋体"/>
          <w:sz w:val="28"/>
          <w:szCs w:val="28"/>
        </w:rPr>
        <w:t>基于联通元景+Deepseek人工智能知识库的自动化构建</w:t>
      </w:r>
      <w:r>
        <w:rPr>
          <w:rFonts w:hint="eastAsia" w:ascii="宋体" w:hAnsi="宋体" w:eastAsia="宋体" w:cs="仿宋"/>
          <w:sz w:val="28"/>
          <w:szCs w:val="28"/>
        </w:rPr>
        <w:t>）官方QQ群：</w:t>
      </w:r>
      <w:bookmarkStart w:id="2" w:name="_Hlk198073006"/>
      <w:r>
        <w:rPr>
          <w:rFonts w:ascii="宋体" w:hAnsi="宋体" w:eastAsia="宋体"/>
          <w:sz w:val="28"/>
          <w:szCs w:val="28"/>
        </w:rPr>
        <w:t>1041935478</w:t>
      </w:r>
      <w:bookmarkEnd w:id="2"/>
      <w:r>
        <w:rPr>
          <w:rFonts w:ascii="宋体" w:hAnsi="宋体" w:eastAsia="宋体" w:cs="仿宋"/>
          <w:sz w:val="28"/>
          <w:szCs w:val="28"/>
        </w:rPr>
        <w:t>，</w:t>
      </w:r>
      <w:r>
        <w:rPr>
          <w:rFonts w:hint="eastAsia" w:ascii="宋体" w:hAnsi="宋体" w:eastAsia="宋体" w:cs="仿宋"/>
          <w:color w:val="FF0000"/>
          <w:sz w:val="28"/>
          <w:szCs w:val="28"/>
        </w:rPr>
        <w:t>赛题内容</w:t>
      </w:r>
      <w:bookmarkStart w:id="3" w:name="OLE_LINK2"/>
      <w:bookmarkStart w:id="4" w:name="OLE_LINK1"/>
      <w:r>
        <w:rPr>
          <w:rFonts w:hint="eastAsia" w:ascii="宋体" w:hAnsi="宋体" w:eastAsia="宋体" w:cs="仿宋"/>
          <w:color w:val="FF0000"/>
          <w:sz w:val="28"/>
          <w:szCs w:val="28"/>
        </w:rPr>
        <w:t>、</w:t>
      </w:r>
      <w:bookmarkEnd w:id="3"/>
      <w:bookmarkEnd w:id="4"/>
      <w:r>
        <w:rPr>
          <w:rFonts w:hint="eastAsia" w:ascii="宋体" w:hAnsi="宋体" w:eastAsia="宋体" w:cs="仿宋"/>
          <w:color w:val="FF0000"/>
          <w:sz w:val="28"/>
          <w:szCs w:val="28"/>
        </w:rPr>
        <w:t>作品要求、提交要求等详询：雷芳（重庆邮电大学）、刘峰（联通）。</w:t>
      </w:r>
    </w:p>
    <w:p>
      <w:pPr>
        <w:ind w:firstLine="560" w:firstLineChars="200"/>
        <w:rPr>
          <w:rFonts w:ascii="宋体" w:hAnsi="宋体" w:eastAsia="宋体" w:cs="仿宋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AE7EA0"/>
    <w:multiLevelType w:val="multilevel"/>
    <w:tmpl w:val="06AE7EA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6B513E9E"/>
    <w:multiLevelType w:val="multilevel"/>
    <w:tmpl w:val="6B513E9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6CAD6937"/>
    <w:multiLevelType w:val="multilevel"/>
    <w:tmpl w:val="6CAD6937"/>
    <w:lvl w:ilvl="0" w:tentative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73C354ED"/>
    <w:multiLevelType w:val="multilevel"/>
    <w:tmpl w:val="73C354E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73D2151D"/>
    <w:multiLevelType w:val="multilevel"/>
    <w:tmpl w:val="73D2151D"/>
    <w:lvl w:ilvl="0" w:tentative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79FD3EBD"/>
    <w:multiLevelType w:val="multilevel"/>
    <w:tmpl w:val="79FD3EBD"/>
    <w:lvl w:ilvl="0" w:tentative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6F1"/>
    <w:rsid w:val="00026897"/>
    <w:rsid w:val="000F2483"/>
    <w:rsid w:val="001118F1"/>
    <w:rsid w:val="0015468F"/>
    <w:rsid w:val="001E0B1A"/>
    <w:rsid w:val="001F2205"/>
    <w:rsid w:val="00227695"/>
    <w:rsid w:val="003C18AD"/>
    <w:rsid w:val="0060528E"/>
    <w:rsid w:val="00761F5F"/>
    <w:rsid w:val="00780CD0"/>
    <w:rsid w:val="0079672B"/>
    <w:rsid w:val="007A6F3F"/>
    <w:rsid w:val="007F5C49"/>
    <w:rsid w:val="008F1624"/>
    <w:rsid w:val="0098028E"/>
    <w:rsid w:val="00996F19"/>
    <w:rsid w:val="00A12926"/>
    <w:rsid w:val="00A7119D"/>
    <w:rsid w:val="00A85ADB"/>
    <w:rsid w:val="00B10864"/>
    <w:rsid w:val="00D21F54"/>
    <w:rsid w:val="00D94713"/>
    <w:rsid w:val="00E068F0"/>
    <w:rsid w:val="00E726F1"/>
    <w:rsid w:val="00E76009"/>
    <w:rsid w:val="00F41772"/>
    <w:rsid w:val="00F5435C"/>
    <w:rsid w:val="00FA1D4B"/>
    <w:rsid w:val="0CB47968"/>
    <w:rsid w:val="26DE3323"/>
    <w:rsid w:val="310B5B51"/>
    <w:rsid w:val="5ED3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qFormat="1" w:unhideWhenUsed="0" w:uiPriority="0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5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 Indent"/>
    <w:basedOn w:val="1"/>
    <w:link w:val="40"/>
    <w:semiHidden/>
    <w:unhideWhenUsed/>
    <w:qFormat/>
    <w:uiPriority w:val="99"/>
    <w:pPr>
      <w:spacing w:after="120"/>
      <w:ind w:left="420" w:leftChars="200"/>
    </w:pPr>
  </w:style>
  <w:style w:type="paragraph" w:styleId="12">
    <w:name w:val="footer"/>
    <w:basedOn w:val="1"/>
    <w:link w:val="3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8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Subtitle"/>
    <w:basedOn w:val="1"/>
    <w:next w:val="1"/>
    <w:link w:val="30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  <w:szCs w:val="24"/>
    </w:rPr>
  </w:style>
  <w:style w:type="paragraph" w:styleId="16">
    <w:name w:val="Title"/>
    <w:basedOn w:val="1"/>
    <w:next w:val="1"/>
    <w:link w:val="29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7">
    <w:name w:val="Body Text First Indent 2"/>
    <w:basedOn w:val="11"/>
    <w:link w:val="41"/>
    <w:qFormat/>
    <w:uiPriority w:val="0"/>
    <w:pPr>
      <w:ind w:firstLine="420" w:firstLineChars="200"/>
    </w:pPr>
    <w:rPr>
      <w:szCs w:val="24"/>
    </w:rPr>
  </w:style>
  <w:style w:type="character" w:customStyle="1" w:styleId="20">
    <w:name w:val="标题 1 字符"/>
    <w:basedOn w:val="19"/>
    <w:link w:val="2"/>
    <w:qFormat/>
    <w:uiPriority w:val="0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21">
    <w:name w:val="标题 2 字符"/>
    <w:basedOn w:val="19"/>
    <w:link w:val="3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2">
    <w:name w:val="标题 3 字符"/>
    <w:basedOn w:val="19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3">
    <w:name w:val="标题 4 字符"/>
    <w:basedOn w:val="19"/>
    <w:link w:val="5"/>
    <w:semiHidden/>
    <w:qFormat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4">
    <w:name w:val="标题 5 字符"/>
    <w:basedOn w:val="19"/>
    <w:link w:val="6"/>
    <w:semiHidden/>
    <w:qFormat/>
    <w:uiPriority w:val="9"/>
    <w:rPr>
      <w:rFonts w:cstheme="majorBidi"/>
      <w:color w:val="104862" w:themeColor="accent1" w:themeShade="BF"/>
      <w:sz w:val="24"/>
      <w:szCs w:val="24"/>
    </w:rPr>
  </w:style>
  <w:style w:type="character" w:customStyle="1" w:styleId="25">
    <w:name w:val="标题 6 字符"/>
    <w:basedOn w:val="19"/>
    <w:link w:val="7"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26">
    <w:name w:val="标题 7 字符"/>
    <w:basedOn w:val="19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标题 8 字符"/>
    <w:basedOn w:val="19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标题 9 字符"/>
    <w:basedOn w:val="19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">
    <w:name w:val="标题 字符"/>
    <w:basedOn w:val="19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0">
    <w:name w:val="副标题 字符"/>
    <w:basedOn w:val="19"/>
    <w:link w:val="14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1">
    <w:name w:val="Quote"/>
    <w:basedOn w:val="1"/>
    <w:next w:val="1"/>
    <w:link w:val="32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2">
    <w:name w:val="引用 字符"/>
    <w:basedOn w:val="19"/>
    <w:link w:val="31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3">
    <w:name w:val="List Paragraph"/>
    <w:basedOn w:val="1"/>
    <w:qFormat/>
    <w:uiPriority w:val="34"/>
    <w:pPr>
      <w:ind w:left="720"/>
      <w:contextualSpacing/>
    </w:pPr>
  </w:style>
  <w:style w:type="character" w:customStyle="1" w:styleId="34">
    <w:name w:val="Intense Emphasis"/>
    <w:basedOn w:val="19"/>
    <w:qFormat/>
    <w:uiPriority w:val="21"/>
    <w:rPr>
      <w:i/>
      <w:iCs/>
      <w:color w:val="104862" w:themeColor="accent1" w:themeShade="BF"/>
    </w:rPr>
  </w:style>
  <w:style w:type="paragraph" w:styleId="35">
    <w:name w:val="Intense Quote"/>
    <w:basedOn w:val="1"/>
    <w:next w:val="1"/>
    <w:link w:val="36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6">
    <w:name w:val="明显引用 字符"/>
    <w:basedOn w:val="19"/>
    <w:link w:val="35"/>
    <w:qFormat/>
    <w:uiPriority w:val="30"/>
    <w:rPr>
      <w:i/>
      <w:iCs/>
      <w:color w:val="104862" w:themeColor="accent1" w:themeShade="BF"/>
    </w:rPr>
  </w:style>
  <w:style w:type="character" w:customStyle="1" w:styleId="37">
    <w:name w:val="Intense Reference"/>
    <w:basedOn w:val="19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8">
    <w:name w:val="页眉 字符"/>
    <w:basedOn w:val="19"/>
    <w:link w:val="13"/>
    <w:qFormat/>
    <w:uiPriority w:val="99"/>
    <w:rPr>
      <w:sz w:val="18"/>
      <w:szCs w:val="18"/>
    </w:rPr>
  </w:style>
  <w:style w:type="character" w:customStyle="1" w:styleId="39">
    <w:name w:val="页脚 字符"/>
    <w:basedOn w:val="19"/>
    <w:link w:val="12"/>
    <w:qFormat/>
    <w:uiPriority w:val="99"/>
    <w:rPr>
      <w:sz w:val="18"/>
      <w:szCs w:val="18"/>
    </w:rPr>
  </w:style>
  <w:style w:type="character" w:customStyle="1" w:styleId="40">
    <w:name w:val="正文文本缩进 字符"/>
    <w:basedOn w:val="19"/>
    <w:link w:val="11"/>
    <w:semiHidden/>
    <w:qFormat/>
    <w:uiPriority w:val="99"/>
  </w:style>
  <w:style w:type="character" w:customStyle="1" w:styleId="41">
    <w:name w:val="正文首行缩进 2 字符"/>
    <w:basedOn w:val="40"/>
    <w:link w:val="17"/>
    <w:qFormat/>
    <w:uiPriority w:val="0"/>
    <w:rPr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20EBD1-EAA1-48D2-89BA-6B2A8D62BFA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392</Words>
  <Characters>2235</Characters>
  <Lines>18</Lines>
  <Paragraphs>5</Paragraphs>
  <TotalTime>35</TotalTime>
  <ScaleCrop>false</ScaleCrop>
  <LinksUpToDate>false</LinksUpToDate>
  <CharactersWithSpaces>2622</CharactersWithSpaces>
  <Application>WPS Office_11.8.2.12265_F1E327BC-269C-435d-A152-05C5408002CA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2025-05-14T10:06:00Z</dcterms:created>
  <dc:creator>X Z</dc:creator>
  <cp:lastModifiedBy>yhWang</cp:lastModifiedBy>
  <dcterms:modified xsi:type="dcterms:W3CDTF">2025-06-16T02:00:54Z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2052-11.8.2.12265</vt:lpwstr>
  </property>
  <property fmtid="{D5CDD505-2E9C-101B-9397-08002B2CF9AE}" pid="3" name="ICV">
    <vt:lpwstr>DEDA373894444611B0EC8F3CD4FEAF3C</vt:lpwstr>
  </property>
</Properties>
</file>