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Look w:val="04A0" w:firstRow="1" w:lastRow="0" w:firstColumn="1" w:lastColumn="0" w:noHBand="0" w:noVBand="1"/>
      </w:tblPr>
      <w:tblGrid>
        <w:gridCol w:w="2074"/>
        <w:gridCol w:w="2074"/>
        <w:gridCol w:w="2074"/>
        <w:gridCol w:w="2074"/>
      </w:tblGrid>
      <w:tr w:rsidR="001043E1" w14:paraId="005432DE" w14:textId="77777777">
        <w:trPr>
          <w:trHeight w:val="558"/>
          <w:jc w:val="center"/>
        </w:trPr>
        <w:tc>
          <w:tcPr>
            <w:tcW w:w="8296" w:type="dxa"/>
            <w:gridSpan w:val="4"/>
            <w:tcBorders>
              <w:top w:val="nil"/>
              <w:left w:val="nil"/>
              <w:bottom w:val="single" w:sz="4" w:space="0" w:color="auto"/>
              <w:right w:val="nil"/>
            </w:tcBorders>
          </w:tcPr>
          <w:p w14:paraId="39795F92" w14:textId="77777777" w:rsidR="001043E1" w:rsidRDefault="00000000">
            <w:pPr>
              <w:jc w:val="center"/>
              <w:rPr>
                <w:rFonts w:ascii="宋体" w:eastAsia="宋体" w:hAnsi="宋体" w:cs="宋体" w:hint="eastAsia"/>
                <w:sz w:val="32"/>
                <w:szCs w:val="32"/>
              </w:rPr>
            </w:pPr>
            <w:r>
              <w:rPr>
                <w:rFonts w:ascii="宋体" w:eastAsia="宋体" w:hAnsi="宋体" w:cs="宋体" w:hint="eastAsia"/>
                <w:b/>
                <w:bCs/>
                <w:sz w:val="32"/>
                <w:szCs w:val="32"/>
              </w:rPr>
              <w:t>计算机（网安）学院分党校听课表</w:t>
            </w:r>
          </w:p>
        </w:tc>
      </w:tr>
      <w:tr w:rsidR="001043E1" w14:paraId="5ACF7A11" w14:textId="77777777">
        <w:trPr>
          <w:trHeight w:val="495"/>
          <w:jc w:val="center"/>
        </w:trPr>
        <w:tc>
          <w:tcPr>
            <w:tcW w:w="2074" w:type="dxa"/>
            <w:tcBorders>
              <w:top w:val="single" w:sz="4" w:space="0" w:color="auto"/>
            </w:tcBorders>
            <w:vAlign w:val="center"/>
          </w:tcPr>
          <w:p w14:paraId="3930256C"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姓名</w:t>
            </w:r>
          </w:p>
        </w:tc>
        <w:tc>
          <w:tcPr>
            <w:tcW w:w="2074" w:type="dxa"/>
            <w:tcBorders>
              <w:top w:val="single" w:sz="4" w:space="0" w:color="auto"/>
            </w:tcBorders>
            <w:vAlign w:val="center"/>
          </w:tcPr>
          <w:p w14:paraId="0718719D" w14:textId="375585E6" w:rsidR="001043E1" w:rsidRDefault="005A27D8">
            <w:pPr>
              <w:jc w:val="center"/>
              <w:rPr>
                <w:rFonts w:ascii="宋体" w:eastAsia="宋体" w:hAnsi="宋体" w:cs="宋体" w:hint="eastAsia"/>
                <w:b/>
                <w:bCs/>
              </w:rPr>
            </w:pPr>
            <w:r>
              <w:rPr>
                <w:rFonts w:ascii="宋体" w:eastAsia="宋体" w:hAnsi="宋体" w:cs="宋体" w:hint="eastAsia"/>
                <w:b/>
                <w:bCs/>
              </w:rPr>
              <w:t>***</w:t>
            </w:r>
          </w:p>
        </w:tc>
        <w:tc>
          <w:tcPr>
            <w:tcW w:w="2074" w:type="dxa"/>
            <w:tcBorders>
              <w:top w:val="single" w:sz="4" w:space="0" w:color="auto"/>
            </w:tcBorders>
            <w:vAlign w:val="center"/>
          </w:tcPr>
          <w:p w14:paraId="4FCB3993"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学号</w:t>
            </w:r>
          </w:p>
        </w:tc>
        <w:tc>
          <w:tcPr>
            <w:tcW w:w="2074" w:type="dxa"/>
            <w:tcBorders>
              <w:top w:val="single" w:sz="4" w:space="0" w:color="auto"/>
            </w:tcBorders>
            <w:vAlign w:val="center"/>
          </w:tcPr>
          <w:p w14:paraId="426C9651" w14:textId="612C0687" w:rsidR="001043E1" w:rsidRDefault="0005211F">
            <w:pPr>
              <w:jc w:val="center"/>
              <w:rPr>
                <w:rFonts w:ascii="宋体" w:eastAsia="宋体" w:hAnsi="宋体" w:cs="宋体" w:hint="eastAsia"/>
                <w:b/>
                <w:bCs/>
              </w:rPr>
            </w:pPr>
            <w:r>
              <w:rPr>
                <w:rFonts w:ascii="宋体" w:eastAsia="宋体" w:hAnsi="宋体" w:cs="宋体" w:hint="eastAsia"/>
                <w:b/>
                <w:bCs/>
              </w:rPr>
              <w:t>***</w:t>
            </w:r>
          </w:p>
        </w:tc>
      </w:tr>
      <w:tr w:rsidR="001043E1" w14:paraId="53CAD474" w14:textId="77777777">
        <w:trPr>
          <w:trHeight w:val="433"/>
          <w:jc w:val="center"/>
        </w:trPr>
        <w:tc>
          <w:tcPr>
            <w:tcW w:w="2074" w:type="dxa"/>
            <w:vAlign w:val="center"/>
          </w:tcPr>
          <w:p w14:paraId="648AB371"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时间</w:t>
            </w:r>
          </w:p>
        </w:tc>
        <w:tc>
          <w:tcPr>
            <w:tcW w:w="2074" w:type="dxa"/>
            <w:vAlign w:val="center"/>
          </w:tcPr>
          <w:p w14:paraId="3812EB04" w14:textId="51CB6812" w:rsidR="001043E1" w:rsidRDefault="003B7C0E">
            <w:pPr>
              <w:jc w:val="center"/>
              <w:rPr>
                <w:rFonts w:ascii="宋体" w:eastAsia="宋体" w:hAnsi="宋体" w:cs="宋体" w:hint="eastAsia"/>
                <w:b/>
                <w:bCs/>
              </w:rPr>
            </w:pPr>
            <w:r>
              <w:rPr>
                <w:rFonts w:ascii="宋体" w:eastAsia="宋体" w:hAnsi="宋体" w:cs="宋体" w:hint="eastAsia"/>
                <w:b/>
                <w:bCs/>
              </w:rPr>
              <w:t>11.13</w:t>
            </w:r>
          </w:p>
        </w:tc>
        <w:tc>
          <w:tcPr>
            <w:tcW w:w="2074" w:type="dxa"/>
            <w:vAlign w:val="center"/>
          </w:tcPr>
          <w:p w14:paraId="48CEC0AF" w14:textId="77777777" w:rsidR="001043E1" w:rsidRDefault="00000000">
            <w:pPr>
              <w:jc w:val="center"/>
              <w:rPr>
                <w:rFonts w:ascii="宋体" w:eastAsia="宋体" w:hAnsi="宋体" w:cs="宋体" w:hint="eastAsia"/>
                <w:b/>
                <w:bCs/>
                <w:sz w:val="24"/>
                <w:szCs w:val="24"/>
              </w:rPr>
            </w:pPr>
            <w:r>
              <w:rPr>
                <w:rFonts w:ascii="宋体" w:eastAsia="宋体" w:hAnsi="宋体" w:cs="宋体" w:hint="eastAsia"/>
                <w:b/>
                <w:bCs/>
                <w:sz w:val="24"/>
                <w:szCs w:val="24"/>
              </w:rPr>
              <w:t>地点</w:t>
            </w:r>
          </w:p>
        </w:tc>
        <w:tc>
          <w:tcPr>
            <w:tcW w:w="2074" w:type="dxa"/>
            <w:vAlign w:val="center"/>
          </w:tcPr>
          <w:p w14:paraId="3EC2D74F" w14:textId="5B6FAFC3" w:rsidR="001043E1" w:rsidRDefault="003B7C0E">
            <w:pPr>
              <w:jc w:val="center"/>
              <w:rPr>
                <w:rFonts w:ascii="宋体" w:eastAsia="宋体" w:hAnsi="宋体" w:cs="宋体" w:hint="eastAsia"/>
                <w:b/>
                <w:bCs/>
              </w:rPr>
            </w:pPr>
            <w:r w:rsidRPr="003B7C0E">
              <w:rPr>
                <w:rFonts w:ascii="宋体" w:eastAsia="宋体" w:hAnsi="宋体" w:cs="宋体" w:hint="eastAsia"/>
                <w:b/>
                <w:bCs/>
              </w:rPr>
              <w:t>立人楼B217</w:t>
            </w:r>
          </w:p>
        </w:tc>
      </w:tr>
      <w:tr w:rsidR="001043E1" w14:paraId="547B5B9B" w14:textId="77777777">
        <w:trPr>
          <w:trHeight w:val="11838"/>
          <w:jc w:val="center"/>
        </w:trPr>
        <w:tc>
          <w:tcPr>
            <w:tcW w:w="8296" w:type="dxa"/>
            <w:gridSpan w:val="4"/>
          </w:tcPr>
          <w:p w14:paraId="0AB779AC" w14:textId="77777777" w:rsidR="003B7C0E" w:rsidRDefault="00000000" w:rsidP="003B7C0E">
            <w:pPr>
              <w:rPr>
                <w:rFonts w:ascii="宋体" w:eastAsia="宋体" w:hAnsi="宋体" w:cs="宋体" w:hint="eastAsia"/>
                <w:b/>
                <w:bCs/>
                <w:sz w:val="24"/>
                <w:szCs w:val="24"/>
              </w:rPr>
            </w:pPr>
            <w:r>
              <w:rPr>
                <w:rFonts w:ascii="宋体" w:eastAsia="宋体" w:hAnsi="宋体" w:cs="宋体" w:hint="eastAsia"/>
                <w:b/>
                <w:bCs/>
                <w:sz w:val="24"/>
                <w:szCs w:val="24"/>
              </w:rPr>
              <w:t>心得体会：</w:t>
            </w:r>
          </w:p>
          <w:p w14:paraId="1A0C4CC1" w14:textId="77777777" w:rsidR="00C45ACA" w:rsidRDefault="00C45ACA" w:rsidP="003B7C0E">
            <w:pPr>
              <w:rPr>
                <w:rFonts w:ascii="宋体" w:eastAsia="宋体" w:hAnsi="宋体" w:cs="宋体" w:hint="eastAsia"/>
                <w:b/>
                <w:bCs/>
                <w:sz w:val="24"/>
                <w:szCs w:val="24"/>
              </w:rPr>
            </w:pPr>
          </w:p>
          <w:p w14:paraId="2EE43C1E" w14:textId="192E41FD" w:rsidR="003B7C0E" w:rsidRPr="003B7C0E" w:rsidRDefault="003B7C0E" w:rsidP="003B7C0E">
            <w:pPr>
              <w:rPr>
                <w:rFonts w:ascii="宋体" w:eastAsia="宋体" w:hAnsi="宋体" w:cs="宋体" w:hint="eastAsia"/>
                <w:b/>
                <w:bCs/>
                <w:sz w:val="28"/>
                <w:szCs w:val="28"/>
              </w:rPr>
            </w:pPr>
            <w:r w:rsidRPr="00C45ACA">
              <w:rPr>
                <w:rFonts w:ascii="宋体" w:eastAsia="宋体" w:hAnsi="宋体" w:cs="宋体" w:hint="eastAsia"/>
                <w:sz w:val="28"/>
                <w:szCs w:val="28"/>
              </w:rPr>
              <w:t>通过</w:t>
            </w:r>
            <w:r w:rsidRPr="003B7C0E">
              <w:rPr>
                <w:rFonts w:ascii="宋体" w:eastAsia="宋体" w:hAnsi="宋体" w:cs="宋体"/>
                <w:sz w:val="28"/>
                <w:szCs w:val="28"/>
              </w:rPr>
              <w:t>共产主义运动实践的分享，我深刻认识到中国特色社会主义道路探索的艰辛与伟大。会议通过对比老挝全民信佛、生活平和的社会状态 ，越南在南海问题上强化主权主张的叙事 ，以及古巴在配给制下的艰难坚持 ，揭示了社会主义实践模式的多样性。同时，东欧剧变导致国家分裂（如南斯拉夫解体为七国）的案例 ，特别是民族矛盾成为分裂主因 ，警示了我们在复杂的国际环境下，必须保持清醒的头脑和战略定力。中国共产党从中共一大秘密召开 ，到抗美援朝提升国际地位 ，再到“两弹一星”工程打破核垄断、争取民族尊严 ，每一步都充满了挑战与抉择，最终形成了独立自主的发展道路。这使得我更加坚信中国特色社会主义道路的正确性和必然性。作为一名发展对象，我必须传承老一辈科学家和革命者将个人命运与国家命运紧密相连的奉献精神 。我应将自己的生涯选择置于国家长远发展的宏大叙事中进行考量 ，超越短期的行业热点和个人利益 。我将努力实现从自然人向道德人、社会人的“三个转变” ，持续进行阅读和反思 ，不断拓展认知边界，用实际行动来践行入党初心，为实现中华民族的伟大复兴做好准备 。</w:t>
            </w:r>
          </w:p>
          <w:p w14:paraId="1FFD538F" w14:textId="77777777" w:rsidR="003B7C0E" w:rsidRPr="003B7C0E" w:rsidRDefault="003B7C0E">
            <w:pPr>
              <w:rPr>
                <w:rFonts w:ascii="宋体" w:eastAsia="宋体" w:hAnsi="宋体" w:cs="宋体" w:hint="eastAsia"/>
                <w:sz w:val="24"/>
                <w:szCs w:val="24"/>
              </w:rPr>
            </w:pPr>
          </w:p>
        </w:tc>
      </w:tr>
    </w:tbl>
    <w:p w14:paraId="25F1EA04" w14:textId="77777777" w:rsidR="001043E1" w:rsidRDefault="001043E1">
      <w:pPr>
        <w:rPr>
          <w:rFonts w:hint="eastAsia"/>
        </w:rPr>
      </w:pPr>
    </w:p>
    <w:sectPr w:rsidR="001043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EA9A" w14:textId="77777777" w:rsidR="007F1C4D" w:rsidRDefault="007F1C4D" w:rsidP="005A27D8">
      <w:pPr>
        <w:rPr>
          <w:rFonts w:hint="eastAsia"/>
        </w:rPr>
      </w:pPr>
      <w:r>
        <w:separator/>
      </w:r>
    </w:p>
  </w:endnote>
  <w:endnote w:type="continuationSeparator" w:id="0">
    <w:p w14:paraId="520EA7B3" w14:textId="77777777" w:rsidR="007F1C4D" w:rsidRDefault="007F1C4D" w:rsidP="005A27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8EDA2" w14:textId="77777777" w:rsidR="007F1C4D" w:rsidRDefault="007F1C4D" w:rsidP="005A27D8">
      <w:pPr>
        <w:rPr>
          <w:rFonts w:hint="eastAsia"/>
        </w:rPr>
      </w:pPr>
      <w:r>
        <w:separator/>
      </w:r>
    </w:p>
  </w:footnote>
  <w:footnote w:type="continuationSeparator" w:id="0">
    <w:p w14:paraId="04844A30" w14:textId="77777777" w:rsidR="007F1C4D" w:rsidRDefault="007F1C4D" w:rsidP="005A27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3C"/>
    <w:rsid w:val="0005211F"/>
    <w:rsid w:val="001043E1"/>
    <w:rsid w:val="001C6D2D"/>
    <w:rsid w:val="00223BB4"/>
    <w:rsid w:val="003B7C0E"/>
    <w:rsid w:val="005A27D8"/>
    <w:rsid w:val="005F3346"/>
    <w:rsid w:val="00627694"/>
    <w:rsid w:val="007A4BDE"/>
    <w:rsid w:val="007F1C4D"/>
    <w:rsid w:val="009552E1"/>
    <w:rsid w:val="00BE023C"/>
    <w:rsid w:val="00C45ACA"/>
    <w:rsid w:val="00D6515C"/>
    <w:rsid w:val="072E75C7"/>
    <w:rsid w:val="39114865"/>
    <w:rsid w:val="709D2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E8D5A"/>
  <w15:docId w15:val="{77B0A1AE-A2B8-410C-8771-979D1E6E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9">
    <w:name w:val="heading 9"/>
    <w:basedOn w:val="a"/>
    <w:next w:val="a"/>
    <w:link w:val="90"/>
    <w:uiPriority w:val="9"/>
    <w:semiHidden/>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论文中标题"/>
    <w:basedOn w:val="9"/>
    <w:link w:val="a5"/>
    <w:qFormat/>
    <w:pPr>
      <w:jc w:val="center"/>
    </w:pPr>
    <w:rPr>
      <w:b/>
      <w:color w:val="000000"/>
      <w:sz w:val="24"/>
    </w:rPr>
  </w:style>
  <w:style w:type="character" w:customStyle="1" w:styleId="a5">
    <w:name w:val="论文中标题 字符"/>
    <w:basedOn w:val="90"/>
    <w:link w:val="a4"/>
    <w:qFormat/>
    <w:rPr>
      <w:rFonts w:asciiTheme="majorHAnsi" w:eastAsiaTheme="majorEastAsia" w:hAnsiTheme="majorHAnsi" w:cstheme="majorBidi"/>
      <w:b/>
      <w:color w:val="000000"/>
      <w:sz w:val="24"/>
      <w:szCs w:val="21"/>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paragraph" w:styleId="a6">
    <w:name w:val="header"/>
    <w:basedOn w:val="a"/>
    <w:link w:val="a7"/>
    <w:uiPriority w:val="99"/>
    <w:unhideWhenUsed/>
    <w:rsid w:val="005A27D8"/>
    <w:pPr>
      <w:tabs>
        <w:tab w:val="center" w:pos="4153"/>
        <w:tab w:val="right" w:pos="8306"/>
      </w:tabs>
      <w:snapToGrid w:val="0"/>
      <w:jc w:val="center"/>
    </w:pPr>
    <w:rPr>
      <w:sz w:val="18"/>
      <w:szCs w:val="18"/>
    </w:rPr>
  </w:style>
  <w:style w:type="character" w:customStyle="1" w:styleId="a7">
    <w:name w:val="页眉 字符"/>
    <w:basedOn w:val="a0"/>
    <w:link w:val="a6"/>
    <w:uiPriority w:val="99"/>
    <w:rsid w:val="005A27D8"/>
    <w:rPr>
      <w:kern w:val="2"/>
      <w:sz w:val="18"/>
      <w:szCs w:val="18"/>
    </w:rPr>
  </w:style>
  <w:style w:type="paragraph" w:styleId="a8">
    <w:name w:val="footer"/>
    <w:basedOn w:val="a"/>
    <w:link w:val="a9"/>
    <w:uiPriority w:val="99"/>
    <w:unhideWhenUsed/>
    <w:rsid w:val="005A27D8"/>
    <w:pPr>
      <w:tabs>
        <w:tab w:val="center" w:pos="4153"/>
        <w:tab w:val="right" w:pos="8306"/>
      </w:tabs>
      <w:snapToGrid w:val="0"/>
      <w:jc w:val="left"/>
    </w:pPr>
    <w:rPr>
      <w:sz w:val="18"/>
      <w:szCs w:val="18"/>
    </w:rPr>
  </w:style>
  <w:style w:type="character" w:customStyle="1" w:styleId="a9">
    <w:name w:val="页脚 字符"/>
    <w:basedOn w:val="a0"/>
    <w:link w:val="a8"/>
    <w:uiPriority w:val="99"/>
    <w:rsid w:val="005A27D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259</Words>
  <Characters>271</Characters>
  <Application>Microsoft Office Word</Application>
  <DocSecurity>0</DocSecurity>
  <Lines>15</Lines>
  <Paragraphs>11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2636527364@qq.com</dc:creator>
  <cp:lastModifiedBy>乐彬 吕</cp:lastModifiedBy>
  <cp:revision>4</cp:revision>
  <dcterms:created xsi:type="dcterms:W3CDTF">2025-10-27T01:39:00Z</dcterms:created>
  <dcterms:modified xsi:type="dcterms:W3CDTF">2026-05-17T03:22:00Z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eyJoZGlkIjoiZDZkNWIyZTUxYWRlMWJiOTAwNmY2MGNkYjM1YTEzOGMiLCJ1c2VySWQiOiI3MTk2MzU0ODkifQ==</vt:lpwstr>
  </property>
  <property fmtid="{D5CDD505-2E9C-101B-9397-08002B2CF9AE}" pid="3" name="KSOProductBuildVer">
    <vt:lpwstr>2052-12.1.0.23125</vt:lpwstr>
  </property>
  <property fmtid="{D5CDD505-2E9C-101B-9397-08002B2CF9AE}" pid="4" name="ICV">
    <vt:lpwstr>904CF0411FB14266B4F5F9BE60015915_13</vt:lpwstr>
  </property>
</Properties>
</file>