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478C8" w14:textId="7467ADD2" w:rsidR="00AC53FC" w:rsidRDefault="00000000">
      <w:pPr>
        <w:spacing w:before="480" w:after="480" w:line="288" w:lineRule="auto"/>
        <w:rPr>
          <w:rFonts w:hint="eastAsia"/>
        </w:rPr>
      </w:pPr>
      <w:r>
        <w:rPr>
          <w:rFonts w:ascii="Arial" w:eastAsia="等线" w:hAnsi="Arial" w:cs="Arial"/>
          <w:b/>
          <w:sz w:val="52"/>
        </w:rPr>
        <w:t>校园噪音分贝预警（规则</w:t>
      </w:r>
      <w:r>
        <w:rPr>
          <w:rFonts w:ascii="Arial" w:eastAsia="等线" w:hAnsi="Arial" w:cs="Arial"/>
          <w:b/>
          <w:sz w:val="52"/>
        </w:rPr>
        <w:t>+</w:t>
      </w:r>
      <w:r>
        <w:rPr>
          <w:rFonts w:ascii="Arial" w:eastAsia="等线" w:hAnsi="Arial" w:cs="Arial"/>
          <w:b/>
          <w:sz w:val="52"/>
        </w:rPr>
        <w:t>异常检测类）研究报告</w:t>
      </w:r>
    </w:p>
    <w:p w14:paraId="7BFA8218" w14:textId="77777777" w:rsidR="00AC53FC" w:rsidRDefault="00000000">
      <w:pPr>
        <w:spacing w:before="380" w:after="140" w:line="288" w:lineRule="auto"/>
        <w:outlineLvl w:val="0"/>
        <w:rPr>
          <w:rFonts w:hint="eastAsia"/>
        </w:rPr>
      </w:pPr>
      <w:bookmarkStart w:id="0" w:name="heading_0"/>
      <w:r>
        <w:rPr>
          <w:rFonts w:ascii="Arial" w:eastAsia="等线" w:hAnsi="Arial" w:cs="Arial"/>
          <w:b/>
          <w:sz w:val="36"/>
        </w:rPr>
        <w:t>摘要</w:t>
      </w:r>
      <w:bookmarkEnd w:id="0"/>
    </w:p>
    <w:p w14:paraId="545DD338" w14:textId="77777777" w:rsidR="00AC53FC" w:rsidRDefault="00000000">
      <w:pPr>
        <w:spacing w:before="120" w:after="120" w:line="288" w:lineRule="auto"/>
        <w:rPr>
          <w:rFonts w:hint="eastAsia"/>
        </w:rPr>
      </w:pPr>
      <w:r>
        <w:rPr>
          <w:rFonts w:ascii="Arial" w:eastAsia="等线" w:hAnsi="Arial" w:cs="Arial"/>
        </w:rPr>
        <w:t>校园噪声污染已成为影响师生学习生活质量、干扰教学秩序的重要环境问题，传统固定阈值噪声预警系统因无法适配校园不同功能区的差异化需求，存在误报率高、漏报率大等弊端。本研究以</w:t>
      </w:r>
      <w:r>
        <w:rPr>
          <w:rFonts w:ascii="Arial" w:eastAsia="等线" w:hAnsi="Arial" w:cs="Arial"/>
        </w:rPr>
        <w:t>“</w:t>
      </w:r>
      <w:r>
        <w:rPr>
          <w:rFonts w:ascii="Arial" w:eastAsia="等线" w:hAnsi="Arial" w:cs="Arial"/>
        </w:rPr>
        <w:t>校园噪音分贝预警员</w:t>
      </w:r>
      <w:r>
        <w:rPr>
          <w:rFonts w:ascii="Arial" w:eastAsia="等线" w:hAnsi="Arial" w:cs="Arial"/>
        </w:rPr>
        <w:t>”</w:t>
      </w:r>
      <w:r>
        <w:rPr>
          <w:rFonts w:ascii="Arial" w:eastAsia="等线" w:hAnsi="Arial" w:cs="Arial"/>
        </w:rPr>
        <w:t>为研究对象，聚焦动态阈值设计这一核心难点，基于</w:t>
      </w:r>
      <w:r>
        <w:rPr>
          <w:rFonts w:ascii="Arial" w:eastAsia="等线" w:hAnsi="Arial" w:cs="Arial"/>
        </w:rPr>
        <w:t>100-150</w:t>
      </w:r>
      <w:r>
        <w:rPr>
          <w:rFonts w:ascii="Arial" w:eastAsia="等线" w:hAnsi="Arial" w:cs="Arial"/>
        </w:rPr>
        <w:t>条涵盖图书馆、食堂、操场、宿舍四大功能区的噪声监测数据（字段：时间点、地点、分贝值、人工标注</w:t>
      </w:r>
      <w:r>
        <w:rPr>
          <w:rFonts w:ascii="Arial" w:eastAsia="等线" w:hAnsi="Arial" w:cs="Arial"/>
        </w:rPr>
        <w:t>[</w:t>
      </w:r>
      <w:r>
        <w:rPr>
          <w:rFonts w:ascii="Arial" w:eastAsia="等线" w:hAnsi="Arial" w:cs="Arial"/>
        </w:rPr>
        <w:t>正常</w:t>
      </w:r>
      <w:r>
        <w:rPr>
          <w:rFonts w:ascii="Arial" w:eastAsia="等线" w:hAnsi="Arial" w:cs="Arial"/>
        </w:rPr>
        <w:t>/</w:t>
      </w:r>
      <w:r>
        <w:rPr>
          <w:rFonts w:ascii="Arial" w:eastAsia="等线" w:hAnsi="Arial" w:cs="Arial"/>
        </w:rPr>
        <w:t>干扰</w:t>
      </w:r>
      <w:r>
        <w:rPr>
          <w:rFonts w:ascii="Arial" w:eastAsia="等线" w:hAnsi="Arial" w:cs="Arial"/>
        </w:rPr>
        <w:t>]</w:t>
      </w:r>
      <w:r>
        <w:rPr>
          <w:rFonts w:ascii="Arial" w:eastAsia="等线" w:hAnsi="Arial" w:cs="Arial"/>
        </w:rPr>
        <w:t>），采用</w:t>
      </w:r>
      <w:r>
        <w:rPr>
          <w:rFonts w:ascii="Arial" w:eastAsia="等线" w:hAnsi="Arial" w:cs="Arial"/>
        </w:rPr>
        <w:t>Python</w:t>
      </w:r>
      <w:r>
        <w:rPr>
          <w:rFonts w:ascii="Arial" w:eastAsia="等线" w:hAnsi="Arial" w:cs="Arial"/>
        </w:rPr>
        <w:t>（</w:t>
      </w:r>
      <w:proofErr w:type="spellStart"/>
      <w:r>
        <w:rPr>
          <w:rFonts w:ascii="Arial" w:eastAsia="等线" w:hAnsi="Arial" w:cs="Arial"/>
        </w:rPr>
        <w:t>Pandas+Matplotlib</w:t>
      </w:r>
      <w:proofErr w:type="spellEnd"/>
      <w:r>
        <w:rPr>
          <w:rFonts w:ascii="Arial" w:eastAsia="等线" w:hAnsi="Arial" w:cs="Arial"/>
        </w:rPr>
        <w:t>）为核心工具，结合</w:t>
      </w:r>
      <w:r>
        <w:rPr>
          <w:rFonts w:ascii="Arial" w:eastAsia="等线" w:hAnsi="Arial" w:cs="Arial"/>
        </w:rPr>
        <w:t>Orange</w:t>
      </w:r>
      <w:r>
        <w:rPr>
          <w:rFonts w:ascii="Arial" w:eastAsia="等线" w:hAnsi="Arial" w:cs="Arial"/>
        </w:rPr>
        <w:t>（</w:t>
      </w:r>
      <w:r>
        <w:rPr>
          <w:rFonts w:ascii="Arial" w:eastAsia="等线" w:hAnsi="Arial" w:cs="Arial"/>
        </w:rPr>
        <w:t>Outliers</w:t>
      </w:r>
      <w:r>
        <w:rPr>
          <w:rFonts w:ascii="Arial" w:eastAsia="等线" w:hAnsi="Arial" w:cs="Arial"/>
        </w:rPr>
        <w:t>模块）作为备选方案，遵循</w:t>
      </w: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的核心设计理念，构建基于业务规则、统计自适应及混合策略的三种动态阈值模型，通过量化分析验证不同模型的性能差异。实验结果表明，基于</w:t>
      </w:r>
      <w:r>
        <w:rPr>
          <w:rFonts w:ascii="Arial" w:eastAsia="等线" w:hAnsi="Arial" w:cs="Arial"/>
        </w:rPr>
        <w:t>“</w:t>
      </w:r>
      <w:r>
        <w:rPr>
          <w:rFonts w:ascii="Arial" w:eastAsia="等线" w:hAnsi="Arial" w:cs="Arial"/>
        </w:rPr>
        <w:t>功能区</w:t>
      </w:r>
      <w:r>
        <w:rPr>
          <w:rFonts w:ascii="Arial" w:eastAsia="等线" w:hAnsi="Arial" w:cs="Arial"/>
        </w:rPr>
        <w:t>+</w:t>
      </w:r>
      <w:r>
        <w:rPr>
          <w:rFonts w:ascii="Arial" w:eastAsia="等线" w:hAnsi="Arial" w:cs="Arial"/>
        </w:rPr>
        <w:t>时段</w:t>
      </w:r>
      <w:r>
        <w:rPr>
          <w:rFonts w:ascii="Arial" w:eastAsia="等线" w:hAnsi="Arial" w:cs="Arial"/>
        </w:rPr>
        <w:t>”</w:t>
      </w:r>
      <w:r>
        <w:rPr>
          <w:rFonts w:ascii="Arial" w:eastAsia="等线" w:hAnsi="Arial" w:cs="Arial"/>
        </w:rPr>
        <w:t>二维业务规则的混合动态阈值模型最优，其异常检测准确率达</w:t>
      </w:r>
      <w:r>
        <w:rPr>
          <w:rFonts w:ascii="Arial" w:eastAsia="等线" w:hAnsi="Arial" w:cs="Arial"/>
        </w:rPr>
        <w:t>92.6%</w:t>
      </w:r>
      <w:r>
        <w:rPr>
          <w:rFonts w:ascii="Arial" w:eastAsia="等线" w:hAnsi="Arial" w:cs="Arial"/>
        </w:rPr>
        <w:t>、</w:t>
      </w:r>
      <w:r>
        <w:rPr>
          <w:rFonts w:ascii="Arial" w:eastAsia="等线" w:hAnsi="Arial" w:cs="Arial"/>
        </w:rPr>
        <w:t>F1</w:t>
      </w:r>
      <w:r>
        <w:rPr>
          <w:rFonts w:ascii="Arial" w:eastAsia="等线" w:hAnsi="Arial" w:cs="Arial"/>
        </w:rPr>
        <w:t>分数达</w:t>
      </w:r>
      <w:r>
        <w:rPr>
          <w:rFonts w:ascii="Arial" w:eastAsia="等线" w:hAnsi="Arial" w:cs="Arial"/>
        </w:rPr>
        <w:t>91.2%</w:t>
      </w:r>
      <w:r>
        <w:rPr>
          <w:rFonts w:ascii="Arial" w:eastAsia="等线" w:hAnsi="Arial" w:cs="Arial"/>
        </w:rPr>
        <w:t>，较传统固定阈值模型准确率提升</w:t>
      </w:r>
      <w:r>
        <w:rPr>
          <w:rFonts w:ascii="Arial" w:eastAsia="等线" w:hAnsi="Arial" w:cs="Arial"/>
        </w:rPr>
        <w:t>17.9%</w:t>
      </w:r>
      <w:r>
        <w:rPr>
          <w:rFonts w:ascii="Arial" w:eastAsia="等线" w:hAnsi="Arial" w:cs="Arial"/>
        </w:rPr>
        <w:t>、误报率降低</w:t>
      </w:r>
      <w:r>
        <w:rPr>
          <w:rFonts w:ascii="Arial" w:eastAsia="等线" w:hAnsi="Arial" w:cs="Arial"/>
        </w:rPr>
        <w:t>60.7%</w:t>
      </w:r>
      <w:r>
        <w:rPr>
          <w:rFonts w:ascii="Arial" w:eastAsia="等线" w:hAnsi="Arial" w:cs="Arial"/>
        </w:rPr>
        <w:t>，有效解决了</w:t>
      </w:r>
      <w:r>
        <w:rPr>
          <w:rFonts w:ascii="Arial" w:eastAsia="等线" w:hAnsi="Arial" w:cs="Arial"/>
        </w:rPr>
        <w:t>“</w:t>
      </w:r>
      <w:r>
        <w:rPr>
          <w:rFonts w:ascii="Arial" w:eastAsia="等线" w:hAnsi="Arial" w:cs="Arial"/>
        </w:rPr>
        <w:t>图书馆</w:t>
      </w:r>
      <w:r>
        <w:rPr>
          <w:rFonts w:ascii="Arial" w:eastAsia="等线" w:hAnsi="Arial" w:cs="Arial"/>
        </w:rPr>
        <w:t>&gt;50</w:t>
      </w:r>
      <w:r>
        <w:rPr>
          <w:rFonts w:ascii="Arial" w:eastAsia="等线" w:hAnsi="Arial" w:cs="Arial"/>
        </w:rPr>
        <w:t>分贝算异常，操场</w:t>
      </w:r>
      <w:r>
        <w:rPr>
          <w:rFonts w:ascii="Arial" w:eastAsia="等线" w:hAnsi="Arial" w:cs="Arial"/>
        </w:rPr>
        <w:t>&gt;70</w:t>
      </w:r>
      <w:r>
        <w:rPr>
          <w:rFonts w:ascii="Arial" w:eastAsia="等线" w:hAnsi="Arial" w:cs="Arial"/>
        </w:rPr>
        <w:t>分贝算异常</w:t>
      </w:r>
      <w:r>
        <w:rPr>
          <w:rFonts w:ascii="Arial" w:eastAsia="等线" w:hAnsi="Arial" w:cs="Arial"/>
        </w:rPr>
        <w:t>”</w:t>
      </w:r>
      <w:r>
        <w:rPr>
          <w:rFonts w:ascii="Arial" w:eastAsia="等线" w:hAnsi="Arial" w:cs="Arial"/>
        </w:rPr>
        <w:t>的场景适配问题。本研究为校园噪声精准预警提供了科学的技术方案和理论支撑，兼具学术严谨性与实践可行性。</w:t>
      </w:r>
    </w:p>
    <w:p w14:paraId="2E7CF8F7" w14:textId="77777777" w:rsidR="00AC53FC" w:rsidRDefault="00000000">
      <w:pPr>
        <w:spacing w:before="120" w:after="120" w:line="288" w:lineRule="auto"/>
        <w:rPr>
          <w:rFonts w:hint="eastAsia"/>
        </w:rPr>
      </w:pPr>
      <w:r>
        <w:rPr>
          <w:rFonts w:ascii="Arial" w:eastAsia="等线" w:hAnsi="Arial" w:cs="Arial"/>
        </w:rPr>
        <w:t>关键词：校园噪声；异常检测；动态阈值；业务规则；</w:t>
      </w:r>
      <w:r>
        <w:rPr>
          <w:rFonts w:ascii="Arial" w:eastAsia="等线" w:hAnsi="Arial" w:cs="Arial"/>
        </w:rPr>
        <w:t>Python</w:t>
      </w:r>
      <w:r>
        <w:rPr>
          <w:rFonts w:ascii="Arial" w:eastAsia="等线" w:hAnsi="Arial" w:cs="Arial"/>
        </w:rPr>
        <w:t>；</w:t>
      </w:r>
      <w:r>
        <w:rPr>
          <w:rFonts w:ascii="Arial" w:eastAsia="等线" w:hAnsi="Arial" w:cs="Arial"/>
        </w:rPr>
        <w:t>Pandas</w:t>
      </w:r>
      <w:r>
        <w:rPr>
          <w:rFonts w:ascii="Arial" w:eastAsia="等线" w:hAnsi="Arial" w:cs="Arial"/>
        </w:rPr>
        <w:t>；</w:t>
      </w:r>
      <w:r>
        <w:rPr>
          <w:rFonts w:ascii="Arial" w:eastAsia="等线" w:hAnsi="Arial" w:cs="Arial"/>
        </w:rPr>
        <w:t>Matplotlib</w:t>
      </w:r>
    </w:p>
    <w:p w14:paraId="0B67EB9C" w14:textId="77777777" w:rsidR="00AC53FC" w:rsidRDefault="00000000">
      <w:pPr>
        <w:spacing w:before="380" w:after="140" w:line="288" w:lineRule="auto"/>
        <w:outlineLvl w:val="0"/>
        <w:rPr>
          <w:rFonts w:hint="eastAsia"/>
        </w:rPr>
      </w:pPr>
      <w:bookmarkStart w:id="1" w:name="heading_1"/>
      <w:r>
        <w:rPr>
          <w:rFonts w:ascii="Arial" w:eastAsia="等线" w:hAnsi="Arial" w:cs="Arial"/>
          <w:b/>
          <w:sz w:val="36"/>
        </w:rPr>
        <w:t xml:space="preserve">1 </w:t>
      </w:r>
      <w:r>
        <w:rPr>
          <w:rFonts w:ascii="Arial" w:eastAsia="等线" w:hAnsi="Arial" w:cs="Arial"/>
          <w:b/>
          <w:sz w:val="36"/>
        </w:rPr>
        <w:t>引言</w:t>
      </w:r>
      <w:bookmarkEnd w:id="1"/>
    </w:p>
    <w:p w14:paraId="2CC664EA" w14:textId="77777777" w:rsidR="00AC53FC" w:rsidRDefault="00000000">
      <w:pPr>
        <w:spacing w:before="320" w:after="120" w:line="288" w:lineRule="auto"/>
        <w:outlineLvl w:val="1"/>
        <w:rPr>
          <w:rFonts w:hint="eastAsia"/>
        </w:rPr>
      </w:pPr>
      <w:bookmarkStart w:id="2" w:name="heading_2"/>
      <w:r>
        <w:rPr>
          <w:rFonts w:ascii="Arial" w:eastAsia="等线" w:hAnsi="Arial" w:cs="Arial"/>
          <w:b/>
          <w:sz w:val="32"/>
        </w:rPr>
        <w:t xml:space="preserve">1.1 </w:t>
      </w:r>
      <w:r>
        <w:rPr>
          <w:rFonts w:ascii="Arial" w:eastAsia="等线" w:hAnsi="Arial" w:cs="Arial"/>
          <w:b/>
          <w:sz w:val="32"/>
        </w:rPr>
        <w:t>研究背景</w:t>
      </w:r>
      <w:bookmarkEnd w:id="2"/>
    </w:p>
    <w:p w14:paraId="521A230C" w14:textId="77777777" w:rsidR="00AC53FC" w:rsidRDefault="00000000">
      <w:pPr>
        <w:spacing w:before="120" w:after="120" w:line="288" w:lineRule="auto"/>
        <w:rPr>
          <w:rFonts w:hint="eastAsia"/>
        </w:rPr>
      </w:pPr>
      <w:r>
        <w:rPr>
          <w:rFonts w:ascii="Arial" w:eastAsia="等线" w:hAnsi="Arial" w:cs="Arial"/>
        </w:rPr>
        <w:t>随着城市化进程加快与校园规模扩大，校园噪声污染问题日益突出，长期暴露在高噪声环境中会损害师生听力健康、降低学习注意力与教学效率。校园噪声来源具有多样性，涵盖教学活动、体育训练、食堂就餐、外部交通等，且不同功能区的噪声特征呈现显著时空异质性</w:t>
      </w:r>
      <w:r>
        <w:rPr>
          <w:rFonts w:ascii="Arial" w:eastAsia="等线" w:hAnsi="Arial" w:cs="Arial"/>
        </w:rPr>
        <w:t>——</w:t>
      </w:r>
      <w:r>
        <w:rPr>
          <w:rFonts w:ascii="Arial" w:eastAsia="等线" w:hAnsi="Arial" w:cs="Arial"/>
        </w:rPr>
        <w:t>图书馆需绝对安静，操场允许较高强度的活动噪声，宿舍需兼顾昼夜作息差异，食堂则存在用餐与非用餐时段的噪声波动。</w:t>
      </w:r>
    </w:p>
    <w:p w14:paraId="4FBF6C7C" w14:textId="77777777" w:rsidR="00AC53FC" w:rsidRDefault="00000000">
      <w:pPr>
        <w:spacing w:before="120" w:after="120" w:line="288" w:lineRule="auto"/>
        <w:rPr>
          <w:rFonts w:hint="eastAsia"/>
        </w:rPr>
      </w:pPr>
      <w:r>
        <w:rPr>
          <w:rFonts w:ascii="Arial" w:eastAsia="等线" w:hAnsi="Arial" w:cs="Arial"/>
        </w:rPr>
        <w:t>传统校园噪声监测多采用固定阈值预警模式，依据《声环境质量标准》（</w:t>
      </w:r>
      <w:r>
        <w:rPr>
          <w:rFonts w:ascii="Arial" w:eastAsia="等线" w:hAnsi="Arial" w:cs="Arial"/>
        </w:rPr>
        <w:t>GB 3096-2008</w:t>
      </w:r>
      <w:r>
        <w:rPr>
          <w:rFonts w:ascii="Arial" w:eastAsia="等线" w:hAnsi="Arial" w:cs="Arial"/>
        </w:rPr>
        <w:t>）</w:t>
      </w:r>
      <w:r>
        <w:rPr>
          <w:rFonts w:ascii="Arial" w:eastAsia="等线" w:hAnsi="Arial" w:cs="Arial"/>
        </w:rPr>
        <w:t>1</w:t>
      </w:r>
      <w:r>
        <w:rPr>
          <w:rFonts w:ascii="Arial" w:eastAsia="等线" w:hAnsi="Arial" w:cs="Arial"/>
        </w:rPr>
        <w:t>类区限值（昼间</w:t>
      </w:r>
      <w:r>
        <w:rPr>
          <w:rFonts w:ascii="Arial" w:eastAsia="等线" w:hAnsi="Arial" w:cs="Arial"/>
        </w:rPr>
        <w:t>55dB(A)</w:t>
      </w:r>
      <w:r>
        <w:rPr>
          <w:rFonts w:ascii="Arial" w:eastAsia="等线" w:hAnsi="Arial" w:cs="Arial"/>
        </w:rPr>
        <w:t>、夜间</w:t>
      </w:r>
      <w:r>
        <w:rPr>
          <w:rFonts w:ascii="Arial" w:eastAsia="等线" w:hAnsi="Arial" w:cs="Arial"/>
        </w:rPr>
        <w:t>45dB(A)</w:t>
      </w:r>
      <w:r>
        <w:rPr>
          <w:rFonts w:ascii="Arial" w:eastAsia="等线" w:hAnsi="Arial" w:cs="Arial"/>
        </w:rPr>
        <w:t>）统一设定阈值，未考虑校园功能区的场景差异。这种模式导致两类典型问题：一是安静区域（如图书馆）频繁误报，将正常翻书、低声交谈误判为异常；二是嘈杂区域（如操场）漏报，无法识别超出合理范围的突发高噪声，据调研，传统固定阈值系统的误报率高达</w:t>
      </w:r>
      <w:r>
        <w:rPr>
          <w:rFonts w:ascii="Arial" w:eastAsia="等线" w:hAnsi="Arial" w:cs="Arial"/>
        </w:rPr>
        <w:t>25%</w:t>
      </w:r>
      <w:r>
        <w:rPr>
          <w:rFonts w:ascii="Arial" w:eastAsia="等线" w:hAnsi="Arial" w:cs="Arial"/>
        </w:rPr>
        <w:t>，难以满足校园</w:t>
      </w:r>
      <w:r>
        <w:rPr>
          <w:rFonts w:ascii="Arial" w:eastAsia="等线" w:hAnsi="Arial" w:cs="Arial"/>
        </w:rPr>
        <w:lastRenderedPageBreak/>
        <w:t>噪声精准预警需求。</w:t>
      </w:r>
    </w:p>
    <w:p w14:paraId="7DB1A4D0" w14:textId="77777777" w:rsidR="00AC53FC" w:rsidRDefault="00000000">
      <w:pPr>
        <w:spacing w:before="320" w:after="120" w:line="288" w:lineRule="auto"/>
        <w:outlineLvl w:val="1"/>
        <w:rPr>
          <w:rFonts w:hint="eastAsia"/>
        </w:rPr>
      </w:pPr>
      <w:bookmarkStart w:id="3" w:name="heading_3"/>
      <w:r>
        <w:rPr>
          <w:rFonts w:ascii="Arial" w:eastAsia="等线" w:hAnsi="Arial" w:cs="Arial"/>
          <w:b/>
          <w:sz w:val="32"/>
        </w:rPr>
        <w:t xml:space="preserve">1.2 </w:t>
      </w:r>
      <w:r>
        <w:rPr>
          <w:rFonts w:ascii="Arial" w:eastAsia="等线" w:hAnsi="Arial" w:cs="Arial"/>
          <w:b/>
          <w:sz w:val="32"/>
        </w:rPr>
        <w:t>研究意义</w:t>
      </w:r>
      <w:bookmarkEnd w:id="3"/>
    </w:p>
    <w:p w14:paraId="230CC29D" w14:textId="77777777" w:rsidR="00AC53FC" w:rsidRDefault="00000000">
      <w:pPr>
        <w:spacing w:before="120" w:after="120" w:line="288" w:lineRule="auto"/>
        <w:rPr>
          <w:rFonts w:hint="eastAsia"/>
        </w:rPr>
      </w:pPr>
      <w:r>
        <w:rPr>
          <w:rFonts w:ascii="Arial" w:eastAsia="等线" w:hAnsi="Arial" w:cs="Arial"/>
        </w:rPr>
        <w:t>本研究的核心价值的在于突破固定阈值的刚性局限，立足</w:t>
      </w: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的设计理念，解决动态阈值设计这一核心难点，构建适配校园多场景的噪声预警系统。从学术层面，明确业务规则在校园噪声异常检测中的核心约束作用，量化对比不同动态阈值模型的性能差异，丰富校园环境监测领域的研究成果；从实践层面，开发可落地的</w:t>
      </w:r>
      <w:r>
        <w:rPr>
          <w:rFonts w:ascii="Arial" w:eastAsia="等线" w:hAnsi="Arial" w:cs="Arial"/>
        </w:rPr>
        <w:t>“</w:t>
      </w:r>
      <w:r>
        <w:rPr>
          <w:rFonts w:ascii="Arial" w:eastAsia="等线" w:hAnsi="Arial" w:cs="Arial"/>
        </w:rPr>
        <w:t>校园噪音分贝预警员</w:t>
      </w:r>
      <w:r>
        <w:rPr>
          <w:rFonts w:ascii="Arial" w:eastAsia="等线" w:hAnsi="Arial" w:cs="Arial"/>
        </w:rPr>
        <w:t>”</w:t>
      </w:r>
      <w:r>
        <w:rPr>
          <w:rFonts w:ascii="Arial" w:eastAsia="等线" w:hAnsi="Arial" w:cs="Arial"/>
        </w:rPr>
        <w:t>系统，为校园管理者提供精准的噪声异常识别、可视化展示及预警推送服务，助力优化</w:t>
      </w:r>
      <w:proofErr w:type="gramStart"/>
      <w:r>
        <w:rPr>
          <w:rFonts w:ascii="Arial" w:eastAsia="等线" w:hAnsi="Arial" w:cs="Arial"/>
        </w:rPr>
        <w:t>校园声</w:t>
      </w:r>
      <w:proofErr w:type="gramEnd"/>
      <w:r>
        <w:rPr>
          <w:rFonts w:ascii="Arial" w:eastAsia="等线" w:hAnsi="Arial" w:cs="Arial"/>
        </w:rPr>
        <w:t>环境，保障教学与休息秩序。</w:t>
      </w:r>
    </w:p>
    <w:p w14:paraId="3B92CF09" w14:textId="77777777" w:rsidR="00AC53FC" w:rsidRDefault="00000000">
      <w:pPr>
        <w:spacing w:before="320" w:after="120" w:line="288" w:lineRule="auto"/>
        <w:outlineLvl w:val="1"/>
        <w:rPr>
          <w:rFonts w:hint="eastAsia"/>
        </w:rPr>
      </w:pPr>
      <w:bookmarkStart w:id="4" w:name="heading_4"/>
      <w:r>
        <w:rPr>
          <w:rFonts w:ascii="Arial" w:eastAsia="等线" w:hAnsi="Arial" w:cs="Arial"/>
          <w:b/>
          <w:sz w:val="32"/>
        </w:rPr>
        <w:t xml:space="preserve">1.3 </w:t>
      </w:r>
      <w:r>
        <w:rPr>
          <w:rFonts w:ascii="Arial" w:eastAsia="等线" w:hAnsi="Arial" w:cs="Arial"/>
          <w:b/>
          <w:sz w:val="32"/>
        </w:rPr>
        <w:t>研究目标与核心难点</w:t>
      </w:r>
      <w:bookmarkEnd w:id="4"/>
    </w:p>
    <w:p w14:paraId="0A1D697C" w14:textId="77777777" w:rsidR="00AC53FC" w:rsidRDefault="00000000">
      <w:pPr>
        <w:spacing w:before="300" w:after="120" w:line="288" w:lineRule="auto"/>
        <w:outlineLvl w:val="2"/>
        <w:rPr>
          <w:rFonts w:hint="eastAsia"/>
        </w:rPr>
      </w:pPr>
      <w:bookmarkStart w:id="5" w:name="heading_5"/>
      <w:r>
        <w:rPr>
          <w:rFonts w:ascii="Arial" w:eastAsia="等线" w:hAnsi="Arial" w:cs="Arial"/>
          <w:b/>
          <w:sz w:val="30"/>
        </w:rPr>
        <w:t xml:space="preserve">1.3.1 </w:t>
      </w:r>
      <w:r>
        <w:rPr>
          <w:rFonts w:ascii="Arial" w:eastAsia="等线" w:hAnsi="Arial" w:cs="Arial"/>
          <w:b/>
          <w:sz w:val="30"/>
        </w:rPr>
        <w:t>研究目标</w:t>
      </w:r>
      <w:bookmarkEnd w:id="5"/>
    </w:p>
    <w:p w14:paraId="25646C07" w14:textId="77777777" w:rsidR="00AC53FC" w:rsidRDefault="00000000">
      <w:pPr>
        <w:numPr>
          <w:ilvl w:val="0"/>
          <w:numId w:val="1"/>
        </w:numPr>
        <w:spacing w:before="120" w:after="120" w:line="288" w:lineRule="auto"/>
        <w:rPr>
          <w:rFonts w:hint="eastAsia"/>
        </w:rPr>
      </w:pPr>
      <w:r>
        <w:rPr>
          <w:rFonts w:ascii="Arial" w:eastAsia="等线" w:hAnsi="Arial" w:cs="Arial"/>
        </w:rPr>
        <w:t>构建包含</w:t>
      </w:r>
      <w:r>
        <w:rPr>
          <w:rFonts w:ascii="Arial" w:eastAsia="等线" w:hAnsi="Arial" w:cs="Arial"/>
        </w:rPr>
        <w:t>100-150</w:t>
      </w:r>
      <w:r>
        <w:rPr>
          <w:rFonts w:ascii="Arial" w:eastAsia="等线" w:hAnsi="Arial" w:cs="Arial"/>
        </w:rPr>
        <w:t>条记录的校园多地点噪声数据集，覆盖四大核心功能区，明确数据统计特征与人工标注标准；</w:t>
      </w:r>
    </w:p>
    <w:p w14:paraId="189101F1" w14:textId="77777777" w:rsidR="00AC53FC" w:rsidRDefault="00000000">
      <w:pPr>
        <w:numPr>
          <w:ilvl w:val="0"/>
          <w:numId w:val="2"/>
        </w:numPr>
        <w:spacing w:before="120" w:after="120" w:line="288" w:lineRule="auto"/>
        <w:rPr>
          <w:rFonts w:hint="eastAsia"/>
        </w:rPr>
      </w:pPr>
      <w:r>
        <w:rPr>
          <w:rFonts w:ascii="Arial" w:eastAsia="等线" w:hAnsi="Arial" w:cs="Arial"/>
        </w:rPr>
        <w:t>聚焦动态阈值设计难点，基于</w:t>
      </w: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理念，设计三种动态阈值计算方法，解决不同功能区阈值差异化适配问题；</w:t>
      </w:r>
    </w:p>
    <w:p w14:paraId="0E043346" w14:textId="77777777" w:rsidR="00AC53FC" w:rsidRDefault="00000000">
      <w:pPr>
        <w:numPr>
          <w:ilvl w:val="0"/>
          <w:numId w:val="3"/>
        </w:numPr>
        <w:spacing w:before="120" w:after="120" w:line="288" w:lineRule="auto"/>
        <w:rPr>
          <w:rFonts w:hint="eastAsia"/>
        </w:rPr>
      </w:pPr>
      <w:r>
        <w:rPr>
          <w:rFonts w:ascii="Arial" w:eastAsia="等线" w:hAnsi="Arial" w:cs="Arial"/>
        </w:rPr>
        <w:t>采用</w:t>
      </w:r>
      <w:r>
        <w:rPr>
          <w:rFonts w:ascii="Arial" w:eastAsia="等线" w:hAnsi="Arial" w:cs="Arial"/>
        </w:rPr>
        <w:t>Python</w:t>
      </w:r>
      <w:r>
        <w:rPr>
          <w:rFonts w:ascii="Arial" w:eastAsia="等线" w:hAnsi="Arial" w:cs="Arial"/>
        </w:rPr>
        <w:t>（</w:t>
      </w:r>
      <w:proofErr w:type="spellStart"/>
      <w:r>
        <w:rPr>
          <w:rFonts w:ascii="Arial" w:eastAsia="等线" w:hAnsi="Arial" w:cs="Arial"/>
        </w:rPr>
        <w:t>Pandas+Matplotlib</w:t>
      </w:r>
      <w:proofErr w:type="spellEnd"/>
      <w:r>
        <w:rPr>
          <w:rFonts w:ascii="Arial" w:eastAsia="等线" w:hAnsi="Arial" w:cs="Arial"/>
        </w:rPr>
        <w:t>）实现数据预处理、阈值计算、异常检测与可视化，以</w:t>
      </w:r>
      <w:r>
        <w:rPr>
          <w:rFonts w:ascii="Arial" w:eastAsia="等线" w:hAnsi="Arial" w:cs="Arial"/>
        </w:rPr>
        <w:t>Orange</w:t>
      </w:r>
      <w:r>
        <w:rPr>
          <w:rFonts w:ascii="Arial" w:eastAsia="等线" w:hAnsi="Arial" w:cs="Arial"/>
        </w:rPr>
        <w:t>（</w:t>
      </w:r>
      <w:r>
        <w:rPr>
          <w:rFonts w:ascii="Arial" w:eastAsia="等线" w:hAnsi="Arial" w:cs="Arial"/>
        </w:rPr>
        <w:t>Outliers</w:t>
      </w:r>
      <w:r>
        <w:rPr>
          <w:rFonts w:ascii="Arial" w:eastAsia="等线" w:hAnsi="Arial" w:cs="Arial"/>
        </w:rPr>
        <w:t>模块）作为备选验证方案；</w:t>
      </w:r>
    </w:p>
    <w:p w14:paraId="522FCB29" w14:textId="77777777" w:rsidR="00AC53FC" w:rsidRDefault="00000000">
      <w:pPr>
        <w:numPr>
          <w:ilvl w:val="0"/>
          <w:numId w:val="4"/>
        </w:numPr>
        <w:spacing w:before="120" w:after="120" w:line="288" w:lineRule="auto"/>
        <w:rPr>
          <w:rFonts w:hint="eastAsia"/>
        </w:rPr>
      </w:pPr>
      <w:r>
        <w:rPr>
          <w:rFonts w:ascii="Arial" w:eastAsia="等线" w:hAnsi="Arial" w:cs="Arial"/>
        </w:rPr>
        <w:t>通过量化实验对比固定阈值与动态阈值、不同动态阈值模型的性能，验证</w:t>
      </w: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的有效性，确定最优预警方案。</w:t>
      </w:r>
    </w:p>
    <w:p w14:paraId="0E91CFB8" w14:textId="77777777" w:rsidR="00AC53FC" w:rsidRDefault="00000000">
      <w:pPr>
        <w:spacing w:before="300" w:after="120" w:line="288" w:lineRule="auto"/>
        <w:outlineLvl w:val="2"/>
        <w:rPr>
          <w:rFonts w:hint="eastAsia"/>
        </w:rPr>
      </w:pPr>
      <w:bookmarkStart w:id="6" w:name="heading_6"/>
      <w:r>
        <w:rPr>
          <w:rFonts w:ascii="Arial" w:eastAsia="等线" w:hAnsi="Arial" w:cs="Arial"/>
          <w:b/>
          <w:sz w:val="30"/>
        </w:rPr>
        <w:t xml:space="preserve">1.3.2 </w:t>
      </w:r>
      <w:r>
        <w:rPr>
          <w:rFonts w:ascii="Arial" w:eastAsia="等线" w:hAnsi="Arial" w:cs="Arial"/>
          <w:b/>
          <w:sz w:val="30"/>
        </w:rPr>
        <w:t>核心难点</w:t>
      </w:r>
      <w:bookmarkEnd w:id="6"/>
    </w:p>
    <w:p w14:paraId="0ADA87EF" w14:textId="77777777" w:rsidR="00AC53FC" w:rsidRDefault="00000000">
      <w:pPr>
        <w:spacing w:before="120" w:after="120" w:line="288" w:lineRule="auto"/>
        <w:rPr>
          <w:rFonts w:hint="eastAsia"/>
        </w:rPr>
      </w:pPr>
      <w:r>
        <w:rPr>
          <w:rFonts w:ascii="Arial" w:eastAsia="等线" w:hAnsi="Arial" w:cs="Arial"/>
        </w:rPr>
        <w:t>本研究的核心难点在于动态阈值的设计与场景适配，即理解并量化</w:t>
      </w:r>
      <w:r>
        <w:rPr>
          <w:rFonts w:ascii="Arial" w:eastAsia="等线" w:hAnsi="Arial" w:cs="Arial"/>
        </w:rPr>
        <w:t>“</w:t>
      </w:r>
      <w:r>
        <w:rPr>
          <w:rFonts w:ascii="Arial" w:eastAsia="等线" w:hAnsi="Arial" w:cs="Arial"/>
        </w:rPr>
        <w:t>为什么图书馆</w:t>
      </w:r>
      <w:r>
        <w:rPr>
          <w:rFonts w:ascii="Arial" w:eastAsia="等线" w:hAnsi="Arial" w:cs="Arial"/>
        </w:rPr>
        <w:t>&gt;50</w:t>
      </w:r>
      <w:r>
        <w:rPr>
          <w:rFonts w:ascii="Arial" w:eastAsia="等线" w:hAnsi="Arial" w:cs="Arial"/>
        </w:rPr>
        <w:t>分贝算异常，而操场</w:t>
      </w:r>
      <w:r>
        <w:rPr>
          <w:rFonts w:ascii="Arial" w:eastAsia="等线" w:hAnsi="Arial" w:cs="Arial"/>
        </w:rPr>
        <w:t>&gt;70</w:t>
      </w:r>
      <w:r>
        <w:rPr>
          <w:rFonts w:ascii="Arial" w:eastAsia="等线" w:hAnsi="Arial" w:cs="Arial"/>
        </w:rPr>
        <w:t>分贝才算异常</w:t>
      </w:r>
      <w:r>
        <w:rPr>
          <w:rFonts w:ascii="Arial" w:eastAsia="等线" w:hAnsi="Arial" w:cs="Arial"/>
        </w:rPr>
        <w:t>”</w:t>
      </w:r>
      <w:r>
        <w:rPr>
          <w:rFonts w:ascii="Arial" w:eastAsia="等线" w:hAnsi="Arial" w:cs="Arial"/>
        </w:rPr>
        <w:t>。其本质是校园不同功能区的</w:t>
      </w:r>
      <w:r>
        <w:rPr>
          <w:rFonts w:ascii="Arial" w:eastAsia="等线" w:hAnsi="Arial" w:cs="Arial"/>
        </w:rPr>
        <w:t>“</w:t>
      </w:r>
      <w:r>
        <w:rPr>
          <w:rFonts w:ascii="Arial" w:eastAsia="等线" w:hAnsi="Arial" w:cs="Arial"/>
        </w:rPr>
        <w:t>噪声容忍度</w:t>
      </w:r>
      <w:r>
        <w:rPr>
          <w:rFonts w:ascii="Arial" w:eastAsia="等线" w:hAnsi="Arial" w:cs="Arial"/>
        </w:rPr>
        <w:t>”</w:t>
      </w:r>
      <w:r>
        <w:rPr>
          <w:rFonts w:ascii="Arial" w:eastAsia="等线" w:hAnsi="Arial" w:cs="Arial"/>
        </w:rPr>
        <w:t>差异源于场景业务属性</w:t>
      </w:r>
      <w:r>
        <w:rPr>
          <w:rFonts w:ascii="Arial" w:eastAsia="等线" w:hAnsi="Arial" w:cs="Arial"/>
        </w:rPr>
        <w:t>——</w:t>
      </w:r>
      <w:r>
        <w:rPr>
          <w:rFonts w:ascii="Arial" w:eastAsia="等线" w:hAnsi="Arial" w:cs="Arial"/>
        </w:rPr>
        <w:t>图书馆的核心功能是学习阅读，对噪声敏感度极高，轻微噪声即会干扰专注度；操场的核心功能是体育活动，本身会产生较高强度噪声，需给予更高的容忍阈值。如何将这种业务场景需求转化为可量化、可执行的阈值规则，平衡预警精度与误报、漏报率，是本研究需重点突破的关键问题。</w:t>
      </w:r>
    </w:p>
    <w:p w14:paraId="7C9D973D" w14:textId="77777777" w:rsidR="00AC53FC" w:rsidRDefault="00000000">
      <w:pPr>
        <w:spacing w:before="320" w:after="120" w:line="288" w:lineRule="auto"/>
        <w:outlineLvl w:val="1"/>
        <w:rPr>
          <w:rFonts w:hint="eastAsia"/>
        </w:rPr>
      </w:pPr>
      <w:bookmarkStart w:id="7" w:name="heading_7"/>
      <w:r>
        <w:rPr>
          <w:rFonts w:ascii="Arial" w:eastAsia="等线" w:hAnsi="Arial" w:cs="Arial"/>
          <w:b/>
          <w:sz w:val="32"/>
        </w:rPr>
        <w:t xml:space="preserve">1.4 </w:t>
      </w:r>
      <w:r>
        <w:rPr>
          <w:rFonts w:ascii="Arial" w:eastAsia="等线" w:hAnsi="Arial" w:cs="Arial"/>
          <w:b/>
          <w:sz w:val="32"/>
        </w:rPr>
        <w:t>研究路线</w:t>
      </w:r>
      <w:bookmarkEnd w:id="7"/>
    </w:p>
    <w:p w14:paraId="44C000F0" w14:textId="77777777" w:rsidR="00AC53FC" w:rsidRDefault="00000000">
      <w:pPr>
        <w:spacing w:before="120" w:after="120" w:line="288" w:lineRule="auto"/>
        <w:rPr>
          <w:rFonts w:hint="eastAsia"/>
        </w:rPr>
      </w:pPr>
      <w:r>
        <w:rPr>
          <w:rFonts w:ascii="Arial" w:eastAsia="等线" w:hAnsi="Arial" w:cs="Arial"/>
        </w:rPr>
        <w:t>本研究采用</w:t>
      </w:r>
      <w:r>
        <w:rPr>
          <w:rFonts w:ascii="Arial" w:eastAsia="等线" w:hAnsi="Arial" w:cs="Arial"/>
        </w:rPr>
        <w:t>“</w:t>
      </w:r>
      <w:r>
        <w:rPr>
          <w:rFonts w:ascii="Arial" w:eastAsia="等线" w:hAnsi="Arial" w:cs="Arial"/>
        </w:rPr>
        <w:t>理论铺垫</w:t>
      </w:r>
      <w:r>
        <w:rPr>
          <w:rFonts w:ascii="Arial" w:eastAsia="等线" w:hAnsi="Arial" w:cs="Arial"/>
        </w:rPr>
        <w:t>—</w:t>
      </w:r>
      <w:r>
        <w:rPr>
          <w:rFonts w:ascii="Arial" w:eastAsia="等线" w:hAnsi="Arial" w:cs="Arial"/>
        </w:rPr>
        <w:t>数据构建</w:t>
      </w:r>
      <w:r>
        <w:rPr>
          <w:rFonts w:ascii="Arial" w:eastAsia="等线" w:hAnsi="Arial" w:cs="Arial"/>
        </w:rPr>
        <w:t>—</w:t>
      </w:r>
      <w:r>
        <w:rPr>
          <w:rFonts w:ascii="Arial" w:eastAsia="等线" w:hAnsi="Arial" w:cs="Arial"/>
        </w:rPr>
        <w:t>模型设计</w:t>
      </w:r>
      <w:r>
        <w:rPr>
          <w:rFonts w:ascii="Arial" w:eastAsia="等线" w:hAnsi="Arial" w:cs="Arial"/>
        </w:rPr>
        <w:t>—</w:t>
      </w:r>
      <w:r>
        <w:rPr>
          <w:rFonts w:ascii="Arial" w:eastAsia="等线" w:hAnsi="Arial" w:cs="Arial"/>
        </w:rPr>
        <w:t>系统实现</w:t>
      </w:r>
      <w:r>
        <w:rPr>
          <w:rFonts w:ascii="Arial" w:eastAsia="等线" w:hAnsi="Arial" w:cs="Arial"/>
        </w:rPr>
        <w:t>—</w:t>
      </w:r>
      <w:r>
        <w:rPr>
          <w:rFonts w:ascii="Arial" w:eastAsia="等线" w:hAnsi="Arial" w:cs="Arial"/>
        </w:rPr>
        <w:t>实验验证</w:t>
      </w:r>
      <w:r>
        <w:rPr>
          <w:rFonts w:ascii="Arial" w:eastAsia="等线" w:hAnsi="Arial" w:cs="Arial"/>
        </w:rPr>
        <w:t>—</w:t>
      </w:r>
      <w:r>
        <w:rPr>
          <w:rFonts w:ascii="Arial" w:eastAsia="等线" w:hAnsi="Arial" w:cs="Arial"/>
        </w:rPr>
        <w:t>结论优化</w:t>
      </w:r>
      <w:r>
        <w:rPr>
          <w:rFonts w:ascii="Arial" w:eastAsia="等线" w:hAnsi="Arial" w:cs="Arial"/>
        </w:rPr>
        <w:t>”</w:t>
      </w:r>
      <w:r>
        <w:rPr>
          <w:rFonts w:ascii="Arial" w:eastAsia="等线" w:hAnsi="Arial" w:cs="Arial"/>
        </w:rPr>
        <w:t>的技术路线，具体流程如下：</w:t>
      </w:r>
    </w:p>
    <w:p w14:paraId="14F0C1BE" w14:textId="77777777" w:rsidR="00AC53FC" w:rsidRDefault="00000000">
      <w:pPr>
        <w:numPr>
          <w:ilvl w:val="0"/>
          <w:numId w:val="5"/>
        </w:numPr>
        <w:spacing w:before="120" w:after="120" w:line="288" w:lineRule="auto"/>
        <w:rPr>
          <w:rFonts w:hint="eastAsia"/>
        </w:rPr>
      </w:pPr>
      <w:r>
        <w:rPr>
          <w:rFonts w:ascii="Arial" w:eastAsia="等线" w:hAnsi="Arial" w:cs="Arial"/>
        </w:rPr>
        <w:t>理论铺垫：梳理噪声分贝标准、动态阈值理论及</w:t>
      </w: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的核心逻辑，为模型设计提供理论支撑；</w:t>
      </w:r>
    </w:p>
    <w:p w14:paraId="73456598" w14:textId="77777777" w:rsidR="00AC53FC" w:rsidRDefault="00000000">
      <w:pPr>
        <w:numPr>
          <w:ilvl w:val="0"/>
          <w:numId w:val="6"/>
        </w:numPr>
        <w:spacing w:before="120" w:after="120" w:line="288" w:lineRule="auto"/>
        <w:rPr>
          <w:rFonts w:hint="eastAsia"/>
        </w:rPr>
      </w:pPr>
      <w:r>
        <w:rPr>
          <w:rFonts w:ascii="Arial" w:eastAsia="等线" w:hAnsi="Arial" w:cs="Arial"/>
        </w:rPr>
        <w:lastRenderedPageBreak/>
        <w:t>数据构建：采集并整理</w:t>
      </w:r>
      <w:r>
        <w:rPr>
          <w:rFonts w:ascii="Arial" w:eastAsia="等线" w:hAnsi="Arial" w:cs="Arial"/>
        </w:rPr>
        <w:t>100-150</w:t>
      </w:r>
      <w:r>
        <w:rPr>
          <w:rFonts w:ascii="Arial" w:eastAsia="等线" w:hAnsi="Arial" w:cs="Arial"/>
        </w:rPr>
        <w:t>条校园噪声数据，完成数据清洗、标注与统计分析，明确各功能区噪声特征；</w:t>
      </w:r>
    </w:p>
    <w:p w14:paraId="485774AD" w14:textId="77777777" w:rsidR="00AC53FC" w:rsidRDefault="00000000">
      <w:pPr>
        <w:numPr>
          <w:ilvl w:val="0"/>
          <w:numId w:val="7"/>
        </w:numPr>
        <w:spacing w:before="120" w:after="120" w:line="288" w:lineRule="auto"/>
        <w:rPr>
          <w:rFonts w:hint="eastAsia"/>
        </w:rPr>
      </w:pPr>
      <w:r>
        <w:rPr>
          <w:rFonts w:ascii="Arial" w:eastAsia="等线" w:hAnsi="Arial" w:cs="Arial"/>
        </w:rPr>
        <w:t>模型设计：设计基于业务规则的固定动态阈值、基于统计的自适应阈值及混合阈值三种模型，聚焦场景适配；</w:t>
      </w:r>
    </w:p>
    <w:p w14:paraId="5E23DF72" w14:textId="77777777" w:rsidR="00AC53FC" w:rsidRDefault="00000000">
      <w:pPr>
        <w:numPr>
          <w:ilvl w:val="0"/>
          <w:numId w:val="8"/>
        </w:numPr>
        <w:spacing w:before="120" w:after="120" w:line="288" w:lineRule="auto"/>
        <w:rPr>
          <w:rFonts w:hint="eastAsia"/>
        </w:rPr>
      </w:pPr>
      <w:r>
        <w:rPr>
          <w:rFonts w:ascii="Arial" w:eastAsia="等线" w:hAnsi="Arial" w:cs="Arial"/>
        </w:rPr>
        <w:t>系统实现：基于</w:t>
      </w:r>
      <w:r>
        <w:rPr>
          <w:rFonts w:ascii="Arial" w:eastAsia="等线" w:hAnsi="Arial" w:cs="Arial"/>
        </w:rPr>
        <w:t>Python</w:t>
      </w:r>
      <w:r>
        <w:rPr>
          <w:rFonts w:ascii="Arial" w:eastAsia="等线" w:hAnsi="Arial" w:cs="Arial"/>
        </w:rPr>
        <w:t>（</w:t>
      </w:r>
      <w:proofErr w:type="spellStart"/>
      <w:r>
        <w:rPr>
          <w:rFonts w:ascii="Arial" w:eastAsia="等线" w:hAnsi="Arial" w:cs="Arial"/>
        </w:rPr>
        <w:t>Pandas+Matplotlib</w:t>
      </w:r>
      <w:proofErr w:type="spellEnd"/>
      <w:r>
        <w:rPr>
          <w:rFonts w:ascii="Arial" w:eastAsia="等线" w:hAnsi="Arial" w:cs="Arial"/>
        </w:rPr>
        <w:t>）实现数据预处理、阈值计算、异常检测与可视化，</w:t>
      </w:r>
      <w:r>
        <w:rPr>
          <w:rFonts w:ascii="Arial" w:eastAsia="等线" w:hAnsi="Arial" w:cs="Arial"/>
        </w:rPr>
        <w:t>Orange</w:t>
      </w:r>
      <w:r>
        <w:rPr>
          <w:rFonts w:ascii="Arial" w:eastAsia="等线" w:hAnsi="Arial" w:cs="Arial"/>
        </w:rPr>
        <w:t>模块辅助验证；</w:t>
      </w:r>
    </w:p>
    <w:p w14:paraId="21400703" w14:textId="77777777" w:rsidR="00AC53FC" w:rsidRDefault="00000000">
      <w:pPr>
        <w:numPr>
          <w:ilvl w:val="0"/>
          <w:numId w:val="9"/>
        </w:numPr>
        <w:spacing w:before="120" w:after="120" w:line="288" w:lineRule="auto"/>
        <w:rPr>
          <w:rFonts w:hint="eastAsia"/>
        </w:rPr>
      </w:pPr>
      <w:r>
        <w:rPr>
          <w:rFonts w:ascii="Arial" w:eastAsia="等线" w:hAnsi="Arial" w:cs="Arial"/>
        </w:rPr>
        <w:t>实验验证：设计对比实验，量化分析不同模型的性能指标，验证</w:t>
      </w: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的有效性；</w:t>
      </w:r>
    </w:p>
    <w:p w14:paraId="3059B577" w14:textId="77777777" w:rsidR="00AC53FC" w:rsidRDefault="00000000">
      <w:pPr>
        <w:numPr>
          <w:ilvl w:val="0"/>
          <w:numId w:val="10"/>
        </w:numPr>
        <w:spacing w:before="120" w:after="120" w:line="288" w:lineRule="auto"/>
        <w:rPr>
          <w:rFonts w:hint="eastAsia"/>
        </w:rPr>
      </w:pPr>
      <w:r>
        <w:rPr>
          <w:rFonts w:ascii="Arial" w:eastAsia="等线" w:hAnsi="Arial" w:cs="Arial"/>
        </w:rPr>
        <w:t>结论优化：总结研究成果，分析局限性，提出后续改进方向，形成可落地的实践建议。</w:t>
      </w:r>
    </w:p>
    <w:p w14:paraId="7C93529F" w14:textId="77777777" w:rsidR="00AC53FC" w:rsidRDefault="00000000">
      <w:pPr>
        <w:spacing w:before="380" w:after="140" w:line="288" w:lineRule="auto"/>
        <w:outlineLvl w:val="0"/>
        <w:rPr>
          <w:rFonts w:hint="eastAsia"/>
        </w:rPr>
      </w:pPr>
      <w:bookmarkStart w:id="8" w:name="heading_8"/>
      <w:r>
        <w:rPr>
          <w:rFonts w:ascii="Arial" w:eastAsia="等线" w:hAnsi="Arial" w:cs="Arial"/>
          <w:b/>
          <w:sz w:val="36"/>
        </w:rPr>
        <w:t xml:space="preserve">2 </w:t>
      </w:r>
      <w:r>
        <w:rPr>
          <w:rFonts w:ascii="Arial" w:eastAsia="等线" w:hAnsi="Arial" w:cs="Arial"/>
          <w:b/>
          <w:sz w:val="36"/>
        </w:rPr>
        <w:t>理论基础与相关技术</w:t>
      </w:r>
      <w:bookmarkEnd w:id="8"/>
    </w:p>
    <w:p w14:paraId="3AD58709" w14:textId="77777777" w:rsidR="00AC53FC" w:rsidRDefault="00000000">
      <w:pPr>
        <w:spacing w:before="320" w:after="120" w:line="288" w:lineRule="auto"/>
        <w:outlineLvl w:val="1"/>
        <w:rPr>
          <w:rFonts w:hint="eastAsia"/>
        </w:rPr>
      </w:pPr>
      <w:bookmarkStart w:id="9" w:name="heading_9"/>
      <w:r>
        <w:rPr>
          <w:rFonts w:ascii="Arial" w:eastAsia="等线" w:hAnsi="Arial" w:cs="Arial"/>
          <w:b/>
          <w:sz w:val="32"/>
        </w:rPr>
        <w:t xml:space="preserve">2.1 </w:t>
      </w:r>
      <w:r>
        <w:rPr>
          <w:rFonts w:ascii="Arial" w:eastAsia="等线" w:hAnsi="Arial" w:cs="Arial"/>
          <w:b/>
          <w:sz w:val="32"/>
        </w:rPr>
        <w:t>噪声</w:t>
      </w:r>
      <w:proofErr w:type="gramStart"/>
      <w:r>
        <w:rPr>
          <w:rFonts w:ascii="Arial" w:eastAsia="等线" w:hAnsi="Arial" w:cs="Arial"/>
          <w:b/>
          <w:sz w:val="32"/>
        </w:rPr>
        <w:t>分贝标准</w:t>
      </w:r>
      <w:proofErr w:type="gramEnd"/>
      <w:r>
        <w:rPr>
          <w:rFonts w:ascii="Arial" w:eastAsia="等线" w:hAnsi="Arial" w:cs="Arial"/>
          <w:b/>
          <w:sz w:val="32"/>
        </w:rPr>
        <w:t>参考</w:t>
      </w:r>
      <w:bookmarkEnd w:id="9"/>
    </w:p>
    <w:p w14:paraId="2CAA460D" w14:textId="77777777" w:rsidR="00AC53FC" w:rsidRDefault="00000000">
      <w:pPr>
        <w:spacing w:before="120" w:after="120" w:line="288" w:lineRule="auto"/>
        <w:rPr>
          <w:rFonts w:hint="eastAsia"/>
        </w:rPr>
      </w:pPr>
      <w:r>
        <w:rPr>
          <w:rFonts w:ascii="Arial" w:eastAsia="等线" w:hAnsi="Arial" w:cs="Arial"/>
        </w:rPr>
        <w:t>结合国际噪声标准、国家规范及校园场景特点，不同噪声水平的人体感受与适用场景如下表所示，为动态阈值设计提供基础依据：</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AC53FC" w14:paraId="09F3B903" w14:textId="77777777">
        <w:tc>
          <w:tcPr>
            <w:tcW w:w="2070" w:type="dxa"/>
            <w:tcMar>
              <w:top w:w="60" w:type="dxa"/>
              <w:left w:w="120" w:type="dxa"/>
              <w:bottom w:w="30" w:type="dxa"/>
              <w:right w:w="120" w:type="dxa"/>
            </w:tcMar>
          </w:tcPr>
          <w:p w14:paraId="1B4E3C23" w14:textId="77777777" w:rsidR="00AC53FC" w:rsidRDefault="00000000">
            <w:pPr>
              <w:spacing w:before="120" w:after="120" w:line="288" w:lineRule="auto"/>
              <w:rPr>
                <w:rFonts w:hint="eastAsia"/>
              </w:rPr>
            </w:pPr>
            <w:r>
              <w:rPr>
                <w:rFonts w:ascii="Arial" w:eastAsia="等线" w:hAnsi="Arial" w:cs="Arial"/>
              </w:rPr>
              <w:t>分贝范围（</w:t>
            </w:r>
            <w:r>
              <w:rPr>
                <w:rFonts w:ascii="Arial" w:eastAsia="等线" w:hAnsi="Arial" w:cs="Arial"/>
              </w:rPr>
              <w:t>dB(A)</w:t>
            </w:r>
            <w:r>
              <w:rPr>
                <w:rFonts w:ascii="Arial" w:eastAsia="等线" w:hAnsi="Arial" w:cs="Arial"/>
              </w:rPr>
              <w:t>）</w:t>
            </w:r>
          </w:p>
        </w:tc>
        <w:tc>
          <w:tcPr>
            <w:tcW w:w="2070" w:type="dxa"/>
            <w:tcMar>
              <w:top w:w="60" w:type="dxa"/>
              <w:left w:w="120" w:type="dxa"/>
              <w:bottom w:w="30" w:type="dxa"/>
              <w:right w:w="120" w:type="dxa"/>
            </w:tcMar>
          </w:tcPr>
          <w:p w14:paraId="2365D545" w14:textId="77777777" w:rsidR="00AC53FC" w:rsidRDefault="00000000">
            <w:pPr>
              <w:spacing w:before="120" w:after="120" w:line="288" w:lineRule="auto"/>
              <w:rPr>
                <w:rFonts w:hint="eastAsia"/>
              </w:rPr>
            </w:pPr>
            <w:r>
              <w:rPr>
                <w:rFonts w:ascii="Arial" w:eastAsia="等线" w:hAnsi="Arial" w:cs="Arial"/>
              </w:rPr>
              <w:t>人体感受</w:t>
            </w:r>
          </w:p>
        </w:tc>
        <w:tc>
          <w:tcPr>
            <w:tcW w:w="2070" w:type="dxa"/>
            <w:tcMar>
              <w:top w:w="60" w:type="dxa"/>
              <w:left w:w="120" w:type="dxa"/>
              <w:bottom w:w="30" w:type="dxa"/>
              <w:right w:w="120" w:type="dxa"/>
            </w:tcMar>
          </w:tcPr>
          <w:p w14:paraId="14B387A5" w14:textId="77777777" w:rsidR="00AC53FC" w:rsidRDefault="00000000">
            <w:pPr>
              <w:spacing w:before="120" w:after="120" w:line="288" w:lineRule="auto"/>
              <w:rPr>
                <w:rFonts w:hint="eastAsia"/>
              </w:rPr>
            </w:pPr>
            <w:r>
              <w:rPr>
                <w:rFonts w:ascii="Arial" w:eastAsia="等线" w:hAnsi="Arial" w:cs="Arial"/>
              </w:rPr>
              <w:t>典型校园场景</w:t>
            </w:r>
          </w:p>
        </w:tc>
        <w:tc>
          <w:tcPr>
            <w:tcW w:w="2070" w:type="dxa"/>
            <w:tcMar>
              <w:top w:w="60" w:type="dxa"/>
              <w:left w:w="120" w:type="dxa"/>
              <w:bottom w:w="30" w:type="dxa"/>
              <w:right w:w="120" w:type="dxa"/>
            </w:tcMar>
          </w:tcPr>
          <w:p w14:paraId="466774AC" w14:textId="77777777" w:rsidR="00AC53FC" w:rsidRDefault="00000000">
            <w:pPr>
              <w:spacing w:before="120" w:after="120" w:line="288" w:lineRule="auto"/>
              <w:rPr>
                <w:rFonts w:hint="eastAsia"/>
              </w:rPr>
            </w:pPr>
            <w:r>
              <w:rPr>
                <w:rFonts w:ascii="Arial" w:eastAsia="等线" w:hAnsi="Arial" w:cs="Arial"/>
              </w:rPr>
              <w:t>噪声容忍度</w:t>
            </w:r>
          </w:p>
        </w:tc>
      </w:tr>
      <w:tr w:rsidR="00AC53FC" w14:paraId="674E32F8" w14:textId="77777777">
        <w:tc>
          <w:tcPr>
            <w:tcW w:w="2070" w:type="dxa"/>
            <w:tcMar>
              <w:top w:w="60" w:type="dxa"/>
              <w:left w:w="120" w:type="dxa"/>
              <w:bottom w:w="30" w:type="dxa"/>
              <w:right w:w="120" w:type="dxa"/>
            </w:tcMar>
          </w:tcPr>
          <w:p w14:paraId="660D695A" w14:textId="77777777" w:rsidR="00AC53FC" w:rsidRDefault="00000000">
            <w:pPr>
              <w:spacing w:before="120" w:after="120" w:line="288" w:lineRule="auto"/>
              <w:rPr>
                <w:rFonts w:hint="eastAsia"/>
              </w:rPr>
            </w:pPr>
            <w:r>
              <w:rPr>
                <w:rFonts w:ascii="Arial" w:eastAsia="等线" w:hAnsi="Arial" w:cs="Arial"/>
              </w:rPr>
              <w:t>0-30</w:t>
            </w:r>
          </w:p>
        </w:tc>
        <w:tc>
          <w:tcPr>
            <w:tcW w:w="2070" w:type="dxa"/>
            <w:tcMar>
              <w:top w:w="60" w:type="dxa"/>
              <w:left w:w="120" w:type="dxa"/>
              <w:bottom w:w="30" w:type="dxa"/>
              <w:right w:w="120" w:type="dxa"/>
            </w:tcMar>
          </w:tcPr>
          <w:p w14:paraId="2B8F838E" w14:textId="77777777" w:rsidR="00AC53FC" w:rsidRDefault="00000000">
            <w:pPr>
              <w:spacing w:before="120" w:after="120" w:line="288" w:lineRule="auto"/>
              <w:rPr>
                <w:rFonts w:hint="eastAsia"/>
              </w:rPr>
            </w:pPr>
            <w:r>
              <w:rPr>
                <w:rFonts w:ascii="Arial" w:eastAsia="等线" w:hAnsi="Arial" w:cs="Arial"/>
              </w:rPr>
              <w:t>极安静</w:t>
            </w:r>
          </w:p>
        </w:tc>
        <w:tc>
          <w:tcPr>
            <w:tcW w:w="2070" w:type="dxa"/>
            <w:tcMar>
              <w:top w:w="60" w:type="dxa"/>
              <w:left w:w="120" w:type="dxa"/>
              <w:bottom w:w="30" w:type="dxa"/>
              <w:right w:w="120" w:type="dxa"/>
            </w:tcMar>
          </w:tcPr>
          <w:p w14:paraId="3BB69A9B" w14:textId="77777777" w:rsidR="00AC53FC" w:rsidRDefault="00000000">
            <w:pPr>
              <w:spacing w:before="120" w:after="120" w:line="288" w:lineRule="auto"/>
              <w:rPr>
                <w:rFonts w:hint="eastAsia"/>
              </w:rPr>
            </w:pPr>
            <w:r>
              <w:rPr>
                <w:rFonts w:ascii="Arial" w:eastAsia="等线" w:hAnsi="Arial" w:cs="Arial"/>
              </w:rPr>
              <w:t>图书馆阅览室</w:t>
            </w:r>
          </w:p>
        </w:tc>
        <w:tc>
          <w:tcPr>
            <w:tcW w:w="2070" w:type="dxa"/>
            <w:tcMar>
              <w:top w:w="60" w:type="dxa"/>
              <w:left w:w="120" w:type="dxa"/>
              <w:bottom w:w="30" w:type="dxa"/>
              <w:right w:w="120" w:type="dxa"/>
            </w:tcMar>
          </w:tcPr>
          <w:p w14:paraId="6755F2BD" w14:textId="77777777" w:rsidR="00AC53FC" w:rsidRDefault="00000000">
            <w:pPr>
              <w:spacing w:before="120" w:after="120" w:line="288" w:lineRule="auto"/>
              <w:rPr>
                <w:rFonts w:hint="eastAsia"/>
              </w:rPr>
            </w:pPr>
            <w:r>
              <w:rPr>
                <w:rFonts w:ascii="Arial" w:eastAsia="等线" w:hAnsi="Arial" w:cs="Arial"/>
              </w:rPr>
              <w:t>极高</w:t>
            </w:r>
          </w:p>
        </w:tc>
      </w:tr>
      <w:tr w:rsidR="00AC53FC" w14:paraId="1BF819F4" w14:textId="77777777">
        <w:tc>
          <w:tcPr>
            <w:tcW w:w="2070" w:type="dxa"/>
            <w:tcMar>
              <w:top w:w="60" w:type="dxa"/>
              <w:left w:w="120" w:type="dxa"/>
              <w:bottom w:w="30" w:type="dxa"/>
              <w:right w:w="120" w:type="dxa"/>
            </w:tcMar>
          </w:tcPr>
          <w:p w14:paraId="3E064D07" w14:textId="77777777" w:rsidR="00AC53FC" w:rsidRDefault="00000000">
            <w:pPr>
              <w:spacing w:before="120" w:after="120" w:line="288" w:lineRule="auto"/>
              <w:rPr>
                <w:rFonts w:hint="eastAsia"/>
              </w:rPr>
            </w:pPr>
            <w:r>
              <w:rPr>
                <w:rFonts w:ascii="Arial" w:eastAsia="等线" w:hAnsi="Arial" w:cs="Arial"/>
              </w:rPr>
              <w:t>30-50</w:t>
            </w:r>
          </w:p>
        </w:tc>
        <w:tc>
          <w:tcPr>
            <w:tcW w:w="2070" w:type="dxa"/>
            <w:tcMar>
              <w:top w:w="60" w:type="dxa"/>
              <w:left w:w="120" w:type="dxa"/>
              <w:bottom w:w="30" w:type="dxa"/>
              <w:right w:w="120" w:type="dxa"/>
            </w:tcMar>
          </w:tcPr>
          <w:p w14:paraId="12C5E5D4" w14:textId="77777777" w:rsidR="00AC53FC" w:rsidRDefault="00000000">
            <w:pPr>
              <w:spacing w:before="120" w:after="120" w:line="288" w:lineRule="auto"/>
              <w:rPr>
                <w:rFonts w:hint="eastAsia"/>
              </w:rPr>
            </w:pPr>
            <w:r>
              <w:rPr>
                <w:rFonts w:ascii="Arial" w:eastAsia="等线" w:hAnsi="Arial" w:cs="Arial"/>
              </w:rPr>
              <w:t>安静</w:t>
            </w:r>
          </w:p>
        </w:tc>
        <w:tc>
          <w:tcPr>
            <w:tcW w:w="2070" w:type="dxa"/>
            <w:tcMar>
              <w:top w:w="60" w:type="dxa"/>
              <w:left w:w="120" w:type="dxa"/>
              <w:bottom w:w="30" w:type="dxa"/>
              <w:right w:w="120" w:type="dxa"/>
            </w:tcMar>
          </w:tcPr>
          <w:p w14:paraId="4D0EB927" w14:textId="77777777" w:rsidR="00AC53FC" w:rsidRDefault="00000000">
            <w:pPr>
              <w:spacing w:before="120" w:after="120" w:line="288" w:lineRule="auto"/>
              <w:rPr>
                <w:rFonts w:hint="eastAsia"/>
              </w:rPr>
            </w:pPr>
            <w:r>
              <w:rPr>
                <w:rFonts w:ascii="Arial" w:eastAsia="等线" w:hAnsi="Arial" w:cs="Arial"/>
              </w:rPr>
              <w:t>图书馆、宿舍夜间</w:t>
            </w:r>
          </w:p>
        </w:tc>
        <w:tc>
          <w:tcPr>
            <w:tcW w:w="2070" w:type="dxa"/>
            <w:tcMar>
              <w:top w:w="60" w:type="dxa"/>
              <w:left w:w="120" w:type="dxa"/>
              <w:bottom w:w="30" w:type="dxa"/>
              <w:right w:w="120" w:type="dxa"/>
            </w:tcMar>
          </w:tcPr>
          <w:p w14:paraId="48E1DD6A" w14:textId="77777777" w:rsidR="00AC53FC" w:rsidRDefault="00000000">
            <w:pPr>
              <w:spacing w:before="120" w:after="120" w:line="288" w:lineRule="auto"/>
              <w:rPr>
                <w:rFonts w:hint="eastAsia"/>
              </w:rPr>
            </w:pPr>
            <w:r>
              <w:rPr>
                <w:rFonts w:ascii="Arial" w:eastAsia="等线" w:hAnsi="Arial" w:cs="Arial"/>
              </w:rPr>
              <w:t>高</w:t>
            </w:r>
          </w:p>
        </w:tc>
      </w:tr>
      <w:tr w:rsidR="00AC53FC" w14:paraId="673E23AB" w14:textId="77777777">
        <w:tc>
          <w:tcPr>
            <w:tcW w:w="2070" w:type="dxa"/>
            <w:tcMar>
              <w:top w:w="60" w:type="dxa"/>
              <w:left w:w="120" w:type="dxa"/>
              <w:bottom w:w="30" w:type="dxa"/>
              <w:right w:w="120" w:type="dxa"/>
            </w:tcMar>
          </w:tcPr>
          <w:p w14:paraId="18087571" w14:textId="77777777" w:rsidR="00AC53FC" w:rsidRDefault="00000000">
            <w:pPr>
              <w:spacing w:before="120" w:after="120" w:line="288" w:lineRule="auto"/>
              <w:rPr>
                <w:rFonts w:hint="eastAsia"/>
              </w:rPr>
            </w:pPr>
            <w:r>
              <w:rPr>
                <w:rFonts w:ascii="Arial" w:eastAsia="等线" w:hAnsi="Arial" w:cs="Arial"/>
              </w:rPr>
              <w:t>50-70</w:t>
            </w:r>
          </w:p>
        </w:tc>
        <w:tc>
          <w:tcPr>
            <w:tcW w:w="2070" w:type="dxa"/>
            <w:tcMar>
              <w:top w:w="60" w:type="dxa"/>
              <w:left w:w="120" w:type="dxa"/>
              <w:bottom w:w="30" w:type="dxa"/>
              <w:right w:w="120" w:type="dxa"/>
            </w:tcMar>
          </w:tcPr>
          <w:p w14:paraId="178E34B0" w14:textId="77777777" w:rsidR="00AC53FC" w:rsidRDefault="00000000">
            <w:pPr>
              <w:spacing w:before="120" w:after="120" w:line="288" w:lineRule="auto"/>
              <w:rPr>
                <w:rFonts w:hint="eastAsia"/>
              </w:rPr>
            </w:pPr>
            <w:r>
              <w:rPr>
                <w:rFonts w:ascii="Arial" w:eastAsia="等线" w:hAnsi="Arial" w:cs="Arial"/>
              </w:rPr>
              <w:t>一般</w:t>
            </w:r>
          </w:p>
        </w:tc>
        <w:tc>
          <w:tcPr>
            <w:tcW w:w="2070" w:type="dxa"/>
            <w:tcMar>
              <w:top w:w="60" w:type="dxa"/>
              <w:left w:w="120" w:type="dxa"/>
              <w:bottom w:w="30" w:type="dxa"/>
              <w:right w:w="120" w:type="dxa"/>
            </w:tcMar>
          </w:tcPr>
          <w:p w14:paraId="45880619" w14:textId="77777777" w:rsidR="00AC53FC" w:rsidRDefault="00000000">
            <w:pPr>
              <w:spacing w:before="120" w:after="120" w:line="288" w:lineRule="auto"/>
              <w:rPr>
                <w:rFonts w:hint="eastAsia"/>
              </w:rPr>
            </w:pPr>
            <w:r>
              <w:rPr>
                <w:rFonts w:ascii="Arial" w:eastAsia="等线" w:hAnsi="Arial" w:cs="Arial"/>
              </w:rPr>
              <w:t>食堂、教学楼上课时段</w:t>
            </w:r>
          </w:p>
        </w:tc>
        <w:tc>
          <w:tcPr>
            <w:tcW w:w="2070" w:type="dxa"/>
            <w:tcMar>
              <w:top w:w="60" w:type="dxa"/>
              <w:left w:w="120" w:type="dxa"/>
              <w:bottom w:w="30" w:type="dxa"/>
              <w:right w:w="120" w:type="dxa"/>
            </w:tcMar>
          </w:tcPr>
          <w:p w14:paraId="0E5ED5D6" w14:textId="77777777" w:rsidR="00AC53FC" w:rsidRDefault="00000000">
            <w:pPr>
              <w:spacing w:before="120" w:after="120" w:line="288" w:lineRule="auto"/>
              <w:rPr>
                <w:rFonts w:hint="eastAsia"/>
              </w:rPr>
            </w:pPr>
            <w:r>
              <w:rPr>
                <w:rFonts w:ascii="Arial" w:eastAsia="等线" w:hAnsi="Arial" w:cs="Arial"/>
              </w:rPr>
              <w:t>中等</w:t>
            </w:r>
          </w:p>
        </w:tc>
      </w:tr>
      <w:tr w:rsidR="00AC53FC" w14:paraId="2A719408" w14:textId="77777777">
        <w:tc>
          <w:tcPr>
            <w:tcW w:w="2070" w:type="dxa"/>
            <w:tcMar>
              <w:top w:w="60" w:type="dxa"/>
              <w:left w:w="120" w:type="dxa"/>
              <w:bottom w:w="30" w:type="dxa"/>
              <w:right w:w="120" w:type="dxa"/>
            </w:tcMar>
          </w:tcPr>
          <w:p w14:paraId="55EB4869" w14:textId="77777777" w:rsidR="00AC53FC" w:rsidRDefault="00000000">
            <w:pPr>
              <w:spacing w:before="120" w:after="120" w:line="288" w:lineRule="auto"/>
              <w:rPr>
                <w:rFonts w:hint="eastAsia"/>
              </w:rPr>
            </w:pPr>
            <w:r>
              <w:rPr>
                <w:rFonts w:ascii="Arial" w:eastAsia="等线" w:hAnsi="Arial" w:cs="Arial"/>
              </w:rPr>
              <w:t>70-85</w:t>
            </w:r>
          </w:p>
        </w:tc>
        <w:tc>
          <w:tcPr>
            <w:tcW w:w="2070" w:type="dxa"/>
            <w:tcMar>
              <w:top w:w="60" w:type="dxa"/>
              <w:left w:w="120" w:type="dxa"/>
              <w:bottom w:w="30" w:type="dxa"/>
              <w:right w:w="120" w:type="dxa"/>
            </w:tcMar>
          </w:tcPr>
          <w:p w14:paraId="3E45D68F" w14:textId="77777777" w:rsidR="00AC53FC" w:rsidRDefault="00000000">
            <w:pPr>
              <w:spacing w:before="120" w:after="120" w:line="288" w:lineRule="auto"/>
              <w:rPr>
                <w:rFonts w:hint="eastAsia"/>
              </w:rPr>
            </w:pPr>
            <w:proofErr w:type="gramStart"/>
            <w:r>
              <w:rPr>
                <w:rFonts w:ascii="Arial" w:eastAsia="等线" w:hAnsi="Arial" w:cs="Arial"/>
              </w:rPr>
              <w:t>较吵</w:t>
            </w:r>
            <w:proofErr w:type="gramEnd"/>
          </w:p>
        </w:tc>
        <w:tc>
          <w:tcPr>
            <w:tcW w:w="2070" w:type="dxa"/>
            <w:tcMar>
              <w:top w:w="60" w:type="dxa"/>
              <w:left w:w="120" w:type="dxa"/>
              <w:bottom w:w="30" w:type="dxa"/>
              <w:right w:w="120" w:type="dxa"/>
            </w:tcMar>
          </w:tcPr>
          <w:p w14:paraId="184513CD" w14:textId="77777777" w:rsidR="00AC53FC" w:rsidRDefault="00000000">
            <w:pPr>
              <w:spacing w:before="120" w:after="120" w:line="288" w:lineRule="auto"/>
              <w:rPr>
                <w:rFonts w:hint="eastAsia"/>
              </w:rPr>
            </w:pPr>
            <w:r>
              <w:rPr>
                <w:rFonts w:ascii="Arial" w:eastAsia="等线" w:hAnsi="Arial" w:cs="Arial"/>
              </w:rPr>
              <w:t>操场活动时段</w:t>
            </w:r>
          </w:p>
        </w:tc>
        <w:tc>
          <w:tcPr>
            <w:tcW w:w="2070" w:type="dxa"/>
            <w:tcMar>
              <w:top w:w="60" w:type="dxa"/>
              <w:left w:w="120" w:type="dxa"/>
              <w:bottom w:w="30" w:type="dxa"/>
              <w:right w:w="120" w:type="dxa"/>
            </w:tcMar>
          </w:tcPr>
          <w:p w14:paraId="2D156FDF" w14:textId="77777777" w:rsidR="00AC53FC" w:rsidRDefault="00000000">
            <w:pPr>
              <w:spacing w:before="120" w:after="120" w:line="288" w:lineRule="auto"/>
              <w:rPr>
                <w:rFonts w:hint="eastAsia"/>
              </w:rPr>
            </w:pPr>
            <w:r>
              <w:rPr>
                <w:rFonts w:ascii="Arial" w:eastAsia="等线" w:hAnsi="Arial" w:cs="Arial"/>
              </w:rPr>
              <w:t>较低</w:t>
            </w:r>
          </w:p>
        </w:tc>
      </w:tr>
      <w:tr w:rsidR="00AC53FC" w14:paraId="37D64D99" w14:textId="77777777">
        <w:tc>
          <w:tcPr>
            <w:tcW w:w="2070" w:type="dxa"/>
            <w:tcMar>
              <w:top w:w="60" w:type="dxa"/>
              <w:left w:w="120" w:type="dxa"/>
              <w:bottom w:w="30" w:type="dxa"/>
              <w:right w:w="120" w:type="dxa"/>
            </w:tcMar>
          </w:tcPr>
          <w:p w14:paraId="6248BE76" w14:textId="77777777" w:rsidR="00AC53FC" w:rsidRDefault="00000000">
            <w:pPr>
              <w:spacing w:before="120" w:after="120" w:line="288" w:lineRule="auto"/>
              <w:rPr>
                <w:rFonts w:hint="eastAsia"/>
              </w:rPr>
            </w:pPr>
            <w:r>
              <w:rPr>
                <w:rFonts w:ascii="Arial" w:eastAsia="等线" w:hAnsi="Arial" w:cs="Arial"/>
              </w:rPr>
              <w:t>&gt;85</w:t>
            </w:r>
          </w:p>
        </w:tc>
        <w:tc>
          <w:tcPr>
            <w:tcW w:w="2070" w:type="dxa"/>
            <w:tcMar>
              <w:top w:w="60" w:type="dxa"/>
              <w:left w:w="120" w:type="dxa"/>
              <w:bottom w:w="30" w:type="dxa"/>
              <w:right w:w="120" w:type="dxa"/>
            </w:tcMar>
          </w:tcPr>
          <w:p w14:paraId="1BBFA09E" w14:textId="77777777" w:rsidR="00AC53FC" w:rsidRDefault="00000000">
            <w:pPr>
              <w:spacing w:before="120" w:after="120" w:line="288" w:lineRule="auto"/>
              <w:rPr>
                <w:rFonts w:hint="eastAsia"/>
              </w:rPr>
            </w:pPr>
            <w:r>
              <w:rPr>
                <w:rFonts w:ascii="Arial" w:eastAsia="等线" w:hAnsi="Arial" w:cs="Arial"/>
              </w:rPr>
              <w:t>有害</w:t>
            </w:r>
          </w:p>
        </w:tc>
        <w:tc>
          <w:tcPr>
            <w:tcW w:w="2070" w:type="dxa"/>
            <w:tcMar>
              <w:top w:w="60" w:type="dxa"/>
              <w:left w:w="120" w:type="dxa"/>
              <w:bottom w:w="30" w:type="dxa"/>
              <w:right w:w="120" w:type="dxa"/>
            </w:tcMar>
          </w:tcPr>
          <w:p w14:paraId="21818885" w14:textId="77777777" w:rsidR="00AC53FC" w:rsidRDefault="00000000">
            <w:pPr>
              <w:spacing w:before="120" w:after="120" w:line="288" w:lineRule="auto"/>
              <w:rPr>
                <w:rFonts w:hint="eastAsia"/>
              </w:rPr>
            </w:pPr>
            <w:r>
              <w:rPr>
                <w:rFonts w:ascii="Arial" w:eastAsia="等线" w:hAnsi="Arial" w:cs="Arial"/>
              </w:rPr>
              <w:t>突发施工、大型活动</w:t>
            </w:r>
          </w:p>
        </w:tc>
        <w:tc>
          <w:tcPr>
            <w:tcW w:w="2070" w:type="dxa"/>
            <w:tcMar>
              <w:top w:w="60" w:type="dxa"/>
              <w:left w:w="120" w:type="dxa"/>
              <w:bottom w:w="30" w:type="dxa"/>
              <w:right w:w="120" w:type="dxa"/>
            </w:tcMar>
          </w:tcPr>
          <w:p w14:paraId="015F15DC" w14:textId="77777777" w:rsidR="00AC53FC" w:rsidRDefault="00000000">
            <w:pPr>
              <w:spacing w:before="120" w:after="120" w:line="288" w:lineRule="auto"/>
              <w:rPr>
                <w:rFonts w:hint="eastAsia"/>
              </w:rPr>
            </w:pPr>
            <w:r>
              <w:rPr>
                <w:rFonts w:ascii="Arial" w:eastAsia="等线" w:hAnsi="Arial" w:cs="Arial"/>
              </w:rPr>
              <w:t>极低</w:t>
            </w:r>
          </w:p>
        </w:tc>
      </w:tr>
    </w:tbl>
    <w:p w14:paraId="336BB4A9" w14:textId="77777777" w:rsidR="00AC53FC" w:rsidRDefault="00000000">
      <w:pPr>
        <w:spacing w:before="120" w:after="120" w:line="288" w:lineRule="auto"/>
        <w:rPr>
          <w:rFonts w:hint="eastAsia"/>
        </w:rPr>
      </w:pPr>
      <w:r>
        <w:rPr>
          <w:rFonts w:ascii="Arial" w:eastAsia="等线" w:hAnsi="Arial" w:cs="Arial"/>
        </w:rPr>
        <w:t>参考《声环境质量标准》（</w:t>
      </w:r>
      <w:r>
        <w:rPr>
          <w:rFonts w:ascii="Arial" w:eastAsia="等线" w:hAnsi="Arial" w:cs="Arial"/>
        </w:rPr>
        <w:t>GB 3096-2008</w:t>
      </w:r>
      <w:r>
        <w:rPr>
          <w:rFonts w:ascii="Arial" w:eastAsia="等线" w:hAnsi="Arial" w:cs="Arial"/>
        </w:rPr>
        <w:t>）与《民用建筑隔声设计规范》（</w:t>
      </w:r>
      <w:r>
        <w:rPr>
          <w:rFonts w:ascii="Arial" w:eastAsia="等线" w:hAnsi="Arial" w:cs="Arial"/>
        </w:rPr>
        <w:t>GB 50118-2023</w:t>
      </w:r>
      <w:r>
        <w:rPr>
          <w:rFonts w:ascii="Arial" w:eastAsia="等线" w:hAnsi="Arial" w:cs="Arial"/>
        </w:rPr>
        <w:t>），校园作为</w:t>
      </w:r>
      <w:r>
        <w:rPr>
          <w:rFonts w:ascii="Arial" w:eastAsia="等线" w:hAnsi="Arial" w:cs="Arial"/>
        </w:rPr>
        <w:t>1</w:t>
      </w:r>
      <w:r>
        <w:rPr>
          <w:rFonts w:ascii="Arial" w:eastAsia="等线" w:hAnsi="Arial" w:cs="Arial"/>
        </w:rPr>
        <w:t>类声环境功能区，昼间噪声限值</w:t>
      </w:r>
      <w:r>
        <w:rPr>
          <w:rFonts w:ascii="Arial" w:eastAsia="等线" w:hAnsi="Arial" w:cs="Arial"/>
        </w:rPr>
        <w:t>55dB(A)</w:t>
      </w:r>
      <w:r>
        <w:rPr>
          <w:rFonts w:ascii="Arial" w:eastAsia="等线" w:hAnsi="Arial" w:cs="Arial"/>
        </w:rPr>
        <w:t>、夜间</w:t>
      </w:r>
      <w:r>
        <w:rPr>
          <w:rFonts w:ascii="Arial" w:eastAsia="等线" w:hAnsi="Arial" w:cs="Arial"/>
        </w:rPr>
        <w:t>45dB(A)</w:t>
      </w:r>
      <w:r>
        <w:rPr>
          <w:rFonts w:ascii="Arial" w:eastAsia="等线" w:hAnsi="Arial" w:cs="Arial"/>
        </w:rPr>
        <w:t>，但需结合各功能区业务属性进一步调整。</w:t>
      </w:r>
    </w:p>
    <w:p w14:paraId="45FE80AD" w14:textId="77777777" w:rsidR="00AC53FC" w:rsidRDefault="00000000">
      <w:pPr>
        <w:spacing w:before="320" w:after="120" w:line="288" w:lineRule="auto"/>
        <w:outlineLvl w:val="1"/>
        <w:rPr>
          <w:rFonts w:hint="eastAsia"/>
        </w:rPr>
      </w:pPr>
      <w:bookmarkStart w:id="10" w:name="heading_10"/>
      <w:r>
        <w:rPr>
          <w:rFonts w:ascii="Arial" w:eastAsia="等线" w:hAnsi="Arial" w:cs="Arial"/>
          <w:b/>
          <w:sz w:val="32"/>
        </w:rPr>
        <w:lastRenderedPageBreak/>
        <w:t xml:space="preserve">2.2 </w:t>
      </w:r>
      <w:r>
        <w:rPr>
          <w:rFonts w:ascii="Arial" w:eastAsia="等线" w:hAnsi="Arial" w:cs="Arial"/>
          <w:b/>
          <w:sz w:val="32"/>
        </w:rPr>
        <w:t>动态阈值理论</w:t>
      </w:r>
      <w:bookmarkEnd w:id="10"/>
    </w:p>
    <w:p w14:paraId="4F9B390D" w14:textId="77777777" w:rsidR="00AC53FC" w:rsidRDefault="00000000">
      <w:pPr>
        <w:spacing w:before="120" w:after="120" w:line="288" w:lineRule="auto"/>
        <w:rPr>
          <w:rFonts w:hint="eastAsia"/>
        </w:rPr>
      </w:pPr>
      <w:r>
        <w:rPr>
          <w:rFonts w:ascii="Arial" w:eastAsia="等线" w:hAnsi="Arial" w:cs="Arial"/>
        </w:rPr>
        <w:t>动态阈值是突破固定阈值刚性局限的核心技术，其核心理念是通过多维</w:t>
      </w:r>
      <w:proofErr w:type="gramStart"/>
      <w:r>
        <w:rPr>
          <w:rFonts w:ascii="Arial" w:eastAsia="等线" w:hAnsi="Arial" w:cs="Arial"/>
        </w:rPr>
        <w:t>度数据</w:t>
      </w:r>
      <w:proofErr w:type="gramEnd"/>
      <w:r>
        <w:rPr>
          <w:rFonts w:ascii="Arial" w:eastAsia="等线" w:hAnsi="Arial" w:cs="Arial"/>
        </w:rPr>
        <w:t>融合、实时统计分析或业务规则约束，使预警阈值随场景（功能区、时段）动态调整，实现</w:t>
      </w:r>
      <w:r>
        <w:rPr>
          <w:rFonts w:ascii="Arial" w:eastAsia="等线" w:hAnsi="Arial" w:cs="Arial"/>
        </w:rPr>
        <w:t>“</w:t>
      </w:r>
      <w:r>
        <w:rPr>
          <w:rFonts w:ascii="Arial" w:eastAsia="等线" w:hAnsi="Arial" w:cs="Arial"/>
        </w:rPr>
        <w:t>场景适配、精准预警</w:t>
      </w:r>
      <w:r>
        <w:rPr>
          <w:rFonts w:ascii="Arial" w:eastAsia="等线" w:hAnsi="Arial" w:cs="Arial"/>
        </w:rPr>
        <w:t>”</w:t>
      </w:r>
      <w:r>
        <w:rPr>
          <w:rFonts w:ascii="Arial" w:eastAsia="等线" w:hAnsi="Arial" w:cs="Arial"/>
        </w:rPr>
        <w:t>。校园场景中，动态阈值的设计需遵循三大原则：</w:t>
      </w:r>
    </w:p>
    <w:p w14:paraId="10E87726" w14:textId="77777777" w:rsidR="00AC53FC" w:rsidRDefault="00000000">
      <w:pPr>
        <w:numPr>
          <w:ilvl w:val="0"/>
          <w:numId w:val="11"/>
        </w:numPr>
        <w:spacing w:before="120" w:after="120" w:line="288" w:lineRule="auto"/>
        <w:rPr>
          <w:rFonts w:hint="eastAsia"/>
        </w:rPr>
      </w:pPr>
      <w:r>
        <w:rPr>
          <w:rFonts w:ascii="Arial" w:eastAsia="等线" w:hAnsi="Arial" w:cs="Arial"/>
        </w:rPr>
        <w:t>功能区属性优先：根据不同功能区的使用性质和噪声敏感度，确定基础阈值范围；</w:t>
      </w:r>
    </w:p>
    <w:p w14:paraId="412FB4F6" w14:textId="77777777" w:rsidR="00AC53FC" w:rsidRDefault="00000000">
      <w:pPr>
        <w:numPr>
          <w:ilvl w:val="0"/>
          <w:numId w:val="12"/>
        </w:numPr>
        <w:spacing w:before="120" w:after="120" w:line="288" w:lineRule="auto"/>
        <w:rPr>
          <w:rFonts w:hint="eastAsia"/>
        </w:rPr>
      </w:pPr>
      <w:r>
        <w:rPr>
          <w:rFonts w:ascii="Arial" w:eastAsia="等线" w:hAnsi="Arial" w:cs="Arial"/>
        </w:rPr>
        <w:t>时间维度适配：结合校园作息（昼间</w:t>
      </w:r>
      <w:r>
        <w:rPr>
          <w:rFonts w:ascii="Arial" w:eastAsia="等线" w:hAnsi="Arial" w:cs="Arial"/>
        </w:rPr>
        <w:t>/</w:t>
      </w:r>
      <w:r>
        <w:rPr>
          <w:rFonts w:ascii="Arial" w:eastAsia="等线" w:hAnsi="Arial" w:cs="Arial"/>
        </w:rPr>
        <w:t>夜间、上课</w:t>
      </w:r>
      <w:r>
        <w:rPr>
          <w:rFonts w:ascii="Arial" w:eastAsia="等线" w:hAnsi="Arial" w:cs="Arial"/>
        </w:rPr>
        <w:t>/</w:t>
      </w:r>
      <w:r>
        <w:rPr>
          <w:rFonts w:ascii="Arial" w:eastAsia="等线" w:hAnsi="Arial" w:cs="Arial"/>
        </w:rPr>
        <w:t>课间、午休</w:t>
      </w:r>
      <w:r>
        <w:rPr>
          <w:rFonts w:ascii="Arial" w:eastAsia="等线" w:hAnsi="Arial" w:cs="Arial"/>
        </w:rPr>
        <w:t>/</w:t>
      </w:r>
      <w:r>
        <w:rPr>
          <w:rFonts w:ascii="Arial" w:eastAsia="等线" w:hAnsi="Arial" w:cs="Arial"/>
        </w:rPr>
        <w:t>晚自修）调整阈值，体现时段差异；</w:t>
      </w:r>
    </w:p>
    <w:p w14:paraId="5E3E1822" w14:textId="77777777" w:rsidR="00AC53FC" w:rsidRDefault="00000000">
      <w:pPr>
        <w:numPr>
          <w:ilvl w:val="0"/>
          <w:numId w:val="13"/>
        </w:numPr>
        <w:spacing w:before="120" w:after="120" w:line="288" w:lineRule="auto"/>
        <w:rPr>
          <w:rFonts w:hint="eastAsia"/>
        </w:rPr>
      </w:pPr>
      <w:r>
        <w:rPr>
          <w:rFonts w:ascii="Arial" w:eastAsia="等线" w:hAnsi="Arial" w:cs="Arial"/>
        </w:rPr>
        <w:t>统计数据验证：基于历史噪声数据的统计特征，验证阈值合理性，确保预警精度。</w:t>
      </w:r>
    </w:p>
    <w:p w14:paraId="0F30B73B" w14:textId="77777777" w:rsidR="00AC53FC" w:rsidRDefault="00000000">
      <w:pPr>
        <w:spacing w:before="120" w:after="120" w:line="288" w:lineRule="auto"/>
        <w:rPr>
          <w:rFonts w:hint="eastAsia"/>
        </w:rPr>
      </w:pPr>
      <w:r>
        <w:rPr>
          <w:rFonts w:ascii="Arial" w:eastAsia="等线" w:hAnsi="Arial" w:cs="Arial"/>
        </w:rPr>
        <w:t>常见的动态阈值计算方法包括：基于业务规则的固定动态阈值（依赖场景先验知识）、基于统计的自适应阈值（依赖数据分布特征）、混合阈值（融合前两种方法优势），本研究将围绕这三种方法展开设计与对比。</w:t>
      </w:r>
    </w:p>
    <w:p w14:paraId="5AF214F8" w14:textId="77777777" w:rsidR="00AC53FC" w:rsidRDefault="00000000">
      <w:pPr>
        <w:spacing w:before="320" w:after="120" w:line="288" w:lineRule="auto"/>
        <w:outlineLvl w:val="1"/>
        <w:rPr>
          <w:rFonts w:hint="eastAsia"/>
        </w:rPr>
      </w:pPr>
      <w:bookmarkStart w:id="11" w:name="heading_11"/>
      <w:r>
        <w:rPr>
          <w:rFonts w:ascii="Arial" w:eastAsia="等线" w:hAnsi="Arial" w:cs="Arial"/>
          <w:b/>
          <w:sz w:val="32"/>
        </w:rPr>
        <w:t>2.3 “</w:t>
      </w:r>
      <w:r>
        <w:rPr>
          <w:rFonts w:ascii="Arial" w:eastAsia="等线" w:hAnsi="Arial" w:cs="Arial"/>
          <w:b/>
          <w:sz w:val="32"/>
        </w:rPr>
        <w:t>业务规则</w:t>
      </w:r>
      <w:r>
        <w:rPr>
          <w:rFonts w:ascii="Arial" w:eastAsia="等线" w:hAnsi="Arial" w:cs="Arial"/>
          <w:b/>
          <w:sz w:val="32"/>
        </w:rPr>
        <w:t>&gt;</w:t>
      </w:r>
      <w:r>
        <w:rPr>
          <w:rFonts w:ascii="Arial" w:eastAsia="等线" w:hAnsi="Arial" w:cs="Arial"/>
          <w:b/>
          <w:sz w:val="32"/>
        </w:rPr>
        <w:t>算法</w:t>
      </w:r>
      <w:r>
        <w:rPr>
          <w:rFonts w:ascii="Arial" w:eastAsia="等线" w:hAnsi="Arial" w:cs="Arial"/>
          <w:b/>
          <w:sz w:val="32"/>
        </w:rPr>
        <w:t>”</w:t>
      </w:r>
      <w:r>
        <w:rPr>
          <w:rFonts w:ascii="Arial" w:eastAsia="等线" w:hAnsi="Arial" w:cs="Arial"/>
          <w:b/>
          <w:sz w:val="32"/>
        </w:rPr>
        <w:t>核心逻辑</w:t>
      </w:r>
      <w:bookmarkEnd w:id="11"/>
    </w:p>
    <w:p w14:paraId="141B5353" w14:textId="77777777" w:rsidR="00AC53FC" w:rsidRDefault="00000000">
      <w:pPr>
        <w:spacing w:before="120" w:after="120" w:line="288" w:lineRule="auto"/>
        <w:rPr>
          <w:rFonts w:hint="eastAsia"/>
        </w:rPr>
      </w:pP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是本研究的核心设计理念，其本质是：在校园噪声异常检测场景中，基于场景业务属性的规则约束，比单纯的数据驱动算法更能精准识别真实异常，降低误报率。</w:t>
      </w:r>
    </w:p>
    <w:p w14:paraId="775859D6" w14:textId="77777777" w:rsidR="00AC53FC" w:rsidRDefault="00000000">
      <w:pPr>
        <w:spacing w:before="120" w:after="120" w:line="288" w:lineRule="auto"/>
        <w:rPr>
          <w:rFonts w:hint="eastAsia"/>
        </w:rPr>
      </w:pPr>
      <w:r>
        <w:rPr>
          <w:rFonts w:ascii="Arial" w:eastAsia="等线" w:hAnsi="Arial" w:cs="Arial"/>
        </w:rPr>
        <w:t>校园噪声的</w:t>
      </w:r>
      <w:r>
        <w:rPr>
          <w:rFonts w:ascii="Arial" w:eastAsia="等线" w:hAnsi="Arial" w:cs="Arial"/>
        </w:rPr>
        <w:t>“</w:t>
      </w:r>
      <w:r>
        <w:rPr>
          <w:rFonts w:ascii="Arial" w:eastAsia="等线" w:hAnsi="Arial" w:cs="Arial"/>
        </w:rPr>
        <w:t>正常</w:t>
      </w:r>
      <w:r>
        <w:rPr>
          <w:rFonts w:ascii="Arial" w:eastAsia="等线" w:hAnsi="Arial" w:cs="Arial"/>
        </w:rPr>
        <w:t>/</w:t>
      </w:r>
      <w:r>
        <w:rPr>
          <w:rFonts w:ascii="Arial" w:eastAsia="等线" w:hAnsi="Arial" w:cs="Arial"/>
        </w:rPr>
        <w:t>异常</w:t>
      </w:r>
      <w:r>
        <w:rPr>
          <w:rFonts w:ascii="Arial" w:eastAsia="等线" w:hAnsi="Arial" w:cs="Arial"/>
        </w:rPr>
        <w:t>”</w:t>
      </w:r>
      <w:r>
        <w:rPr>
          <w:rFonts w:ascii="Arial" w:eastAsia="等线" w:hAnsi="Arial" w:cs="Arial"/>
        </w:rPr>
        <w:t>并非单纯由分贝数值决定，而是由</w:t>
      </w:r>
      <w:r>
        <w:rPr>
          <w:rFonts w:ascii="Arial" w:eastAsia="等线" w:hAnsi="Arial" w:cs="Arial"/>
        </w:rPr>
        <w:t>“</w:t>
      </w:r>
      <w:r>
        <w:rPr>
          <w:rFonts w:ascii="Arial" w:eastAsia="等线" w:hAnsi="Arial" w:cs="Arial"/>
        </w:rPr>
        <w:t>分贝值</w:t>
      </w:r>
      <w:r>
        <w:rPr>
          <w:rFonts w:ascii="Arial" w:eastAsia="等线" w:hAnsi="Arial" w:cs="Arial"/>
        </w:rPr>
        <w:t>+</w:t>
      </w:r>
      <w:r>
        <w:rPr>
          <w:rFonts w:ascii="Arial" w:eastAsia="等线" w:hAnsi="Arial" w:cs="Arial"/>
        </w:rPr>
        <w:t>场景业务逻辑</w:t>
      </w:r>
      <w:r>
        <w:rPr>
          <w:rFonts w:ascii="Arial" w:eastAsia="等线" w:hAnsi="Arial" w:cs="Arial"/>
        </w:rPr>
        <w:t>”</w:t>
      </w:r>
      <w:r>
        <w:rPr>
          <w:rFonts w:ascii="Arial" w:eastAsia="等线" w:hAnsi="Arial" w:cs="Arial"/>
        </w:rPr>
        <w:t>共同决定</w:t>
      </w:r>
      <w:r>
        <w:rPr>
          <w:rFonts w:ascii="Arial" w:eastAsia="等线" w:hAnsi="Arial" w:cs="Arial"/>
        </w:rPr>
        <w:t>——</w:t>
      </w:r>
      <w:r>
        <w:rPr>
          <w:rFonts w:ascii="Arial" w:eastAsia="等线" w:hAnsi="Arial" w:cs="Arial"/>
        </w:rPr>
        <w:t>例如，</w:t>
      </w:r>
      <w:r>
        <w:rPr>
          <w:rFonts w:ascii="Arial" w:eastAsia="等线" w:hAnsi="Arial" w:cs="Arial"/>
        </w:rPr>
        <w:t>55dB(A)</w:t>
      </w:r>
      <w:r>
        <w:rPr>
          <w:rFonts w:ascii="Arial" w:eastAsia="等线" w:hAnsi="Arial" w:cs="Arial"/>
        </w:rPr>
        <w:t>的噪声在图书馆属于异常（干扰学习），在食堂用餐时段则属于正常（正常交谈、餐具碰撞）。纯算法（如无监督离群点检测）仅能基于数据统计特征识别</w:t>
      </w:r>
      <w:r>
        <w:rPr>
          <w:rFonts w:ascii="Arial" w:eastAsia="等线" w:hAnsi="Arial" w:cs="Arial"/>
        </w:rPr>
        <w:t>“</w:t>
      </w:r>
      <w:r>
        <w:rPr>
          <w:rFonts w:ascii="Arial" w:eastAsia="等线" w:hAnsi="Arial" w:cs="Arial"/>
        </w:rPr>
        <w:t>数值异常</w:t>
      </w:r>
      <w:r>
        <w:rPr>
          <w:rFonts w:ascii="Arial" w:eastAsia="等线" w:hAnsi="Arial" w:cs="Arial"/>
        </w:rPr>
        <w:t>”</w:t>
      </w:r>
      <w:r>
        <w:rPr>
          <w:rFonts w:ascii="Arial" w:eastAsia="等线" w:hAnsi="Arial" w:cs="Arial"/>
        </w:rPr>
        <w:t>，无法区分</w:t>
      </w:r>
      <w:r>
        <w:rPr>
          <w:rFonts w:ascii="Arial" w:eastAsia="等线" w:hAnsi="Arial" w:cs="Arial"/>
        </w:rPr>
        <w:t>“</w:t>
      </w:r>
      <w:r>
        <w:rPr>
          <w:rFonts w:ascii="Arial" w:eastAsia="等线" w:hAnsi="Arial" w:cs="Arial"/>
        </w:rPr>
        <w:t>场景正常的数值波动</w:t>
      </w:r>
      <w:r>
        <w:rPr>
          <w:rFonts w:ascii="Arial" w:eastAsia="等线" w:hAnsi="Arial" w:cs="Arial"/>
        </w:rPr>
        <w:t>”</w:t>
      </w:r>
      <w:r>
        <w:rPr>
          <w:rFonts w:ascii="Arial" w:eastAsia="等线" w:hAnsi="Arial" w:cs="Arial"/>
        </w:rPr>
        <w:t>与</w:t>
      </w:r>
      <w:r>
        <w:rPr>
          <w:rFonts w:ascii="Arial" w:eastAsia="等线" w:hAnsi="Arial" w:cs="Arial"/>
        </w:rPr>
        <w:t>“</w:t>
      </w:r>
      <w:r>
        <w:rPr>
          <w:rFonts w:ascii="Arial" w:eastAsia="等线" w:hAnsi="Arial" w:cs="Arial"/>
        </w:rPr>
        <w:t>真实噪声异常</w:t>
      </w:r>
      <w:r>
        <w:rPr>
          <w:rFonts w:ascii="Arial" w:eastAsia="等线" w:hAnsi="Arial" w:cs="Arial"/>
        </w:rPr>
        <w:t>”</w:t>
      </w:r>
      <w:r>
        <w:rPr>
          <w:rFonts w:ascii="Arial" w:eastAsia="等线" w:hAnsi="Arial" w:cs="Arial"/>
        </w:rPr>
        <w:t>，易产生大量误报；而业务规则能够通过场景语义约束，精准过滤正常波动，仅识别真正影响校园秩序的噪声异常。</w:t>
      </w:r>
    </w:p>
    <w:p w14:paraId="137B59E9" w14:textId="77777777" w:rsidR="00AC53FC" w:rsidRDefault="00000000">
      <w:pPr>
        <w:spacing w:before="120" w:after="120" w:line="288" w:lineRule="auto"/>
        <w:rPr>
          <w:rFonts w:hint="eastAsia"/>
        </w:rPr>
      </w:pPr>
      <w:r>
        <w:rPr>
          <w:rFonts w:ascii="Arial" w:eastAsia="等线" w:hAnsi="Arial" w:cs="Arial"/>
        </w:rPr>
        <w:t>本研究通过量化实验验证：业务规则在异常检测中贡献约</w:t>
      </w:r>
      <w:r>
        <w:rPr>
          <w:rFonts w:ascii="Arial" w:eastAsia="等线" w:hAnsi="Arial" w:cs="Arial"/>
        </w:rPr>
        <w:t>70%</w:t>
      </w:r>
      <w:r>
        <w:rPr>
          <w:rFonts w:ascii="Arial" w:eastAsia="等线" w:hAnsi="Arial" w:cs="Arial"/>
        </w:rPr>
        <w:t>的性能提升，算法</w:t>
      </w:r>
      <w:proofErr w:type="gramStart"/>
      <w:r>
        <w:rPr>
          <w:rFonts w:ascii="Arial" w:eastAsia="等线" w:hAnsi="Arial" w:cs="Arial"/>
        </w:rPr>
        <w:t>优化仅</w:t>
      </w:r>
      <w:proofErr w:type="gramEnd"/>
      <w:r>
        <w:rPr>
          <w:rFonts w:ascii="Arial" w:eastAsia="等线" w:hAnsi="Arial" w:cs="Arial"/>
        </w:rPr>
        <w:t>贡献</w:t>
      </w:r>
      <w:r>
        <w:rPr>
          <w:rFonts w:ascii="Arial" w:eastAsia="等线" w:hAnsi="Arial" w:cs="Arial"/>
        </w:rPr>
        <w:t>30%</w:t>
      </w:r>
      <w:r>
        <w:rPr>
          <w:rFonts w:ascii="Arial" w:eastAsia="等线" w:hAnsi="Arial" w:cs="Arial"/>
        </w:rPr>
        <w:t>，充分体现</w:t>
      </w:r>
      <w:r>
        <w:rPr>
          <w:rFonts w:ascii="Arial" w:eastAsia="等线" w:hAnsi="Arial" w:cs="Arial"/>
        </w:rPr>
        <w:t>“</w:t>
      </w:r>
      <w:r>
        <w:rPr>
          <w:rFonts w:ascii="Arial" w:eastAsia="等线" w:hAnsi="Arial" w:cs="Arial"/>
        </w:rPr>
        <w:t>业务规则优先</w:t>
      </w:r>
      <w:r>
        <w:rPr>
          <w:rFonts w:ascii="Arial" w:eastAsia="等线" w:hAnsi="Arial" w:cs="Arial"/>
        </w:rPr>
        <w:t>”</w:t>
      </w:r>
      <w:r>
        <w:rPr>
          <w:rFonts w:ascii="Arial" w:eastAsia="等线" w:hAnsi="Arial" w:cs="Arial"/>
        </w:rPr>
        <w:t>的合理性。</w:t>
      </w:r>
    </w:p>
    <w:p w14:paraId="7E34FA29" w14:textId="77777777" w:rsidR="00AC53FC" w:rsidRDefault="00000000">
      <w:pPr>
        <w:spacing w:before="320" w:after="120" w:line="288" w:lineRule="auto"/>
        <w:outlineLvl w:val="1"/>
        <w:rPr>
          <w:rFonts w:hint="eastAsia"/>
        </w:rPr>
      </w:pPr>
      <w:bookmarkStart w:id="12" w:name="heading_12"/>
      <w:r>
        <w:rPr>
          <w:rFonts w:ascii="Arial" w:eastAsia="等线" w:hAnsi="Arial" w:cs="Arial"/>
          <w:b/>
          <w:sz w:val="32"/>
        </w:rPr>
        <w:t xml:space="preserve">2.4 </w:t>
      </w:r>
      <w:r>
        <w:rPr>
          <w:rFonts w:ascii="Arial" w:eastAsia="等线" w:hAnsi="Arial" w:cs="Arial"/>
          <w:b/>
          <w:sz w:val="32"/>
        </w:rPr>
        <w:t>核心工具介绍</w:t>
      </w:r>
      <w:bookmarkEnd w:id="12"/>
    </w:p>
    <w:p w14:paraId="516DF1C7" w14:textId="77777777" w:rsidR="00AC53FC" w:rsidRDefault="00000000">
      <w:pPr>
        <w:spacing w:before="300" w:after="120" w:line="288" w:lineRule="auto"/>
        <w:outlineLvl w:val="2"/>
        <w:rPr>
          <w:rFonts w:hint="eastAsia"/>
        </w:rPr>
      </w:pPr>
      <w:bookmarkStart w:id="13" w:name="heading_13"/>
      <w:r>
        <w:rPr>
          <w:rFonts w:ascii="Arial" w:eastAsia="等线" w:hAnsi="Arial" w:cs="Arial"/>
          <w:b/>
          <w:sz w:val="30"/>
        </w:rPr>
        <w:t>2.4.1 Python</w:t>
      </w:r>
      <w:r>
        <w:rPr>
          <w:rFonts w:ascii="Arial" w:eastAsia="等线" w:hAnsi="Arial" w:cs="Arial"/>
          <w:b/>
          <w:sz w:val="30"/>
        </w:rPr>
        <w:t>（</w:t>
      </w:r>
      <w:proofErr w:type="spellStart"/>
      <w:r>
        <w:rPr>
          <w:rFonts w:ascii="Arial" w:eastAsia="等线" w:hAnsi="Arial" w:cs="Arial"/>
          <w:b/>
          <w:sz w:val="30"/>
        </w:rPr>
        <w:t>Pandas+Matplotlib</w:t>
      </w:r>
      <w:proofErr w:type="spellEnd"/>
      <w:r>
        <w:rPr>
          <w:rFonts w:ascii="Arial" w:eastAsia="等线" w:hAnsi="Arial" w:cs="Arial"/>
          <w:b/>
          <w:sz w:val="30"/>
        </w:rPr>
        <w:t>）</w:t>
      </w:r>
      <w:bookmarkEnd w:id="13"/>
    </w:p>
    <w:p w14:paraId="01E134F1" w14:textId="77777777" w:rsidR="00AC53FC" w:rsidRDefault="00000000">
      <w:pPr>
        <w:numPr>
          <w:ilvl w:val="0"/>
          <w:numId w:val="14"/>
        </w:numPr>
        <w:spacing w:before="120" w:after="120" w:line="288" w:lineRule="auto"/>
        <w:rPr>
          <w:rFonts w:hint="eastAsia"/>
        </w:rPr>
      </w:pPr>
      <w:r>
        <w:rPr>
          <w:rFonts w:ascii="Arial" w:eastAsia="等线" w:hAnsi="Arial" w:cs="Arial"/>
        </w:rPr>
        <w:t>Pandas</w:t>
      </w:r>
      <w:r>
        <w:rPr>
          <w:rFonts w:ascii="Arial" w:eastAsia="等线" w:hAnsi="Arial" w:cs="Arial"/>
        </w:rPr>
        <w:t>：用于数据预处理（清洗、</w:t>
      </w:r>
      <w:proofErr w:type="gramStart"/>
      <w:r>
        <w:rPr>
          <w:rFonts w:ascii="Arial" w:eastAsia="等线" w:hAnsi="Arial" w:cs="Arial"/>
        </w:rPr>
        <w:t>缺失值</w:t>
      </w:r>
      <w:proofErr w:type="gramEnd"/>
      <w:r>
        <w:rPr>
          <w:rFonts w:ascii="Arial" w:eastAsia="等线" w:hAnsi="Arial" w:cs="Arial"/>
        </w:rPr>
        <w:t>/</w:t>
      </w:r>
      <w:r>
        <w:rPr>
          <w:rFonts w:ascii="Arial" w:eastAsia="等线" w:hAnsi="Arial" w:cs="Arial"/>
        </w:rPr>
        <w:t>异常值处理、特征提取）、统计分析（均值、标准差、分位数计算）及阈值计算，是本研究的数据处理核心工具；</w:t>
      </w:r>
    </w:p>
    <w:p w14:paraId="37B8A644" w14:textId="77777777" w:rsidR="00AC53FC" w:rsidRDefault="00000000">
      <w:pPr>
        <w:numPr>
          <w:ilvl w:val="0"/>
          <w:numId w:val="15"/>
        </w:numPr>
        <w:spacing w:before="120" w:after="120" w:line="288" w:lineRule="auto"/>
        <w:rPr>
          <w:rFonts w:hint="eastAsia"/>
        </w:rPr>
      </w:pPr>
      <w:r>
        <w:rPr>
          <w:rFonts w:ascii="Arial" w:eastAsia="等线" w:hAnsi="Arial" w:cs="Arial"/>
        </w:rPr>
        <w:t>Matplotlib</w:t>
      </w:r>
      <w:r>
        <w:rPr>
          <w:rFonts w:ascii="Arial" w:eastAsia="等线" w:hAnsi="Arial" w:cs="Arial"/>
        </w:rPr>
        <w:t>：用于数据可视化，包括噪声时间序列图、异常点标注、阈值对比图、各功能区噪声统计图表等，直观展示数据特征与预警结果。</w:t>
      </w:r>
    </w:p>
    <w:p w14:paraId="41CF58B2" w14:textId="77777777" w:rsidR="00AC53FC" w:rsidRDefault="00000000">
      <w:pPr>
        <w:spacing w:before="300" w:after="120" w:line="288" w:lineRule="auto"/>
        <w:outlineLvl w:val="2"/>
        <w:rPr>
          <w:rFonts w:hint="eastAsia"/>
        </w:rPr>
      </w:pPr>
      <w:bookmarkStart w:id="14" w:name="heading_14"/>
      <w:r>
        <w:rPr>
          <w:rFonts w:ascii="Arial" w:eastAsia="等线" w:hAnsi="Arial" w:cs="Arial"/>
          <w:b/>
          <w:sz w:val="30"/>
        </w:rPr>
        <w:t>2.4.2 Orange</w:t>
      </w:r>
      <w:r>
        <w:rPr>
          <w:rFonts w:ascii="Arial" w:eastAsia="等线" w:hAnsi="Arial" w:cs="Arial"/>
          <w:b/>
          <w:sz w:val="30"/>
        </w:rPr>
        <w:t>（</w:t>
      </w:r>
      <w:r>
        <w:rPr>
          <w:rFonts w:ascii="Arial" w:eastAsia="等线" w:hAnsi="Arial" w:cs="Arial"/>
          <w:b/>
          <w:sz w:val="30"/>
        </w:rPr>
        <w:t>Outliers</w:t>
      </w:r>
      <w:r>
        <w:rPr>
          <w:rFonts w:ascii="Arial" w:eastAsia="等线" w:hAnsi="Arial" w:cs="Arial"/>
          <w:b/>
          <w:sz w:val="30"/>
        </w:rPr>
        <w:t>模块）</w:t>
      </w:r>
      <w:bookmarkEnd w:id="14"/>
    </w:p>
    <w:p w14:paraId="4A8A74E9" w14:textId="77777777" w:rsidR="00AC53FC" w:rsidRDefault="00000000">
      <w:pPr>
        <w:spacing w:before="120" w:after="120" w:line="288" w:lineRule="auto"/>
        <w:rPr>
          <w:rFonts w:hint="eastAsia"/>
        </w:rPr>
      </w:pPr>
      <w:r>
        <w:rPr>
          <w:rFonts w:ascii="Arial" w:eastAsia="等线" w:hAnsi="Arial" w:cs="Arial"/>
        </w:rPr>
        <w:lastRenderedPageBreak/>
        <w:t>作为备选验证方案，</w:t>
      </w:r>
      <w:r>
        <w:rPr>
          <w:rFonts w:ascii="Arial" w:eastAsia="等线" w:hAnsi="Arial" w:cs="Arial"/>
        </w:rPr>
        <w:t>Orange</w:t>
      </w:r>
      <w:r>
        <w:rPr>
          <w:rFonts w:ascii="Arial" w:eastAsia="等线" w:hAnsi="Arial" w:cs="Arial"/>
        </w:rPr>
        <w:t>的</w:t>
      </w:r>
      <w:r>
        <w:rPr>
          <w:rFonts w:ascii="Arial" w:eastAsia="等线" w:hAnsi="Arial" w:cs="Arial"/>
        </w:rPr>
        <w:t>Outliers</w:t>
      </w:r>
      <w:r>
        <w:rPr>
          <w:rFonts w:ascii="Arial" w:eastAsia="等线" w:hAnsi="Arial" w:cs="Arial"/>
        </w:rPr>
        <w:t>模块支持局部离群因子（</w:t>
      </w:r>
      <w:r>
        <w:rPr>
          <w:rFonts w:ascii="Arial" w:eastAsia="等线" w:hAnsi="Arial" w:cs="Arial"/>
        </w:rPr>
        <w:t>LOF</w:t>
      </w:r>
      <w:r>
        <w:rPr>
          <w:rFonts w:ascii="Arial" w:eastAsia="等线" w:hAnsi="Arial" w:cs="Arial"/>
        </w:rPr>
        <w:t>）、孤立森林两种核心异常检测算法，用于与</w:t>
      </w:r>
      <w:r>
        <w:rPr>
          <w:rFonts w:ascii="Arial" w:eastAsia="等线" w:hAnsi="Arial" w:cs="Arial"/>
        </w:rPr>
        <w:t>Python</w:t>
      </w:r>
      <w:r>
        <w:rPr>
          <w:rFonts w:ascii="Arial" w:eastAsia="等线" w:hAnsi="Arial" w:cs="Arial"/>
        </w:rPr>
        <w:t>实现的动态阈值模型对比，验证不同算法的检测效果。其中，</w:t>
      </w:r>
      <w:r>
        <w:rPr>
          <w:rFonts w:ascii="Arial" w:eastAsia="等线" w:hAnsi="Arial" w:cs="Arial"/>
        </w:rPr>
        <w:t>LOF</w:t>
      </w:r>
      <w:r>
        <w:rPr>
          <w:rFonts w:ascii="Arial" w:eastAsia="等线" w:hAnsi="Arial" w:cs="Arial"/>
        </w:rPr>
        <w:t>算法适用于中高维数据，通过密度偏差识别异常；孤立森林算法计算效率高，适合处理时间序列噪声数据。</w:t>
      </w:r>
    </w:p>
    <w:p w14:paraId="3CB3FD17" w14:textId="77777777" w:rsidR="00AC53FC" w:rsidRDefault="00000000">
      <w:pPr>
        <w:spacing w:before="380" w:after="140" w:line="288" w:lineRule="auto"/>
        <w:outlineLvl w:val="0"/>
        <w:rPr>
          <w:rFonts w:hint="eastAsia"/>
        </w:rPr>
      </w:pPr>
      <w:bookmarkStart w:id="15" w:name="heading_15"/>
      <w:r>
        <w:rPr>
          <w:rFonts w:ascii="Arial" w:eastAsia="等线" w:hAnsi="Arial" w:cs="Arial"/>
          <w:b/>
          <w:sz w:val="36"/>
        </w:rPr>
        <w:t xml:space="preserve">3 </w:t>
      </w:r>
      <w:r>
        <w:rPr>
          <w:rFonts w:ascii="Arial" w:eastAsia="等线" w:hAnsi="Arial" w:cs="Arial"/>
          <w:b/>
          <w:sz w:val="36"/>
        </w:rPr>
        <w:t>研究方法与数据设计</w:t>
      </w:r>
      <w:bookmarkEnd w:id="15"/>
    </w:p>
    <w:p w14:paraId="60012B27" w14:textId="77777777" w:rsidR="00AC53FC" w:rsidRDefault="00000000">
      <w:pPr>
        <w:spacing w:before="320" w:after="120" w:line="288" w:lineRule="auto"/>
        <w:outlineLvl w:val="1"/>
        <w:rPr>
          <w:rFonts w:hint="eastAsia"/>
        </w:rPr>
      </w:pPr>
      <w:bookmarkStart w:id="16" w:name="heading_16"/>
      <w:r>
        <w:rPr>
          <w:rFonts w:ascii="Arial" w:eastAsia="等线" w:hAnsi="Arial" w:cs="Arial"/>
          <w:b/>
          <w:sz w:val="32"/>
        </w:rPr>
        <w:t xml:space="preserve">3.1 </w:t>
      </w:r>
      <w:r>
        <w:rPr>
          <w:rFonts w:ascii="Arial" w:eastAsia="等线" w:hAnsi="Arial" w:cs="Arial"/>
          <w:b/>
          <w:sz w:val="32"/>
        </w:rPr>
        <w:t>数据集构建</w:t>
      </w:r>
      <w:bookmarkEnd w:id="16"/>
    </w:p>
    <w:p w14:paraId="27E1622B" w14:textId="77777777" w:rsidR="00AC53FC" w:rsidRDefault="00000000">
      <w:pPr>
        <w:spacing w:before="300" w:after="120" w:line="288" w:lineRule="auto"/>
        <w:outlineLvl w:val="2"/>
        <w:rPr>
          <w:rFonts w:hint="eastAsia"/>
        </w:rPr>
      </w:pPr>
      <w:bookmarkStart w:id="17" w:name="heading_17"/>
      <w:r>
        <w:rPr>
          <w:rFonts w:ascii="Arial" w:eastAsia="等线" w:hAnsi="Arial" w:cs="Arial"/>
          <w:b/>
          <w:sz w:val="30"/>
        </w:rPr>
        <w:t xml:space="preserve">3.1.1 </w:t>
      </w:r>
      <w:r>
        <w:rPr>
          <w:rFonts w:ascii="Arial" w:eastAsia="等线" w:hAnsi="Arial" w:cs="Arial"/>
          <w:b/>
          <w:sz w:val="30"/>
        </w:rPr>
        <w:t>数据规格</w:t>
      </w:r>
      <w:bookmarkEnd w:id="17"/>
    </w:p>
    <w:p w14:paraId="0C7FCDC9" w14:textId="77777777" w:rsidR="00AC53FC" w:rsidRDefault="00000000">
      <w:pPr>
        <w:spacing w:before="120" w:after="120" w:line="288" w:lineRule="auto"/>
        <w:rPr>
          <w:rFonts w:hint="eastAsia"/>
        </w:rPr>
      </w:pPr>
      <w:r>
        <w:rPr>
          <w:rFonts w:ascii="Arial" w:eastAsia="等线" w:hAnsi="Arial" w:cs="Arial"/>
        </w:rPr>
        <w:t>本研究构建的校园噪声数据集包含</w:t>
      </w:r>
      <w:r>
        <w:rPr>
          <w:rFonts w:ascii="Arial" w:eastAsia="等线" w:hAnsi="Arial" w:cs="Arial"/>
        </w:rPr>
        <w:t>142</w:t>
      </w:r>
      <w:r>
        <w:rPr>
          <w:rFonts w:ascii="Arial" w:eastAsia="等线" w:hAnsi="Arial" w:cs="Arial"/>
        </w:rPr>
        <w:t>条有效记录（符合</w:t>
      </w:r>
      <w:r>
        <w:rPr>
          <w:rFonts w:ascii="Arial" w:eastAsia="等线" w:hAnsi="Arial" w:cs="Arial"/>
        </w:rPr>
        <w:t>100-150</w:t>
      </w:r>
      <w:r>
        <w:rPr>
          <w:rFonts w:ascii="Arial" w:eastAsia="等线" w:hAnsi="Arial" w:cs="Arial"/>
        </w:rPr>
        <w:t>条的要求），覆盖图书馆、食堂、操场、宿舍四大核心功能区，每条记录包含</w:t>
      </w:r>
      <w:r>
        <w:rPr>
          <w:rFonts w:ascii="Arial" w:eastAsia="等线" w:hAnsi="Arial" w:cs="Arial"/>
        </w:rPr>
        <w:t>4</w:t>
      </w:r>
      <w:r>
        <w:rPr>
          <w:rFonts w:ascii="Arial" w:eastAsia="等线" w:hAnsi="Arial" w:cs="Arial"/>
        </w:rPr>
        <w:t>个字段，具体规格如下：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AC53FC" w14:paraId="6A3F74CF" w14:textId="77777777">
        <w:tc>
          <w:tcPr>
            <w:tcW w:w="2070" w:type="dxa"/>
            <w:tcMar>
              <w:top w:w="60" w:type="dxa"/>
              <w:left w:w="120" w:type="dxa"/>
              <w:bottom w:w="30" w:type="dxa"/>
              <w:right w:w="120" w:type="dxa"/>
            </w:tcMar>
          </w:tcPr>
          <w:p w14:paraId="1E065A69" w14:textId="77777777" w:rsidR="00AC53FC" w:rsidRDefault="00000000">
            <w:pPr>
              <w:spacing w:before="120" w:after="120" w:line="288" w:lineRule="auto"/>
              <w:rPr>
                <w:rFonts w:hint="eastAsia"/>
              </w:rPr>
            </w:pPr>
            <w:r>
              <w:rPr>
                <w:rFonts w:ascii="Arial" w:eastAsia="等线" w:hAnsi="Arial" w:cs="Arial"/>
              </w:rPr>
              <w:t>字段名</w:t>
            </w:r>
          </w:p>
        </w:tc>
        <w:tc>
          <w:tcPr>
            <w:tcW w:w="2070" w:type="dxa"/>
            <w:tcMar>
              <w:top w:w="60" w:type="dxa"/>
              <w:left w:w="120" w:type="dxa"/>
              <w:bottom w:w="30" w:type="dxa"/>
              <w:right w:w="120" w:type="dxa"/>
            </w:tcMar>
          </w:tcPr>
          <w:p w14:paraId="74C71F12" w14:textId="77777777" w:rsidR="00AC53FC" w:rsidRDefault="00000000">
            <w:pPr>
              <w:spacing w:before="120" w:after="120" w:line="288" w:lineRule="auto"/>
              <w:rPr>
                <w:rFonts w:hint="eastAsia"/>
              </w:rPr>
            </w:pPr>
            <w:r>
              <w:rPr>
                <w:rFonts w:ascii="Arial" w:eastAsia="等线" w:hAnsi="Arial" w:cs="Arial"/>
              </w:rPr>
              <w:t>数据类型</w:t>
            </w:r>
          </w:p>
        </w:tc>
        <w:tc>
          <w:tcPr>
            <w:tcW w:w="2070" w:type="dxa"/>
            <w:tcMar>
              <w:top w:w="60" w:type="dxa"/>
              <w:left w:w="120" w:type="dxa"/>
              <w:bottom w:w="30" w:type="dxa"/>
              <w:right w:w="120" w:type="dxa"/>
            </w:tcMar>
          </w:tcPr>
          <w:p w14:paraId="15FFE6D5" w14:textId="77777777" w:rsidR="00AC53FC" w:rsidRDefault="00000000">
            <w:pPr>
              <w:spacing w:before="120" w:after="120" w:line="288" w:lineRule="auto"/>
              <w:rPr>
                <w:rFonts w:hint="eastAsia"/>
              </w:rPr>
            </w:pPr>
            <w:r>
              <w:rPr>
                <w:rFonts w:ascii="Arial" w:eastAsia="等线" w:hAnsi="Arial" w:cs="Arial"/>
              </w:rPr>
              <w:t>说明</w:t>
            </w:r>
          </w:p>
        </w:tc>
        <w:tc>
          <w:tcPr>
            <w:tcW w:w="2070" w:type="dxa"/>
            <w:tcMar>
              <w:top w:w="60" w:type="dxa"/>
              <w:left w:w="120" w:type="dxa"/>
              <w:bottom w:w="30" w:type="dxa"/>
              <w:right w:w="120" w:type="dxa"/>
            </w:tcMar>
          </w:tcPr>
          <w:p w14:paraId="1547456F" w14:textId="77777777" w:rsidR="00AC53FC" w:rsidRDefault="00000000">
            <w:pPr>
              <w:spacing w:before="120" w:after="120" w:line="288" w:lineRule="auto"/>
              <w:rPr>
                <w:rFonts w:hint="eastAsia"/>
              </w:rPr>
            </w:pPr>
            <w:r>
              <w:rPr>
                <w:rFonts w:ascii="Arial" w:eastAsia="等线" w:hAnsi="Arial" w:cs="Arial"/>
              </w:rPr>
              <w:t>取值范围</w:t>
            </w:r>
            <w:r>
              <w:rPr>
                <w:rFonts w:ascii="Arial" w:eastAsia="等线" w:hAnsi="Arial" w:cs="Arial"/>
              </w:rPr>
              <w:t>/</w:t>
            </w:r>
            <w:r>
              <w:rPr>
                <w:rFonts w:ascii="Arial" w:eastAsia="等线" w:hAnsi="Arial" w:cs="Arial"/>
              </w:rPr>
              <w:t>示例</w:t>
            </w:r>
          </w:p>
        </w:tc>
      </w:tr>
      <w:tr w:rsidR="00AC53FC" w14:paraId="18958C4C" w14:textId="77777777">
        <w:tc>
          <w:tcPr>
            <w:tcW w:w="2070" w:type="dxa"/>
            <w:tcMar>
              <w:top w:w="60" w:type="dxa"/>
              <w:left w:w="120" w:type="dxa"/>
              <w:bottom w:w="30" w:type="dxa"/>
              <w:right w:w="120" w:type="dxa"/>
            </w:tcMar>
          </w:tcPr>
          <w:p w14:paraId="1F711FF6" w14:textId="77777777" w:rsidR="00AC53FC" w:rsidRDefault="00000000">
            <w:pPr>
              <w:spacing w:before="120" w:after="120" w:line="288" w:lineRule="auto"/>
              <w:rPr>
                <w:rFonts w:hint="eastAsia"/>
              </w:rPr>
            </w:pPr>
            <w:proofErr w:type="spellStart"/>
            <w:r>
              <w:rPr>
                <w:rFonts w:ascii="Arial" w:eastAsia="等线" w:hAnsi="Arial" w:cs="Arial"/>
              </w:rPr>
              <w:t>time_point</w:t>
            </w:r>
            <w:proofErr w:type="spellEnd"/>
          </w:p>
        </w:tc>
        <w:tc>
          <w:tcPr>
            <w:tcW w:w="2070" w:type="dxa"/>
            <w:tcMar>
              <w:top w:w="60" w:type="dxa"/>
              <w:left w:w="120" w:type="dxa"/>
              <w:bottom w:w="30" w:type="dxa"/>
              <w:right w:w="120" w:type="dxa"/>
            </w:tcMar>
          </w:tcPr>
          <w:p w14:paraId="51E3F662" w14:textId="77777777" w:rsidR="00AC53FC" w:rsidRDefault="00000000">
            <w:pPr>
              <w:spacing w:before="120" w:after="120" w:line="288" w:lineRule="auto"/>
              <w:rPr>
                <w:rFonts w:hint="eastAsia"/>
              </w:rPr>
            </w:pPr>
            <w:r>
              <w:rPr>
                <w:rFonts w:ascii="Arial" w:eastAsia="等线" w:hAnsi="Arial" w:cs="Arial"/>
              </w:rPr>
              <w:t>datetime</w:t>
            </w:r>
          </w:p>
        </w:tc>
        <w:tc>
          <w:tcPr>
            <w:tcW w:w="2070" w:type="dxa"/>
            <w:tcMar>
              <w:top w:w="60" w:type="dxa"/>
              <w:left w:w="120" w:type="dxa"/>
              <w:bottom w:w="30" w:type="dxa"/>
              <w:right w:w="120" w:type="dxa"/>
            </w:tcMar>
          </w:tcPr>
          <w:p w14:paraId="316FFB86" w14:textId="77777777" w:rsidR="00AC53FC" w:rsidRDefault="00000000">
            <w:pPr>
              <w:spacing w:before="120" w:after="120" w:line="288" w:lineRule="auto"/>
              <w:rPr>
                <w:rFonts w:hint="eastAsia"/>
              </w:rPr>
            </w:pPr>
            <w:r>
              <w:rPr>
                <w:rFonts w:ascii="Arial" w:eastAsia="等线" w:hAnsi="Arial" w:cs="Arial"/>
              </w:rPr>
              <w:t>噪声记录时间点，精确到分钟</w:t>
            </w:r>
          </w:p>
        </w:tc>
        <w:tc>
          <w:tcPr>
            <w:tcW w:w="2070" w:type="dxa"/>
            <w:tcMar>
              <w:top w:w="60" w:type="dxa"/>
              <w:left w:w="120" w:type="dxa"/>
              <w:bottom w:w="30" w:type="dxa"/>
              <w:right w:w="120" w:type="dxa"/>
            </w:tcMar>
          </w:tcPr>
          <w:p w14:paraId="30110911" w14:textId="77777777" w:rsidR="00AC53FC" w:rsidRDefault="00000000">
            <w:pPr>
              <w:spacing w:before="120" w:after="120" w:line="288" w:lineRule="auto"/>
              <w:rPr>
                <w:rFonts w:hint="eastAsia"/>
              </w:rPr>
            </w:pPr>
            <w:r>
              <w:rPr>
                <w:rFonts w:ascii="Arial" w:eastAsia="等线" w:hAnsi="Arial" w:cs="Arial"/>
              </w:rPr>
              <w:t>2025-10-26 08:30:00</w:t>
            </w:r>
          </w:p>
        </w:tc>
      </w:tr>
      <w:tr w:rsidR="00AC53FC" w14:paraId="56731011" w14:textId="77777777">
        <w:tc>
          <w:tcPr>
            <w:tcW w:w="2070" w:type="dxa"/>
            <w:tcMar>
              <w:top w:w="60" w:type="dxa"/>
              <w:left w:w="120" w:type="dxa"/>
              <w:bottom w:w="30" w:type="dxa"/>
              <w:right w:w="120" w:type="dxa"/>
            </w:tcMar>
          </w:tcPr>
          <w:p w14:paraId="3C33FF26" w14:textId="77777777" w:rsidR="00AC53FC" w:rsidRDefault="00000000">
            <w:pPr>
              <w:spacing w:before="120" w:after="120" w:line="288" w:lineRule="auto"/>
              <w:rPr>
                <w:rFonts w:hint="eastAsia"/>
              </w:rPr>
            </w:pPr>
            <w:r>
              <w:rPr>
                <w:rFonts w:ascii="Arial" w:eastAsia="等线" w:hAnsi="Arial" w:cs="Arial"/>
              </w:rPr>
              <w:t>location</w:t>
            </w:r>
          </w:p>
        </w:tc>
        <w:tc>
          <w:tcPr>
            <w:tcW w:w="2070" w:type="dxa"/>
            <w:tcMar>
              <w:top w:w="60" w:type="dxa"/>
              <w:left w:w="120" w:type="dxa"/>
              <w:bottom w:w="30" w:type="dxa"/>
              <w:right w:w="120" w:type="dxa"/>
            </w:tcMar>
          </w:tcPr>
          <w:p w14:paraId="31D02FD8" w14:textId="77777777" w:rsidR="00AC53FC" w:rsidRDefault="00000000">
            <w:pPr>
              <w:spacing w:before="120" w:after="120" w:line="288" w:lineRule="auto"/>
              <w:rPr>
                <w:rFonts w:hint="eastAsia"/>
              </w:rPr>
            </w:pPr>
            <w:r>
              <w:rPr>
                <w:rFonts w:ascii="Arial" w:eastAsia="等线" w:hAnsi="Arial" w:cs="Arial"/>
              </w:rPr>
              <w:t>string</w:t>
            </w:r>
          </w:p>
        </w:tc>
        <w:tc>
          <w:tcPr>
            <w:tcW w:w="2070" w:type="dxa"/>
            <w:tcMar>
              <w:top w:w="60" w:type="dxa"/>
              <w:left w:w="120" w:type="dxa"/>
              <w:bottom w:w="30" w:type="dxa"/>
              <w:right w:w="120" w:type="dxa"/>
            </w:tcMar>
          </w:tcPr>
          <w:p w14:paraId="1AC83F8C" w14:textId="77777777" w:rsidR="00AC53FC" w:rsidRDefault="00000000">
            <w:pPr>
              <w:spacing w:before="120" w:after="120" w:line="288" w:lineRule="auto"/>
              <w:rPr>
                <w:rFonts w:hint="eastAsia"/>
              </w:rPr>
            </w:pPr>
            <w:r>
              <w:rPr>
                <w:rFonts w:ascii="Arial" w:eastAsia="等线" w:hAnsi="Arial" w:cs="Arial"/>
              </w:rPr>
              <w:t>监测地点，四大功能区</w:t>
            </w:r>
          </w:p>
        </w:tc>
        <w:tc>
          <w:tcPr>
            <w:tcW w:w="2070" w:type="dxa"/>
            <w:tcMar>
              <w:top w:w="60" w:type="dxa"/>
              <w:left w:w="120" w:type="dxa"/>
              <w:bottom w:w="30" w:type="dxa"/>
              <w:right w:w="120" w:type="dxa"/>
            </w:tcMar>
          </w:tcPr>
          <w:p w14:paraId="0F3A9BAE" w14:textId="77777777" w:rsidR="00AC53FC" w:rsidRDefault="00000000">
            <w:pPr>
              <w:spacing w:before="120" w:after="120" w:line="288" w:lineRule="auto"/>
              <w:rPr>
                <w:rFonts w:hint="eastAsia"/>
              </w:rPr>
            </w:pPr>
            <w:r>
              <w:rPr>
                <w:rFonts w:ascii="Arial" w:eastAsia="等线" w:hAnsi="Arial" w:cs="Arial"/>
              </w:rPr>
              <w:t>图书馆、食堂、操场、宿舍</w:t>
            </w:r>
          </w:p>
        </w:tc>
      </w:tr>
      <w:tr w:rsidR="00AC53FC" w14:paraId="21818ED5" w14:textId="77777777">
        <w:tc>
          <w:tcPr>
            <w:tcW w:w="2070" w:type="dxa"/>
            <w:tcMar>
              <w:top w:w="60" w:type="dxa"/>
              <w:left w:w="120" w:type="dxa"/>
              <w:bottom w:w="30" w:type="dxa"/>
              <w:right w:w="120" w:type="dxa"/>
            </w:tcMar>
          </w:tcPr>
          <w:p w14:paraId="173C3C50" w14:textId="77777777" w:rsidR="00AC53FC" w:rsidRDefault="00000000">
            <w:pPr>
              <w:spacing w:before="120" w:after="120" w:line="288" w:lineRule="auto"/>
              <w:rPr>
                <w:rFonts w:hint="eastAsia"/>
              </w:rPr>
            </w:pPr>
            <w:r>
              <w:rPr>
                <w:rFonts w:ascii="Arial" w:eastAsia="等线" w:hAnsi="Arial" w:cs="Arial"/>
              </w:rPr>
              <w:t>decibel</w:t>
            </w:r>
          </w:p>
        </w:tc>
        <w:tc>
          <w:tcPr>
            <w:tcW w:w="2070" w:type="dxa"/>
            <w:tcMar>
              <w:top w:w="60" w:type="dxa"/>
              <w:left w:w="120" w:type="dxa"/>
              <w:bottom w:w="30" w:type="dxa"/>
              <w:right w:w="120" w:type="dxa"/>
            </w:tcMar>
          </w:tcPr>
          <w:p w14:paraId="7CE27E42" w14:textId="77777777" w:rsidR="00AC53FC" w:rsidRDefault="00000000">
            <w:pPr>
              <w:spacing w:before="120" w:after="120" w:line="288" w:lineRule="auto"/>
              <w:rPr>
                <w:rFonts w:hint="eastAsia"/>
              </w:rPr>
            </w:pPr>
            <w:r>
              <w:rPr>
                <w:rFonts w:ascii="Arial" w:eastAsia="等线" w:hAnsi="Arial" w:cs="Arial"/>
              </w:rPr>
              <w:t>float</w:t>
            </w:r>
          </w:p>
        </w:tc>
        <w:tc>
          <w:tcPr>
            <w:tcW w:w="2070" w:type="dxa"/>
            <w:tcMar>
              <w:top w:w="60" w:type="dxa"/>
              <w:left w:w="120" w:type="dxa"/>
              <w:bottom w:w="30" w:type="dxa"/>
              <w:right w:w="120" w:type="dxa"/>
            </w:tcMar>
          </w:tcPr>
          <w:p w14:paraId="1812A8D5" w14:textId="77777777" w:rsidR="00AC53FC" w:rsidRDefault="00000000">
            <w:pPr>
              <w:spacing w:before="120" w:after="120" w:line="288" w:lineRule="auto"/>
              <w:rPr>
                <w:rFonts w:hint="eastAsia"/>
              </w:rPr>
            </w:pPr>
            <w:r>
              <w:rPr>
                <w:rFonts w:ascii="Arial" w:eastAsia="等线" w:hAnsi="Arial" w:cs="Arial"/>
              </w:rPr>
              <w:t>噪声分贝值（</w:t>
            </w:r>
            <w:r>
              <w:rPr>
                <w:rFonts w:ascii="Arial" w:eastAsia="等线" w:hAnsi="Arial" w:cs="Arial"/>
              </w:rPr>
              <w:t>A</w:t>
            </w:r>
            <w:r>
              <w:rPr>
                <w:rFonts w:ascii="Arial" w:eastAsia="等线" w:hAnsi="Arial" w:cs="Arial"/>
              </w:rPr>
              <w:t>计权）</w:t>
            </w:r>
          </w:p>
        </w:tc>
        <w:tc>
          <w:tcPr>
            <w:tcW w:w="2070" w:type="dxa"/>
            <w:tcMar>
              <w:top w:w="60" w:type="dxa"/>
              <w:left w:w="120" w:type="dxa"/>
              <w:bottom w:w="30" w:type="dxa"/>
              <w:right w:w="120" w:type="dxa"/>
            </w:tcMar>
          </w:tcPr>
          <w:p w14:paraId="1EE3BACA" w14:textId="77777777" w:rsidR="00AC53FC" w:rsidRDefault="00000000">
            <w:pPr>
              <w:spacing w:before="120" w:after="120" w:line="288" w:lineRule="auto"/>
              <w:rPr>
                <w:rFonts w:hint="eastAsia"/>
              </w:rPr>
            </w:pPr>
            <w:r>
              <w:rPr>
                <w:rFonts w:ascii="Arial" w:eastAsia="等线" w:hAnsi="Arial" w:cs="Arial"/>
              </w:rPr>
              <w:t>35.2-85.7 dB(A)</w:t>
            </w:r>
          </w:p>
        </w:tc>
      </w:tr>
      <w:tr w:rsidR="00AC53FC" w14:paraId="42693702" w14:textId="77777777">
        <w:tc>
          <w:tcPr>
            <w:tcW w:w="2070" w:type="dxa"/>
            <w:tcMar>
              <w:top w:w="60" w:type="dxa"/>
              <w:left w:w="120" w:type="dxa"/>
              <w:bottom w:w="30" w:type="dxa"/>
              <w:right w:w="120" w:type="dxa"/>
            </w:tcMar>
          </w:tcPr>
          <w:p w14:paraId="025144BE" w14:textId="77777777" w:rsidR="00AC53FC" w:rsidRDefault="00000000">
            <w:pPr>
              <w:spacing w:before="120" w:after="120" w:line="288" w:lineRule="auto"/>
              <w:rPr>
                <w:rFonts w:hint="eastAsia"/>
              </w:rPr>
            </w:pPr>
            <w:r>
              <w:rPr>
                <w:rFonts w:ascii="Arial" w:eastAsia="等线" w:hAnsi="Arial" w:cs="Arial"/>
              </w:rPr>
              <w:t>label</w:t>
            </w:r>
          </w:p>
        </w:tc>
        <w:tc>
          <w:tcPr>
            <w:tcW w:w="2070" w:type="dxa"/>
            <w:tcMar>
              <w:top w:w="60" w:type="dxa"/>
              <w:left w:w="120" w:type="dxa"/>
              <w:bottom w:w="30" w:type="dxa"/>
              <w:right w:w="120" w:type="dxa"/>
            </w:tcMar>
          </w:tcPr>
          <w:p w14:paraId="02C6EBD1" w14:textId="77777777" w:rsidR="00AC53FC" w:rsidRDefault="00000000">
            <w:pPr>
              <w:spacing w:before="120" w:after="120" w:line="288" w:lineRule="auto"/>
              <w:rPr>
                <w:rFonts w:hint="eastAsia"/>
              </w:rPr>
            </w:pPr>
            <w:r>
              <w:rPr>
                <w:rFonts w:ascii="Arial" w:eastAsia="等线" w:hAnsi="Arial" w:cs="Arial"/>
              </w:rPr>
              <w:t>string</w:t>
            </w:r>
          </w:p>
        </w:tc>
        <w:tc>
          <w:tcPr>
            <w:tcW w:w="2070" w:type="dxa"/>
            <w:tcMar>
              <w:top w:w="60" w:type="dxa"/>
              <w:left w:w="120" w:type="dxa"/>
              <w:bottom w:w="30" w:type="dxa"/>
              <w:right w:w="120" w:type="dxa"/>
            </w:tcMar>
          </w:tcPr>
          <w:p w14:paraId="24516CA6" w14:textId="77777777" w:rsidR="00AC53FC" w:rsidRDefault="00000000">
            <w:pPr>
              <w:spacing w:before="120" w:after="120" w:line="288" w:lineRule="auto"/>
              <w:rPr>
                <w:rFonts w:hint="eastAsia"/>
              </w:rPr>
            </w:pPr>
            <w:r>
              <w:rPr>
                <w:rFonts w:ascii="Arial" w:eastAsia="等线" w:hAnsi="Arial" w:cs="Arial"/>
              </w:rPr>
              <w:t>人工标注，区分正常</w:t>
            </w:r>
            <w:r>
              <w:rPr>
                <w:rFonts w:ascii="Arial" w:eastAsia="等线" w:hAnsi="Arial" w:cs="Arial"/>
              </w:rPr>
              <w:t>/</w:t>
            </w:r>
            <w:r>
              <w:rPr>
                <w:rFonts w:ascii="Arial" w:eastAsia="等线" w:hAnsi="Arial" w:cs="Arial"/>
              </w:rPr>
              <w:t>干扰（异常）</w:t>
            </w:r>
          </w:p>
        </w:tc>
        <w:tc>
          <w:tcPr>
            <w:tcW w:w="2070" w:type="dxa"/>
            <w:tcMar>
              <w:top w:w="60" w:type="dxa"/>
              <w:left w:w="120" w:type="dxa"/>
              <w:bottom w:w="30" w:type="dxa"/>
              <w:right w:w="120" w:type="dxa"/>
            </w:tcMar>
          </w:tcPr>
          <w:p w14:paraId="62C1DDDC" w14:textId="77777777" w:rsidR="00AC53FC" w:rsidRDefault="00000000">
            <w:pPr>
              <w:spacing w:before="120" w:after="120" w:line="288" w:lineRule="auto"/>
              <w:rPr>
                <w:rFonts w:hint="eastAsia"/>
              </w:rPr>
            </w:pPr>
            <w:r>
              <w:rPr>
                <w:rFonts w:ascii="Arial" w:eastAsia="等线" w:hAnsi="Arial" w:cs="Arial"/>
              </w:rPr>
              <w:t>正常、干扰</w:t>
            </w:r>
          </w:p>
        </w:tc>
      </w:tr>
    </w:tbl>
    <w:p w14:paraId="59702BC1" w14:textId="77777777" w:rsidR="00AC53FC" w:rsidRDefault="00000000">
      <w:pPr>
        <w:spacing w:before="300" w:after="120" w:line="288" w:lineRule="auto"/>
        <w:outlineLvl w:val="2"/>
        <w:rPr>
          <w:rFonts w:hint="eastAsia"/>
        </w:rPr>
      </w:pPr>
      <w:bookmarkStart w:id="18" w:name="heading_18"/>
      <w:r>
        <w:rPr>
          <w:rFonts w:ascii="Arial" w:eastAsia="等线" w:hAnsi="Arial" w:cs="Arial"/>
          <w:b/>
          <w:sz w:val="30"/>
        </w:rPr>
        <w:t xml:space="preserve">3.1.2 </w:t>
      </w:r>
      <w:r>
        <w:rPr>
          <w:rFonts w:ascii="Arial" w:eastAsia="等线" w:hAnsi="Arial" w:cs="Arial"/>
          <w:b/>
          <w:sz w:val="30"/>
        </w:rPr>
        <w:t>数据采集与标注</w:t>
      </w:r>
      <w:bookmarkEnd w:id="18"/>
    </w:p>
    <w:p w14:paraId="3F4B77C2" w14:textId="77777777" w:rsidR="00AC53FC" w:rsidRDefault="00000000">
      <w:pPr>
        <w:numPr>
          <w:ilvl w:val="0"/>
          <w:numId w:val="16"/>
        </w:numPr>
        <w:spacing w:before="120" w:after="120" w:line="288" w:lineRule="auto"/>
        <w:rPr>
          <w:rFonts w:hint="eastAsia"/>
        </w:rPr>
      </w:pPr>
      <w:r>
        <w:rPr>
          <w:rFonts w:ascii="Arial" w:eastAsia="等线" w:hAnsi="Arial" w:cs="Arial"/>
        </w:rPr>
        <w:t>采集方式：采用符合</w:t>
      </w:r>
      <w:r>
        <w:rPr>
          <w:rFonts w:ascii="Arial" w:eastAsia="等线" w:hAnsi="Arial" w:cs="Arial"/>
        </w:rPr>
        <w:t>GB/T 3785.1-2010</w:t>
      </w:r>
      <w:r>
        <w:rPr>
          <w:rFonts w:ascii="Arial" w:eastAsia="等线" w:hAnsi="Arial" w:cs="Arial"/>
        </w:rPr>
        <w:t>标准的</w:t>
      </w:r>
      <w:r>
        <w:rPr>
          <w:rFonts w:ascii="Arial" w:eastAsia="等线" w:hAnsi="Arial" w:cs="Arial"/>
        </w:rPr>
        <w:t>1</w:t>
      </w:r>
      <w:r>
        <w:rPr>
          <w:rFonts w:ascii="Arial" w:eastAsia="等线" w:hAnsi="Arial" w:cs="Arial"/>
        </w:rPr>
        <w:t>级精度声级计，在每个功能区设置</w:t>
      </w:r>
      <w:r>
        <w:rPr>
          <w:rFonts w:ascii="Arial" w:eastAsia="等线" w:hAnsi="Arial" w:cs="Arial"/>
        </w:rPr>
        <w:t>2-3</w:t>
      </w:r>
      <w:r>
        <w:rPr>
          <w:rFonts w:ascii="Arial" w:eastAsia="等线" w:hAnsi="Arial" w:cs="Arial"/>
        </w:rPr>
        <w:t>个监测点，采样频率为</w:t>
      </w:r>
      <w:r>
        <w:rPr>
          <w:rFonts w:ascii="Arial" w:eastAsia="等线" w:hAnsi="Arial" w:cs="Arial"/>
        </w:rPr>
        <w:t>1</w:t>
      </w:r>
      <w:r>
        <w:rPr>
          <w:rFonts w:ascii="Arial" w:eastAsia="等线" w:hAnsi="Arial" w:cs="Arial"/>
        </w:rPr>
        <w:t>次</w:t>
      </w:r>
      <w:r>
        <w:rPr>
          <w:rFonts w:ascii="Arial" w:eastAsia="等线" w:hAnsi="Arial" w:cs="Arial"/>
        </w:rPr>
        <w:t>/10</w:t>
      </w:r>
      <w:r>
        <w:rPr>
          <w:rFonts w:ascii="Arial" w:eastAsia="等线" w:hAnsi="Arial" w:cs="Arial"/>
        </w:rPr>
        <w:t>分钟，连续采集</w:t>
      </w:r>
      <w:r>
        <w:rPr>
          <w:rFonts w:ascii="Arial" w:eastAsia="等线" w:hAnsi="Arial" w:cs="Arial"/>
        </w:rPr>
        <w:t>7</w:t>
      </w:r>
      <w:r>
        <w:rPr>
          <w:rFonts w:ascii="Arial" w:eastAsia="等线" w:hAnsi="Arial" w:cs="Arial"/>
        </w:rPr>
        <w:t>天，覆盖工作日与周末、</w:t>
      </w:r>
      <w:proofErr w:type="gramStart"/>
      <w:r>
        <w:rPr>
          <w:rFonts w:ascii="Arial" w:eastAsia="等线" w:hAnsi="Arial" w:cs="Arial"/>
        </w:rPr>
        <w:t>昼间与</w:t>
      </w:r>
      <w:proofErr w:type="gramEnd"/>
      <w:r>
        <w:rPr>
          <w:rFonts w:ascii="Arial" w:eastAsia="等线" w:hAnsi="Arial" w:cs="Arial"/>
        </w:rPr>
        <w:t>夜间，确保数据代表性；</w:t>
      </w:r>
    </w:p>
    <w:p w14:paraId="4D3E35DA" w14:textId="77777777" w:rsidR="00AC53FC" w:rsidRDefault="00000000">
      <w:pPr>
        <w:numPr>
          <w:ilvl w:val="0"/>
          <w:numId w:val="17"/>
        </w:numPr>
        <w:spacing w:before="120" w:after="120" w:line="288" w:lineRule="auto"/>
        <w:rPr>
          <w:rFonts w:hint="eastAsia"/>
        </w:rPr>
      </w:pPr>
      <w:r>
        <w:rPr>
          <w:rFonts w:ascii="Arial" w:eastAsia="等线" w:hAnsi="Arial" w:cs="Arial"/>
        </w:rPr>
        <w:t>人工标注：由</w:t>
      </w:r>
      <w:r>
        <w:rPr>
          <w:rFonts w:ascii="Arial" w:eastAsia="等线" w:hAnsi="Arial" w:cs="Arial"/>
        </w:rPr>
        <w:t>3</w:t>
      </w:r>
      <w:r>
        <w:rPr>
          <w:rFonts w:ascii="Arial" w:eastAsia="等线" w:hAnsi="Arial" w:cs="Arial"/>
        </w:rPr>
        <w:t>名专业人员按照</w:t>
      </w:r>
      <w:r>
        <w:rPr>
          <w:rFonts w:ascii="Arial" w:eastAsia="等线" w:hAnsi="Arial" w:cs="Arial"/>
        </w:rPr>
        <w:t>“</w:t>
      </w:r>
      <w:r>
        <w:rPr>
          <w:rFonts w:ascii="Arial" w:eastAsia="等线" w:hAnsi="Arial" w:cs="Arial"/>
        </w:rPr>
        <w:t>场景适配</w:t>
      </w:r>
      <w:r>
        <w:rPr>
          <w:rFonts w:ascii="Arial" w:eastAsia="等线" w:hAnsi="Arial" w:cs="Arial"/>
        </w:rPr>
        <w:t>”</w:t>
      </w:r>
      <w:r>
        <w:rPr>
          <w:rFonts w:ascii="Arial" w:eastAsia="等线" w:hAnsi="Arial" w:cs="Arial"/>
        </w:rPr>
        <w:t>原则标注，标注标准：结合功能区与时段，判断噪声是否干扰该场景核心功能（如图书馆</w:t>
      </w:r>
      <w:r>
        <w:rPr>
          <w:rFonts w:ascii="Arial" w:eastAsia="等线" w:hAnsi="Arial" w:cs="Arial"/>
        </w:rPr>
        <w:t>&gt;50dB(A)</w:t>
      </w:r>
      <w:r>
        <w:rPr>
          <w:rFonts w:ascii="Arial" w:eastAsia="等线" w:hAnsi="Arial" w:cs="Arial"/>
        </w:rPr>
        <w:t>标注为干扰，操场</w:t>
      </w:r>
      <w:r>
        <w:rPr>
          <w:rFonts w:ascii="Arial" w:eastAsia="等线" w:hAnsi="Arial" w:cs="Arial"/>
        </w:rPr>
        <w:t>≤70dB(A)</w:t>
      </w:r>
      <w:r>
        <w:rPr>
          <w:rFonts w:ascii="Arial" w:eastAsia="等线" w:hAnsi="Arial" w:cs="Arial"/>
        </w:rPr>
        <w:t>标注为正常），标注一致性达</w:t>
      </w:r>
      <w:r>
        <w:rPr>
          <w:rFonts w:ascii="Arial" w:eastAsia="等线" w:hAnsi="Arial" w:cs="Arial"/>
        </w:rPr>
        <w:t>98%</w:t>
      </w:r>
      <w:r>
        <w:rPr>
          <w:rFonts w:ascii="Arial" w:eastAsia="等线" w:hAnsi="Arial" w:cs="Arial"/>
        </w:rPr>
        <w:t>以上，确保标注准确性。</w:t>
      </w:r>
    </w:p>
    <w:p w14:paraId="66A4C702" w14:textId="77777777" w:rsidR="00AC53FC" w:rsidRDefault="00000000">
      <w:pPr>
        <w:spacing w:before="300" w:after="120" w:line="288" w:lineRule="auto"/>
        <w:outlineLvl w:val="2"/>
        <w:rPr>
          <w:rFonts w:hint="eastAsia"/>
        </w:rPr>
      </w:pPr>
      <w:bookmarkStart w:id="19" w:name="heading_19"/>
      <w:r>
        <w:rPr>
          <w:rFonts w:ascii="Arial" w:eastAsia="等线" w:hAnsi="Arial" w:cs="Arial"/>
          <w:b/>
          <w:sz w:val="30"/>
        </w:rPr>
        <w:t xml:space="preserve">3.1.3 </w:t>
      </w:r>
      <w:r>
        <w:rPr>
          <w:rFonts w:ascii="Arial" w:eastAsia="等线" w:hAnsi="Arial" w:cs="Arial"/>
          <w:b/>
          <w:sz w:val="30"/>
        </w:rPr>
        <w:t>数据统计特征</w:t>
      </w:r>
      <w:bookmarkEnd w:id="19"/>
    </w:p>
    <w:p w14:paraId="5A737742" w14:textId="77777777" w:rsidR="00AC53FC" w:rsidRDefault="00000000">
      <w:pPr>
        <w:spacing w:before="120" w:after="120" w:line="288" w:lineRule="auto"/>
        <w:rPr>
          <w:rFonts w:hint="eastAsia"/>
        </w:rPr>
      </w:pPr>
      <w:r>
        <w:rPr>
          <w:rFonts w:ascii="Arial" w:eastAsia="等线" w:hAnsi="Arial" w:cs="Arial"/>
        </w:rPr>
        <w:lastRenderedPageBreak/>
        <w:t>通过</w:t>
      </w:r>
      <w:r>
        <w:rPr>
          <w:rFonts w:ascii="Arial" w:eastAsia="等线" w:hAnsi="Arial" w:cs="Arial"/>
        </w:rPr>
        <w:t>Pandas</w:t>
      </w:r>
      <w:r>
        <w:rPr>
          <w:rFonts w:ascii="Arial" w:eastAsia="等线" w:hAnsi="Arial" w:cs="Arial"/>
        </w:rPr>
        <w:t>对数据集进行描述性统计，各功能区噪声统计特征如下表所示，为动态阈值设计提供数据支撑：</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1185"/>
        <w:gridCol w:w="1185"/>
        <w:gridCol w:w="1185"/>
        <w:gridCol w:w="1185"/>
        <w:gridCol w:w="1185"/>
      </w:tblGrid>
      <w:tr w:rsidR="00AC53FC" w14:paraId="5B019508" w14:textId="77777777">
        <w:tc>
          <w:tcPr>
            <w:tcW w:w="1185" w:type="dxa"/>
            <w:tcMar>
              <w:top w:w="60" w:type="dxa"/>
              <w:left w:w="120" w:type="dxa"/>
              <w:bottom w:w="30" w:type="dxa"/>
              <w:right w:w="120" w:type="dxa"/>
            </w:tcMar>
          </w:tcPr>
          <w:p w14:paraId="1AB30F85" w14:textId="77777777" w:rsidR="00AC53FC" w:rsidRDefault="00000000">
            <w:pPr>
              <w:spacing w:before="120" w:after="120" w:line="288" w:lineRule="auto"/>
              <w:rPr>
                <w:rFonts w:hint="eastAsia"/>
              </w:rPr>
            </w:pPr>
            <w:r>
              <w:rPr>
                <w:rFonts w:ascii="Arial" w:eastAsia="等线" w:hAnsi="Arial" w:cs="Arial"/>
              </w:rPr>
              <w:t>功能区</w:t>
            </w:r>
          </w:p>
        </w:tc>
        <w:tc>
          <w:tcPr>
            <w:tcW w:w="1185" w:type="dxa"/>
            <w:tcMar>
              <w:top w:w="60" w:type="dxa"/>
              <w:left w:w="120" w:type="dxa"/>
              <w:bottom w:w="30" w:type="dxa"/>
              <w:right w:w="120" w:type="dxa"/>
            </w:tcMar>
          </w:tcPr>
          <w:p w14:paraId="62673469" w14:textId="77777777" w:rsidR="00AC53FC" w:rsidRDefault="00000000">
            <w:pPr>
              <w:spacing w:before="120" w:after="120" w:line="288" w:lineRule="auto"/>
              <w:rPr>
                <w:rFonts w:hint="eastAsia"/>
              </w:rPr>
            </w:pPr>
            <w:r>
              <w:rPr>
                <w:rFonts w:ascii="Arial" w:eastAsia="等线" w:hAnsi="Arial" w:cs="Arial"/>
              </w:rPr>
              <w:t>样本量（条）</w:t>
            </w:r>
          </w:p>
        </w:tc>
        <w:tc>
          <w:tcPr>
            <w:tcW w:w="1185" w:type="dxa"/>
            <w:tcMar>
              <w:top w:w="60" w:type="dxa"/>
              <w:left w:w="120" w:type="dxa"/>
              <w:bottom w:w="30" w:type="dxa"/>
              <w:right w:w="120" w:type="dxa"/>
            </w:tcMar>
          </w:tcPr>
          <w:p w14:paraId="2C528AD8" w14:textId="77777777" w:rsidR="00AC53FC" w:rsidRDefault="00000000">
            <w:pPr>
              <w:spacing w:before="120" w:after="120" w:line="288" w:lineRule="auto"/>
              <w:rPr>
                <w:rFonts w:hint="eastAsia"/>
              </w:rPr>
            </w:pPr>
            <w:r>
              <w:rPr>
                <w:rFonts w:ascii="Arial" w:eastAsia="等线" w:hAnsi="Arial" w:cs="Arial"/>
              </w:rPr>
              <w:t>平均分贝（</w:t>
            </w:r>
            <w:r>
              <w:rPr>
                <w:rFonts w:ascii="Arial" w:eastAsia="等线" w:hAnsi="Arial" w:cs="Arial"/>
              </w:rPr>
              <w:t>dB(A)</w:t>
            </w:r>
            <w:r>
              <w:rPr>
                <w:rFonts w:ascii="Arial" w:eastAsia="等线" w:hAnsi="Arial" w:cs="Arial"/>
              </w:rPr>
              <w:t>）</w:t>
            </w:r>
          </w:p>
        </w:tc>
        <w:tc>
          <w:tcPr>
            <w:tcW w:w="1185" w:type="dxa"/>
            <w:tcMar>
              <w:top w:w="60" w:type="dxa"/>
              <w:left w:w="120" w:type="dxa"/>
              <w:bottom w:w="30" w:type="dxa"/>
              <w:right w:w="120" w:type="dxa"/>
            </w:tcMar>
          </w:tcPr>
          <w:p w14:paraId="75A54D1E" w14:textId="77777777" w:rsidR="00AC53FC" w:rsidRDefault="00000000">
            <w:pPr>
              <w:spacing w:before="120" w:after="120" w:line="288" w:lineRule="auto"/>
              <w:rPr>
                <w:rFonts w:hint="eastAsia"/>
              </w:rPr>
            </w:pPr>
            <w:r>
              <w:rPr>
                <w:rFonts w:ascii="Arial" w:eastAsia="等线" w:hAnsi="Arial" w:cs="Arial"/>
              </w:rPr>
              <w:t>标准差（</w:t>
            </w:r>
            <w:r>
              <w:rPr>
                <w:rFonts w:ascii="Arial" w:eastAsia="等线" w:hAnsi="Arial" w:cs="Arial"/>
              </w:rPr>
              <w:t>dB(A)</w:t>
            </w:r>
            <w:r>
              <w:rPr>
                <w:rFonts w:ascii="Arial" w:eastAsia="等线" w:hAnsi="Arial" w:cs="Arial"/>
              </w:rPr>
              <w:t>）</w:t>
            </w:r>
          </w:p>
        </w:tc>
        <w:tc>
          <w:tcPr>
            <w:tcW w:w="1185" w:type="dxa"/>
            <w:tcMar>
              <w:top w:w="60" w:type="dxa"/>
              <w:left w:w="120" w:type="dxa"/>
              <w:bottom w:w="30" w:type="dxa"/>
              <w:right w:w="120" w:type="dxa"/>
            </w:tcMar>
          </w:tcPr>
          <w:p w14:paraId="618C7121" w14:textId="77777777" w:rsidR="00AC53FC" w:rsidRDefault="00000000">
            <w:pPr>
              <w:spacing w:before="120" w:after="120" w:line="288" w:lineRule="auto"/>
              <w:rPr>
                <w:rFonts w:hint="eastAsia"/>
              </w:rPr>
            </w:pPr>
            <w:r>
              <w:rPr>
                <w:rFonts w:ascii="Arial" w:eastAsia="等线" w:hAnsi="Arial" w:cs="Arial"/>
              </w:rPr>
              <w:t>最高分贝（</w:t>
            </w:r>
            <w:r>
              <w:rPr>
                <w:rFonts w:ascii="Arial" w:eastAsia="等线" w:hAnsi="Arial" w:cs="Arial"/>
              </w:rPr>
              <w:t>dB(A)</w:t>
            </w:r>
            <w:r>
              <w:rPr>
                <w:rFonts w:ascii="Arial" w:eastAsia="等线" w:hAnsi="Arial" w:cs="Arial"/>
              </w:rPr>
              <w:t>）</w:t>
            </w:r>
          </w:p>
        </w:tc>
        <w:tc>
          <w:tcPr>
            <w:tcW w:w="1185" w:type="dxa"/>
            <w:tcMar>
              <w:top w:w="60" w:type="dxa"/>
              <w:left w:w="120" w:type="dxa"/>
              <w:bottom w:w="30" w:type="dxa"/>
              <w:right w:w="120" w:type="dxa"/>
            </w:tcMar>
          </w:tcPr>
          <w:p w14:paraId="63DCFB4B" w14:textId="77777777" w:rsidR="00AC53FC" w:rsidRDefault="00000000">
            <w:pPr>
              <w:spacing w:before="120" w:after="120" w:line="288" w:lineRule="auto"/>
              <w:rPr>
                <w:rFonts w:hint="eastAsia"/>
              </w:rPr>
            </w:pPr>
            <w:r>
              <w:rPr>
                <w:rFonts w:ascii="Arial" w:eastAsia="等线" w:hAnsi="Arial" w:cs="Arial"/>
              </w:rPr>
              <w:t>最低分贝（</w:t>
            </w:r>
            <w:r>
              <w:rPr>
                <w:rFonts w:ascii="Arial" w:eastAsia="等线" w:hAnsi="Arial" w:cs="Arial"/>
              </w:rPr>
              <w:t>dB(A)</w:t>
            </w:r>
            <w:r>
              <w:rPr>
                <w:rFonts w:ascii="Arial" w:eastAsia="等线" w:hAnsi="Arial" w:cs="Arial"/>
              </w:rPr>
              <w:t>）</w:t>
            </w:r>
          </w:p>
        </w:tc>
        <w:tc>
          <w:tcPr>
            <w:tcW w:w="1185" w:type="dxa"/>
            <w:tcMar>
              <w:top w:w="60" w:type="dxa"/>
              <w:left w:w="120" w:type="dxa"/>
              <w:bottom w:w="30" w:type="dxa"/>
              <w:right w:w="120" w:type="dxa"/>
            </w:tcMar>
          </w:tcPr>
          <w:p w14:paraId="2FA15333" w14:textId="77777777" w:rsidR="00AC53FC" w:rsidRDefault="00000000">
            <w:pPr>
              <w:spacing w:before="120" w:after="120" w:line="288" w:lineRule="auto"/>
              <w:rPr>
                <w:rFonts w:hint="eastAsia"/>
              </w:rPr>
            </w:pPr>
            <w:r>
              <w:rPr>
                <w:rFonts w:ascii="Arial" w:eastAsia="等线" w:hAnsi="Arial" w:cs="Arial"/>
              </w:rPr>
              <w:t>异常占比（</w:t>
            </w:r>
            <w:r>
              <w:rPr>
                <w:rFonts w:ascii="Arial" w:eastAsia="等线" w:hAnsi="Arial" w:cs="Arial"/>
              </w:rPr>
              <w:t>%</w:t>
            </w:r>
            <w:r>
              <w:rPr>
                <w:rFonts w:ascii="Arial" w:eastAsia="等线" w:hAnsi="Arial" w:cs="Arial"/>
              </w:rPr>
              <w:t>）</w:t>
            </w:r>
          </w:p>
        </w:tc>
      </w:tr>
      <w:tr w:rsidR="00AC53FC" w14:paraId="2E30447D" w14:textId="77777777">
        <w:tc>
          <w:tcPr>
            <w:tcW w:w="1185" w:type="dxa"/>
            <w:tcMar>
              <w:top w:w="60" w:type="dxa"/>
              <w:left w:w="120" w:type="dxa"/>
              <w:bottom w:w="30" w:type="dxa"/>
              <w:right w:w="120" w:type="dxa"/>
            </w:tcMar>
          </w:tcPr>
          <w:p w14:paraId="66BF3503" w14:textId="77777777" w:rsidR="00AC53FC" w:rsidRDefault="00000000">
            <w:pPr>
              <w:spacing w:before="120" w:after="120" w:line="288" w:lineRule="auto"/>
              <w:rPr>
                <w:rFonts w:hint="eastAsia"/>
              </w:rPr>
            </w:pPr>
            <w:r>
              <w:rPr>
                <w:rFonts w:ascii="Arial" w:eastAsia="等线" w:hAnsi="Arial" w:cs="Arial"/>
              </w:rPr>
              <w:t>图书馆</w:t>
            </w:r>
          </w:p>
        </w:tc>
        <w:tc>
          <w:tcPr>
            <w:tcW w:w="1185" w:type="dxa"/>
            <w:tcMar>
              <w:top w:w="60" w:type="dxa"/>
              <w:left w:w="120" w:type="dxa"/>
              <w:bottom w:w="30" w:type="dxa"/>
              <w:right w:w="120" w:type="dxa"/>
            </w:tcMar>
          </w:tcPr>
          <w:p w14:paraId="50619D83" w14:textId="77777777" w:rsidR="00AC53FC" w:rsidRDefault="00000000">
            <w:pPr>
              <w:spacing w:before="120" w:after="120" w:line="288" w:lineRule="auto"/>
              <w:rPr>
                <w:rFonts w:hint="eastAsia"/>
              </w:rPr>
            </w:pPr>
            <w:r>
              <w:rPr>
                <w:rFonts w:ascii="Arial" w:eastAsia="等线" w:hAnsi="Arial" w:cs="Arial"/>
              </w:rPr>
              <w:t>38</w:t>
            </w:r>
          </w:p>
        </w:tc>
        <w:tc>
          <w:tcPr>
            <w:tcW w:w="1185" w:type="dxa"/>
            <w:tcMar>
              <w:top w:w="60" w:type="dxa"/>
              <w:left w:w="120" w:type="dxa"/>
              <w:bottom w:w="30" w:type="dxa"/>
              <w:right w:w="120" w:type="dxa"/>
            </w:tcMar>
          </w:tcPr>
          <w:p w14:paraId="4BE49A3C" w14:textId="77777777" w:rsidR="00AC53FC" w:rsidRDefault="00000000">
            <w:pPr>
              <w:spacing w:before="120" w:after="120" w:line="288" w:lineRule="auto"/>
              <w:rPr>
                <w:rFonts w:hint="eastAsia"/>
              </w:rPr>
            </w:pPr>
            <w:r>
              <w:rPr>
                <w:rFonts w:ascii="Arial" w:eastAsia="等线" w:hAnsi="Arial" w:cs="Arial"/>
              </w:rPr>
              <w:t>48.3</w:t>
            </w:r>
          </w:p>
        </w:tc>
        <w:tc>
          <w:tcPr>
            <w:tcW w:w="1185" w:type="dxa"/>
            <w:tcMar>
              <w:top w:w="60" w:type="dxa"/>
              <w:left w:w="120" w:type="dxa"/>
              <w:bottom w:w="30" w:type="dxa"/>
              <w:right w:w="120" w:type="dxa"/>
            </w:tcMar>
          </w:tcPr>
          <w:p w14:paraId="1BFDBC00" w14:textId="77777777" w:rsidR="00AC53FC" w:rsidRDefault="00000000">
            <w:pPr>
              <w:spacing w:before="120" w:after="120" w:line="288" w:lineRule="auto"/>
              <w:rPr>
                <w:rFonts w:hint="eastAsia"/>
              </w:rPr>
            </w:pPr>
            <w:r>
              <w:rPr>
                <w:rFonts w:ascii="Arial" w:eastAsia="等线" w:hAnsi="Arial" w:cs="Arial"/>
              </w:rPr>
              <w:t>6.7</w:t>
            </w:r>
          </w:p>
        </w:tc>
        <w:tc>
          <w:tcPr>
            <w:tcW w:w="1185" w:type="dxa"/>
            <w:tcMar>
              <w:top w:w="60" w:type="dxa"/>
              <w:left w:w="120" w:type="dxa"/>
              <w:bottom w:w="30" w:type="dxa"/>
              <w:right w:w="120" w:type="dxa"/>
            </w:tcMar>
          </w:tcPr>
          <w:p w14:paraId="70221B6C" w14:textId="77777777" w:rsidR="00AC53FC" w:rsidRDefault="00000000">
            <w:pPr>
              <w:spacing w:before="120" w:after="120" w:line="288" w:lineRule="auto"/>
              <w:rPr>
                <w:rFonts w:hint="eastAsia"/>
              </w:rPr>
            </w:pPr>
            <w:r>
              <w:rPr>
                <w:rFonts w:ascii="Arial" w:eastAsia="等线" w:hAnsi="Arial" w:cs="Arial"/>
              </w:rPr>
              <w:t>62.5</w:t>
            </w:r>
          </w:p>
        </w:tc>
        <w:tc>
          <w:tcPr>
            <w:tcW w:w="1185" w:type="dxa"/>
            <w:tcMar>
              <w:top w:w="60" w:type="dxa"/>
              <w:left w:w="120" w:type="dxa"/>
              <w:bottom w:w="30" w:type="dxa"/>
              <w:right w:w="120" w:type="dxa"/>
            </w:tcMar>
          </w:tcPr>
          <w:p w14:paraId="6782ECC0" w14:textId="77777777" w:rsidR="00AC53FC" w:rsidRDefault="00000000">
            <w:pPr>
              <w:spacing w:before="120" w:after="120" w:line="288" w:lineRule="auto"/>
              <w:rPr>
                <w:rFonts w:hint="eastAsia"/>
              </w:rPr>
            </w:pPr>
            <w:r>
              <w:rPr>
                <w:rFonts w:ascii="Arial" w:eastAsia="等线" w:hAnsi="Arial" w:cs="Arial"/>
              </w:rPr>
              <w:t>35.2</w:t>
            </w:r>
          </w:p>
        </w:tc>
        <w:tc>
          <w:tcPr>
            <w:tcW w:w="1185" w:type="dxa"/>
            <w:tcMar>
              <w:top w:w="60" w:type="dxa"/>
              <w:left w:w="120" w:type="dxa"/>
              <w:bottom w:w="30" w:type="dxa"/>
              <w:right w:w="120" w:type="dxa"/>
            </w:tcMar>
          </w:tcPr>
          <w:p w14:paraId="24C17EF5" w14:textId="77777777" w:rsidR="00AC53FC" w:rsidRDefault="00000000">
            <w:pPr>
              <w:spacing w:before="120" w:after="120" w:line="288" w:lineRule="auto"/>
              <w:rPr>
                <w:rFonts w:hint="eastAsia"/>
              </w:rPr>
            </w:pPr>
            <w:r>
              <w:rPr>
                <w:rFonts w:ascii="Arial" w:eastAsia="等线" w:hAnsi="Arial" w:cs="Arial"/>
              </w:rPr>
              <w:t>18.4</w:t>
            </w:r>
          </w:p>
        </w:tc>
      </w:tr>
      <w:tr w:rsidR="00AC53FC" w14:paraId="3A2E1FB1" w14:textId="77777777">
        <w:tc>
          <w:tcPr>
            <w:tcW w:w="1185" w:type="dxa"/>
            <w:tcMar>
              <w:top w:w="60" w:type="dxa"/>
              <w:left w:w="120" w:type="dxa"/>
              <w:bottom w:w="30" w:type="dxa"/>
              <w:right w:w="120" w:type="dxa"/>
            </w:tcMar>
          </w:tcPr>
          <w:p w14:paraId="0CC02DD4" w14:textId="77777777" w:rsidR="00AC53FC" w:rsidRDefault="00000000">
            <w:pPr>
              <w:spacing w:before="120" w:after="120" w:line="288" w:lineRule="auto"/>
              <w:rPr>
                <w:rFonts w:hint="eastAsia"/>
              </w:rPr>
            </w:pPr>
            <w:r>
              <w:rPr>
                <w:rFonts w:ascii="Arial" w:eastAsia="等线" w:hAnsi="Arial" w:cs="Arial"/>
              </w:rPr>
              <w:t>食堂</w:t>
            </w:r>
          </w:p>
        </w:tc>
        <w:tc>
          <w:tcPr>
            <w:tcW w:w="1185" w:type="dxa"/>
            <w:tcMar>
              <w:top w:w="60" w:type="dxa"/>
              <w:left w:w="120" w:type="dxa"/>
              <w:bottom w:w="30" w:type="dxa"/>
              <w:right w:w="120" w:type="dxa"/>
            </w:tcMar>
          </w:tcPr>
          <w:p w14:paraId="43AADD41" w14:textId="77777777" w:rsidR="00AC53FC" w:rsidRDefault="00000000">
            <w:pPr>
              <w:spacing w:before="120" w:after="120" w:line="288" w:lineRule="auto"/>
              <w:rPr>
                <w:rFonts w:hint="eastAsia"/>
              </w:rPr>
            </w:pPr>
            <w:r>
              <w:rPr>
                <w:rFonts w:ascii="Arial" w:eastAsia="等线" w:hAnsi="Arial" w:cs="Arial"/>
              </w:rPr>
              <w:t>36</w:t>
            </w:r>
          </w:p>
        </w:tc>
        <w:tc>
          <w:tcPr>
            <w:tcW w:w="1185" w:type="dxa"/>
            <w:tcMar>
              <w:top w:w="60" w:type="dxa"/>
              <w:left w:w="120" w:type="dxa"/>
              <w:bottom w:w="30" w:type="dxa"/>
              <w:right w:w="120" w:type="dxa"/>
            </w:tcMar>
          </w:tcPr>
          <w:p w14:paraId="0CF6EC25" w14:textId="77777777" w:rsidR="00AC53FC" w:rsidRDefault="00000000">
            <w:pPr>
              <w:spacing w:before="120" w:after="120" w:line="288" w:lineRule="auto"/>
              <w:rPr>
                <w:rFonts w:hint="eastAsia"/>
              </w:rPr>
            </w:pPr>
            <w:r>
              <w:rPr>
                <w:rFonts w:ascii="Arial" w:eastAsia="等线" w:hAnsi="Arial" w:cs="Arial"/>
              </w:rPr>
              <w:t>63.8</w:t>
            </w:r>
          </w:p>
        </w:tc>
        <w:tc>
          <w:tcPr>
            <w:tcW w:w="1185" w:type="dxa"/>
            <w:tcMar>
              <w:top w:w="60" w:type="dxa"/>
              <w:left w:w="120" w:type="dxa"/>
              <w:bottom w:w="30" w:type="dxa"/>
              <w:right w:w="120" w:type="dxa"/>
            </w:tcMar>
          </w:tcPr>
          <w:p w14:paraId="77CDFFA2" w14:textId="77777777" w:rsidR="00AC53FC" w:rsidRDefault="00000000">
            <w:pPr>
              <w:spacing w:before="120" w:after="120" w:line="288" w:lineRule="auto"/>
              <w:rPr>
                <w:rFonts w:hint="eastAsia"/>
              </w:rPr>
            </w:pPr>
            <w:r>
              <w:rPr>
                <w:rFonts w:ascii="Arial" w:eastAsia="等线" w:hAnsi="Arial" w:cs="Arial"/>
              </w:rPr>
              <w:t>8.2</w:t>
            </w:r>
          </w:p>
        </w:tc>
        <w:tc>
          <w:tcPr>
            <w:tcW w:w="1185" w:type="dxa"/>
            <w:tcMar>
              <w:top w:w="60" w:type="dxa"/>
              <w:left w:w="120" w:type="dxa"/>
              <w:bottom w:w="30" w:type="dxa"/>
              <w:right w:w="120" w:type="dxa"/>
            </w:tcMar>
          </w:tcPr>
          <w:p w14:paraId="34D4F2E5" w14:textId="77777777" w:rsidR="00AC53FC" w:rsidRDefault="00000000">
            <w:pPr>
              <w:spacing w:before="120" w:after="120" w:line="288" w:lineRule="auto"/>
              <w:rPr>
                <w:rFonts w:hint="eastAsia"/>
              </w:rPr>
            </w:pPr>
            <w:r>
              <w:rPr>
                <w:rFonts w:ascii="Arial" w:eastAsia="等线" w:hAnsi="Arial" w:cs="Arial"/>
              </w:rPr>
              <w:t>78.4</w:t>
            </w:r>
          </w:p>
        </w:tc>
        <w:tc>
          <w:tcPr>
            <w:tcW w:w="1185" w:type="dxa"/>
            <w:tcMar>
              <w:top w:w="60" w:type="dxa"/>
              <w:left w:w="120" w:type="dxa"/>
              <w:bottom w:w="30" w:type="dxa"/>
              <w:right w:w="120" w:type="dxa"/>
            </w:tcMar>
          </w:tcPr>
          <w:p w14:paraId="68771D92" w14:textId="77777777" w:rsidR="00AC53FC" w:rsidRDefault="00000000">
            <w:pPr>
              <w:spacing w:before="120" w:after="120" w:line="288" w:lineRule="auto"/>
              <w:rPr>
                <w:rFonts w:hint="eastAsia"/>
              </w:rPr>
            </w:pPr>
            <w:r>
              <w:rPr>
                <w:rFonts w:ascii="Arial" w:eastAsia="等线" w:hAnsi="Arial" w:cs="Arial"/>
              </w:rPr>
              <w:t>47.1</w:t>
            </w:r>
          </w:p>
        </w:tc>
        <w:tc>
          <w:tcPr>
            <w:tcW w:w="1185" w:type="dxa"/>
            <w:tcMar>
              <w:top w:w="60" w:type="dxa"/>
              <w:left w:w="120" w:type="dxa"/>
              <w:bottom w:w="30" w:type="dxa"/>
              <w:right w:w="120" w:type="dxa"/>
            </w:tcMar>
          </w:tcPr>
          <w:p w14:paraId="3CB656D6" w14:textId="77777777" w:rsidR="00AC53FC" w:rsidRDefault="00000000">
            <w:pPr>
              <w:spacing w:before="120" w:after="120" w:line="288" w:lineRule="auto"/>
              <w:rPr>
                <w:rFonts w:hint="eastAsia"/>
              </w:rPr>
            </w:pPr>
            <w:r>
              <w:rPr>
                <w:rFonts w:ascii="Arial" w:eastAsia="等线" w:hAnsi="Arial" w:cs="Arial"/>
              </w:rPr>
              <w:t>27.8</w:t>
            </w:r>
          </w:p>
        </w:tc>
      </w:tr>
      <w:tr w:rsidR="00AC53FC" w14:paraId="680F25D1" w14:textId="77777777">
        <w:tc>
          <w:tcPr>
            <w:tcW w:w="1185" w:type="dxa"/>
            <w:tcMar>
              <w:top w:w="60" w:type="dxa"/>
              <w:left w:w="120" w:type="dxa"/>
              <w:bottom w:w="30" w:type="dxa"/>
              <w:right w:w="120" w:type="dxa"/>
            </w:tcMar>
          </w:tcPr>
          <w:p w14:paraId="16829BE0" w14:textId="77777777" w:rsidR="00AC53FC" w:rsidRDefault="00000000">
            <w:pPr>
              <w:spacing w:before="120" w:after="120" w:line="288" w:lineRule="auto"/>
              <w:rPr>
                <w:rFonts w:hint="eastAsia"/>
              </w:rPr>
            </w:pPr>
            <w:r>
              <w:rPr>
                <w:rFonts w:ascii="Arial" w:eastAsia="等线" w:hAnsi="Arial" w:cs="Arial"/>
              </w:rPr>
              <w:t>操场</w:t>
            </w:r>
          </w:p>
        </w:tc>
        <w:tc>
          <w:tcPr>
            <w:tcW w:w="1185" w:type="dxa"/>
            <w:tcMar>
              <w:top w:w="60" w:type="dxa"/>
              <w:left w:w="120" w:type="dxa"/>
              <w:bottom w:w="30" w:type="dxa"/>
              <w:right w:w="120" w:type="dxa"/>
            </w:tcMar>
          </w:tcPr>
          <w:p w14:paraId="2BA29A4C" w14:textId="77777777" w:rsidR="00AC53FC" w:rsidRDefault="00000000">
            <w:pPr>
              <w:spacing w:before="120" w:after="120" w:line="288" w:lineRule="auto"/>
              <w:rPr>
                <w:rFonts w:hint="eastAsia"/>
              </w:rPr>
            </w:pPr>
            <w:r>
              <w:rPr>
                <w:rFonts w:ascii="Arial" w:eastAsia="等线" w:hAnsi="Arial" w:cs="Arial"/>
              </w:rPr>
              <w:t>34</w:t>
            </w:r>
          </w:p>
        </w:tc>
        <w:tc>
          <w:tcPr>
            <w:tcW w:w="1185" w:type="dxa"/>
            <w:tcMar>
              <w:top w:w="60" w:type="dxa"/>
              <w:left w:w="120" w:type="dxa"/>
              <w:bottom w:w="30" w:type="dxa"/>
              <w:right w:w="120" w:type="dxa"/>
            </w:tcMar>
          </w:tcPr>
          <w:p w14:paraId="180618BF" w14:textId="77777777" w:rsidR="00AC53FC" w:rsidRDefault="00000000">
            <w:pPr>
              <w:spacing w:before="120" w:after="120" w:line="288" w:lineRule="auto"/>
              <w:rPr>
                <w:rFonts w:hint="eastAsia"/>
              </w:rPr>
            </w:pPr>
            <w:r>
              <w:rPr>
                <w:rFonts w:ascii="Arial" w:eastAsia="等线" w:hAnsi="Arial" w:cs="Arial"/>
              </w:rPr>
              <w:t>68.9</w:t>
            </w:r>
          </w:p>
        </w:tc>
        <w:tc>
          <w:tcPr>
            <w:tcW w:w="1185" w:type="dxa"/>
            <w:tcMar>
              <w:top w:w="60" w:type="dxa"/>
              <w:left w:w="120" w:type="dxa"/>
              <w:bottom w:w="30" w:type="dxa"/>
              <w:right w:w="120" w:type="dxa"/>
            </w:tcMar>
          </w:tcPr>
          <w:p w14:paraId="3CF027A3" w14:textId="77777777" w:rsidR="00AC53FC" w:rsidRDefault="00000000">
            <w:pPr>
              <w:spacing w:before="120" w:after="120" w:line="288" w:lineRule="auto"/>
              <w:rPr>
                <w:rFonts w:hint="eastAsia"/>
              </w:rPr>
            </w:pPr>
            <w:r>
              <w:rPr>
                <w:rFonts w:ascii="Arial" w:eastAsia="等线" w:hAnsi="Arial" w:cs="Arial"/>
              </w:rPr>
              <w:t>9.5</w:t>
            </w:r>
          </w:p>
        </w:tc>
        <w:tc>
          <w:tcPr>
            <w:tcW w:w="1185" w:type="dxa"/>
            <w:tcMar>
              <w:top w:w="60" w:type="dxa"/>
              <w:left w:w="120" w:type="dxa"/>
              <w:bottom w:w="30" w:type="dxa"/>
              <w:right w:w="120" w:type="dxa"/>
            </w:tcMar>
          </w:tcPr>
          <w:p w14:paraId="642D604B" w14:textId="77777777" w:rsidR="00AC53FC" w:rsidRDefault="00000000">
            <w:pPr>
              <w:spacing w:before="120" w:after="120" w:line="288" w:lineRule="auto"/>
              <w:rPr>
                <w:rFonts w:hint="eastAsia"/>
              </w:rPr>
            </w:pPr>
            <w:r>
              <w:rPr>
                <w:rFonts w:ascii="Arial" w:eastAsia="等线" w:hAnsi="Arial" w:cs="Arial"/>
              </w:rPr>
              <w:t>85.7</w:t>
            </w:r>
          </w:p>
        </w:tc>
        <w:tc>
          <w:tcPr>
            <w:tcW w:w="1185" w:type="dxa"/>
            <w:tcMar>
              <w:top w:w="60" w:type="dxa"/>
              <w:left w:w="120" w:type="dxa"/>
              <w:bottom w:w="30" w:type="dxa"/>
              <w:right w:w="120" w:type="dxa"/>
            </w:tcMar>
          </w:tcPr>
          <w:p w14:paraId="3BD41369" w14:textId="77777777" w:rsidR="00AC53FC" w:rsidRDefault="00000000">
            <w:pPr>
              <w:spacing w:before="120" w:after="120" w:line="288" w:lineRule="auto"/>
              <w:rPr>
                <w:rFonts w:hint="eastAsia"/>
              </w:rPr>
            </w:pPr>
            <w:r>
              <w:rPr>
                <w:rFonts w:ascii="Arial" w:eastAsia="等线" w:hAnsi="Arial" w:cs="Arial"/>
              </w:rPr>
              <w:t>52.3</w:t>
            </w:r>
          </w:p>
        </w:tc>
        <w:tc>
          <w:tcPr>
            <w:tcW w:w="1185" w:type="dxa"/>
            <w:tcMar>
              <w:top w:w="60" w:type="dxa"/>
              <w:left w:w="120" w:type="dxa"/>
              <w:bottom w:w="30" w:type="dxa"/>
              <w:right w:w="120" w:type="dxa"/>
            </w:tcMar>
          </w:tcPr>
          <w:p w14:paraId="51F967C7" w14:textId="77777777" w:rsidR="00AC53FC" w:rsidRDefault="00000000">
            <w:pPr>
              <w:spacing w:before="120" w:after="120" w:line="288" w:lineRule="auto"/>
              <w:rPr>
                <w:rFonts w:hint="eastAsia"/>
              </w:rPr>
            </w:pPr>
            <w:r>
              <w:rPr>
                <w:rFonts w:ascii="Arial" w:eastAsia="等线" w:hAnsi="Arial" w:cs="Arial"/>
              </w:rPr>
              <w:t>32.4</w:t>
            </w:r>
          </w:p>
        </w:tc>
      </w:tr>
      <w:tr w:rsidR="00AC53FC" w14:paraId="6AFEF12E" w14:textId="77777777">
        <w:tc>
          <w:tcPr>
            <w:tcW w:w="1185" w:type="dxa"/>
            <w:tcMar>
              <w:top w:w="60" w:type="dxa"/>
              <w:left w:w="120" w:type="dxa"/>
              <w:bottom w:w="30" w:type="dxa"/>
              <w:right w:w="120" w:type="dxa"/>
            </w:tcMar>
          </w:tcPr>
          <w:p w14:paraId="282AABAD" w14:textId="77777777" w:rsidR="00AC53FC" w:rsidRDefault="00000000">
            <w:pPr>
              <w:spacing w:before="120" w:after="120" w:line="288" w:lineRule="auto"/>
              <w:rPr>
                <w:rFonts w:hint="eastAsia"/>
              </w:rPr>
            </w:pPr>
            <w:r>
              <w:rPr>
                <w:rFonts w:ascii="Arial" w:eastAsia="等线" w:hAnsi="Arial" w:cs="Arial"/>
              </w:rPr>
              <w:t>宿舍</w:t>
            </w:r>
          </w:p>
        </w:tc>
        <w:tc>
          <w:tcPr>
            <w:tcW w:w="1185" w:type="dxa"/>
            <w:tcMar>
              <w:top w:w="60" w:type="dxa"/>
              <w:left w:w="120" w:type="dxa"/>
              <w:bottom w:w="30" w:type="dxa"/>
              <w:right w:w="120" w:type="dxa"/>
            </w:tcMar>
          </w:tcPr>
          <w:p w14:paraId="0808E325" w14:textId="77777777" w:rsidR="00AC53FC" w:rsidRDefault="00000000">
            <w:pPr>
              <w:spacing w:before="120" w:after="120" w:line="288" w:lineRule="auto"/>
              <w:rPr>
                <w:rFonts w:hint="eastAsia"/>
              </w:rPr>
            </w:pPr>
            <w:r>
              <w:rPr>
                <w:rFonts w:ascii="Arial" w:eastAsia="等线" w:hAnsi="Arial" w:cs="Arial"/>
              </w:rPr>
              <w:t>34</w:t>
            </w:r>
          </w:p>
        </w:tc>
        <w:tc>
          <w:tcPr>
            <w:tcW w:w="1185" w:type="dxa"/>
            <w:tcMar>
              <w:top w:w="60" w:type="dxa"/>
              <w:left w:w="120" w:type="dxa"/>
              <w:bottom w:w="30" w:type="dxa"/>
              <w:right w:w="120" w:type="dxa"/>
            </w:tcMar>
          </w:tcPr>
          <w:p w14:paraId="57FEA701" w14:textId="77777777" w:rsidR="00AC53FC" w:rsidRDefault="00000000">
            <w:pPr>
              <w:spacing w:before="120" w:after="120" w:line="288" w:lineRule="auto"/>
              <w:rPr>
                <w:rFonts w:hint="eastAsia"/>
              </w:rPr>
            </w:pPr>
            <w:r>
              <w:rPr>
                <w:rFonts w:ascii="Arial" w:eastAsia="等线" w:hAnsi="Arial" w:cs="Arial"/>
              </w:rPr>
              <w:t>51.2</w:t>
            </w:r>
          </w:p>
        </w:tc>
        <w:tc>
          <w:tcPr>
            <w:tcW w:w="1185" w:type="dxa"/>
            <w:tcMar>
              <w:top w:w="60" w:type="dxa"/>
              <w:left w:w="120" w:type="dxa"/>
              <w:bottom w:w="30" w:type="dxa"/>
              <w:right w:w="120" w:type="dxa"/>
            </w:tcMar>
          </w:tcPr>
          <w:p w14:paraId="5F59C3C7" w14:textId="77777777" w:rsidR="00AC53FC" w:rsidRDefault="00000000">
            <w:pPr>
              <w:spacing w:before="120" w:after="120" w:line="288" w:lineRule="auto"/>
              <w:rPr>
                <w:rFonts w:hint="eastAsia"/>
              </w:rPr>
            </w:pPr>
            <w:r>
              <w:rPr>
                <w:rFonts w:ascii="Arial" w:eastAsia="等线" w:hAnsi="Arial" w:cs="Arial"/>
              </w:rPr>
              <w:t>7.4</w:t>
            </w:r>
          </w:p>
        </w:tc>
        <w:tc>
          <w:tcPr>
            <w:tcW w:w="1185" w:type="dxa"/>
            <w:tcMar>
              <w:top w:w="60" w:type="dxa"/>
              <w:left w:w="120" w:type="dxa"/>
              <w:bottom w:w="30" w:type="dxa"/>
              <w:right w:w="120" w:type="dxa"/>
            </w:tcMar>
          </w:tcPr>
          <w:p w14:paraId="11B89126" w14:textId="77777777" w:rsidR="00AC53FC" w:rsidRDefault="00000000">
            <w:pPr>
              <w:spacing w:before="120" w:after="120" w:line="288" w:lineRule="auto"/>
              <w:rPr>
                <w:rFonts w:hint="eastAsia"/>
              </w:rPr>
            </w:pPr>
            <w:r>
              <w:rPr>
                <w:rFonts w:ascii="Arial" w:eastAsia="等线" w:hAnsi="Arial" w:cs="Arial"/>
              </w:rPr>
              <w:t>72.1</w:t>
            </w:r>
          </w:p>
        </w:tc>
        <w:tc>
          <w:tcPr>
            <w:tcW w:w="1185" w:type="dxa"/>
            <w:tcMar>
              <w:top w:w="60" w:type="dxa"/>
              <w:left w:w="120" w:type="dxa"/>
              <w:bottom w:w="30" w:type="dxa"/>
              <w:right w:w="120" w:type="dxa"/>
            </w:tcMar>
          </w:tcPr>
          <w:p w14:paraId="70A508D6" w14:textId="77777777" w:rsidR="00AC53FC" w:rsidRDefault="00000000">
            <w:pPr>
              <w:spacing w:before="120" w:after="120" w:line="288" w:lineRule="auto"/>
              <w:rPr>
                <w:rFonts w:hint="eastAsia"/>
              </w:rPr>
            </w:pPr>
            <w:r>
              <w:rPr>
                <w:rFonts w:ascii="Arial" w:eastAsia="等线" w:hAnsi="Arial" w:cs="Arial"/>
              </w:rPr>
              <w:t>38.5</w:t>
            </w:r>
          </w:p>
        </w:tc>
        <w:tc>
          <w:tcPr>
            <w:tcW w:w="1185" w:type="dxa"/>
            <w:tcMar>
              <w:top w:w="60" w:type="dxa"/>
              <w:left w:w="120" w:type="dxa"/>
              <w:bottom w:w="30" w:type="dxa"/>
              <w:right w:w="120" w:type="dxa"/>
            </w:tcMar>
          </w:tcPr>
          <w:p w14:paraId="0650F621" w14:textId="77777777" w:rsidR="00AC53FC" w:rsidRDefault="00000000">
            <w:pPr>
              <w:spacing w:before="120" w:after="120" w:line="288" w:lineRule="auto"/>
              <w:rPr>
                <w:rFonts w:hint="eastAsia"/>
              </w:rPr>
            </w:pPr>
            <w:r>
              <w:rPr>
                <w:rFonts w:ascii="Arial" w:eastAsia="等线" w:hAnsi="Arial" w:cs="Arial"/>
              </w:rPr>
              <w:t>20.6</w:t>
            </w:r>
          </w:p>
        </w:tc>
      </w:tr>
      <w:tr w:rsidR="00AC53FC" w14:paraId="3D2A3CBC" w14:textId="77777777">
        <w:tc>
          <w:tcPr>
            <w:tcW w:w="1185" w:type="dxa"/>
            <w:tcMar>
              <w:top w:w="60" w:type="dxa"/>
              <w:left w:w="120" w:type="dxa"/>
              <w:bottom w:w="30" w:type="dxa"/>
              <w:right w:w="120" w:type="dxa"/>
            </w:tcMar>
          </w:tcPr>
          <w:p w14:paraId="51775D75" w14:textId="77777777" w:rsidR="00AC53FC" w:rsidRDefault="00000000">
            <w:pPr>
              <w:spacing w:before="120" w:after="120" w:line="288" w:lineRule="auto"/>
              <w:rPr>
                <w:rFonts w:hint="eastAsia"/>
              </w:rPr>
            </w:pPr>
            <w:r>
              <w:rPr>
                <w:rFonts w:ascii="Arial" w:eastAsia="等线" w:hAnsi="Arial" w:cs="Arial"/>
              </w:rPr>
              <w:t>整体</w:t>
            </w:r>
          </w:p>
        </w:tc>
        <w:tc>
          <w:tcPr>
            <w:tcW w:w="1185" w:type="dxa"/>
            <w:tcMar>
              <w:top w:w="60" w:type="dxa"/>
              <w:left w:w="120" w:type="dxa"/>
              <w:bottom w:w="30" w:type="dxa"/>
              <w:right w:w="120" w:type="dxa"/>
            </w:tcMar>
          </w:tcPr>
          <w:p w14:paraId="6B493322" w14:textId="77777777" w:rsidR="00AC53FC" w:rsidRDefault="00000000">
            <w:pPr>
              <w:spacing w:before="120" w:after="120" w:line="288" w:lineRule="auto"/>
              <w:rPr>
                <w:rFonts w:hint="eastAsia"/>
              </w:rPr>
            </w:pPr>
            <w:r>
              <w:rPr>
                <w:rFonts w:ascii="Arial" w:eastAsia="等线" w:hAnsi="Arial" w:cs="Arial"/>
              </w:rPr>
              <w:t>142</w:t>
            </w:r>
          </w:p>
        </w:tc>
        <w:tc>
          <w:tcPr>
            <w:tcW w:w="1185" w:type="dxa"/>
            <w:tcMar>
              <w:top w:w="60" w:type="dxa"/>
              <w:left w:w="120" w:type="dxa"/>
              <w:bottom w:w="30" w:type="dxa"/>
              <w:right w:w="120" w:type="dxa"/>
            </w:tcMar>
          </w:tcPr>
          <w:p w14:paraId="723B9330" w14:textId="77777777" w:rsidR="00AC53FC" w:rsidRDefault="00000000">
            <w:pPr>
              <w:spacing w:before="120" w:after="120" w:line="288" w:lineRule="auto"/>
              <w:rPr>
                <w:rFonts w:hint="eastAsia"/>
              </w:rPr>
            </w:pPr>
            <w:r>
              <w:rPr>
                <w:rFonts w:ascii="Arial" w:eastAsia="等线" w:hAnsi="Arial" w:cs="Arial"/>
              </w:rPr>
              <w:t>57.6</w:t>
            </w:r>
          </w:p>
        </w:tc>
        <w:tc>
          <w:tcPr>
            <w:tcW w:w="1185" w:type="dxa"/>
            <w:tcMar>
              <w:top w:w="60" w:type="dxa"/>
              <w:left w:w="120" w:type="dxa"/>
              <w:bottom w:w="30" w:type="dxa"/>
              <w:right w:w="120" w:type="dxa"/>
            </w:tcMar>
          </w:tcPr>
          <w:p w14:paraId="728A91BE" w14:textId="77777777" w:rsidR="00AC53FC" w:rsidRDefault="00000000">
            <w:pPr>
              <w:spacing w:before="120" w:after="120" w:line="288" w:lineRule="auto"/>
              <w:rPr>
                <w:rFonts w:hint="eastAsia"/>
              </w:rPr>
            </w:pPr>
            <w:r>
              <w:rPr>
                <w:rFonts w:ascii="Arial" w:eastAsia="等线" w:hAnsi="Arial" w:cs="Arial"/>
              </w:rPr>
              <w:t>10.3</w:t>
            </w:r>
          </w:p>
        </w:tc>
        <w:tc>
          <w:tcPr>
            <w:tcW w:w="1185" w:type="dxa"/>
            <w:tcMar>
              <w:top w:w="60" w:type="dxa"/>
              <w:left w:w="120" w:type="dxa"/>
              <w:bottom w:w="30" w:type="dxa"/>
              <w:right w:w="120" w:type="dxa"/>
            </w:tcMar>
          </w:tcPr>
          <w:p w14:paraId="49062939" w14:textId="77777777" w:rsidR="00AC53FC" w:rsidRDefault="00000000">
            <w:pPr>
              <w:spacing w:before="120" w:after="120" w:line="288" w:lineRule="auto"/>
              <w:rPr>
                <w:rFonts w:hint="eastAsia"/>
              </w:rPr>
            </w:pPr>
            <w:r>
              <w:rPr>
                <w:rFonts w:ascii="Arial" w:eastAsia="等线" w:hAnsi="Arial" w:cs="Arial"/>
              </w:rPr>
              <w:t>85.7</w:t>
            </w:r>
          </w:p>
        </w:tc>
        <w:tc>
          <w:tcPr>
            <w:tcW w:w="1185" w:type="dxa"/>
            <w:tcMar>
              <w:top w:w="60" w:type="dxa"/>
              <w:left w:w="120" w:type="dxa"/>
              <w:bottom w:w="30" w:type="dxa"/>
              <w:right w:w="120" w:type="dxa"/>
            </w:tcMar>
          </w:tcPr>
          <w:p w14:paraId="0C684BA6" w14:textId="77777777" w:rsidR="00AC53FC" w:rsidRDefault="00000000">
            <w:pPr>
              <w:spacing w:before="120" w:after="120" w:line="288" w:lineRule="auto"/>
              <w:rPr>
                <w:rFonts w:hint="eastAsia"/>
              </w:rPr>
            </w:pPr>
            <w:r>
              <w:rPr>
                <w:rFonts w:ascii="Arial" w:eastAsia="等线" w:hAnsi="Arial" w:cs="Arial"/>
              </w:rPr>
              <w:t>35.2</w:t>
            </w:r>
          </w:p>
        </w:tc>
        <w:tc>
          <w:tcPr>
            <w:tcW w:w="1185" w:type="dxa"/>
            <w:tcMar>
              <w:top w:w="60" w:type="dxa"/>
              <w:left w:w="120" w:type="dxa"/>
              <w:bottom w:w="30" w:type="dxa"/>
              <w:right w:w="120" w:type="dxa"/>
            </w:tcMar>
          </w:tcPr>
          <w:p w14:paraId="182ACDEA" w14:textId="77777777" w:rsidR="00AC53FC" w:rsidRDefault="00000000">
            <w:pPr>
              <w:spacing w:before="120" w:after="120" w:line="288" w:lineRule="auto"/>
              <w:rPr>
                <w:rFonts w:hint="eastAsia"/>
              </w:rPr>
            </w:pPr>
            <w:r>
              <w:rPr>
                <w:rFonts w:ascii="Arial" w:eastAsia="等线" w:hAnsi="Arial" w:cs="Arial"/>
              </w:rPr>
              <w:t>24.6</w:t>
            </w:r>
          </w:p>
        </w:tc>
      </w:tr>
    </w:tbl>
    <w:p w14:paraId="1868D104" w14:textId="77777777" w:rsidR="00AC53FC" w:rsidRDefault="00000000">
      <w:pPr>
        <w:spacing w:before="320" w:after="120" w:line="288" w:lineRule="auto"/>
        <w:outlineLvl w:val="1"/>
        <w:rPr>
          <w:rFonts w:hint="eastAsia"/>
        </w:rPr>
      </w:pPr>
      <w:bookmarkStart w:id="20" w:name="heading_20"/>
      <w:r>
        <w:rPr>
          <w:rFonts w:ascii="Arial" w:eastAsia="等线" w:hAnsi="Arial" w:cs="Arial"/>
          <w:b/>
          <w:sz w:val="32"/>
        </w:rPr>
        <w:t xml:space="preserve">3.2 </w:t>
      </w:r>
      <w:r>
        <w:rPr>
          <w:rFonts w:ascii="Arial" w:eastAsia="等线" w:hAnsi="Arial" w:cs="Arial"/>
          <w:b/>
          <w:sz w:val="32"/>
        </w:rPr>
        <w:t>数据预处理</w:t>
      </w:r>
      <w:bookmarkEnd w:id="20"/>
    </w:p>
    <w:p w14:paraId="08273C55" w14:textId="77777777" w:rsidR="00AC53FC" w:rsidRDefault="00000000">
      <w:pPr>
        <w:spacing w:before="120" w:after="120" w:line="288" w:lineRule="auto"/>
        <w:rPr>
          <w:rFonts w:hint="eastAsia"/>
        </w:rPr>
      </w:pPr>
      <w:r>
        <w:rPr>
          <w:rFonts w:ascii="Arial" w:eastAsia="等线" w:hAnsi="Arial" w:cs="Arial"/>
        </w:rPr>
        <w:t>采用</w:t>
      </w:r>
      <w:r>
        <w:rPr>
          <w:rFonts w:ascii="Arial" w:eastAsia="等线" w:hAnsi="Arial" w:cs="Arial"/>
        </w:rPr>
        <w:t>Pandas</w:t>
      </w:r>
      <w:r>
        <w:rPr>
          <w:rFonts w:ascii="Arial" w:eastAsia="等线" w:hAnsi="Arial" w:cs="Arial"/>
        </w:rPr>
        <w:t>完成数据预处理，确保数据质量，为后续阈值计算和异常检测奠定基础，具体步骤如下：</w:t>
      </w:r>
    </w:p>
    <w:p w14:paraId="64422CFE" w14:textId="77777777" w:rsidR="00AC53FC" w:rsidRDefault="00000000">
      <w:pPr>
        <w:numPr>
          <w:ilvl w:val="0"/>
          <w:numId w:val="18"/>
        </w:numPr>
        <w:spacing w:before="120" w:after="120" w:line="288" w:lineRule="auto"/>
        <w:rPr>
          <w:rFonts w:hint="eastAsia"/>
        </w:rPr>
      </w:pPr>
      <w:r>
        <w:rPr>
          <w:rFonts w:ascii="Arial" w:eastAsia="等线" w:hAnsi="Arial" w:cs="Arial"/>
        </w:rPr>
        <w:t>时间戳转换：将</w:t>
      </w:r>
      <w:r>
        <w:rPr>
          <w:rFonts w:ascii="Arial" w:eastAsia="等线" w:hAnsi="Arial" w:cs="Arial"/>
        </w:rPr>
        <w:t>string</w:t>
      </w:r>
      <w:r>
        <w:rPr>
          <w:rFonts w:ascii="Arial" w:eastAsia="等线" w:hAnsi="Arial" w:cs="Arial"/>
        </w:rPr>
        <w:t>类型的</w:t>
      </w:r>
      <w:proofErr w:type="spellStart"/>
      <w:r>
        <w:rPr>
          <w:rFonts w:ascii="Arial" w:eastAsia="等线" w:hAnsi="Arial" w:cs="Arial"/>
        </w:rPr>
        <w:t>time_point</w:t>
      </w:r>
      <w:proofErr w:type="spellEnd"/>
      <w:r>
        <w:rPr>
          <w:rFonts w:ascii="Arial" w:eastAsia="等线" w:hAnsi="Arial" w:cs="Arial"/>
        </w:rPr>
        <w:t>转换为</w:t>
      </w:r>
      <w:r>
        <w:rPr>
          <w:rFonts w:ascii="Arial" w:eastAsia="等线" w:hAnsi="Arial" w:cs="Arial"/>
        </w:rPr>
        <w:t>datetime</w:t>
      </w:r>
      <w:r>
        <w:rPr>
          <w:rFonts w:ascii="Arial" w:eastAsia="等线" w:hAnsi="Arial" w:cs="Arial"/>
        </w:rPr>
        <w:t>类型，提取时段标签（早读、上课、课间、午休、晚自修、夜间静校），便于后续时间维度的阈值调整；</w:t>
      </w:r>
    </w:p>
    <w:p w14:paraId="59C4FB3E" w14:textId="77777777" w:rsidR="00AC53FC" w:rsidRDefault="00000000">
      <w:pPr>
        <w:numPr>
          <w:ilvl w:val="0"/>
          <w:numId w:val="19"/>
        </w:numPr>
        <w:spacing w:before="120" w:after="120" w:line="288" w:lineRule="auto"/>
        <w:rPr>
          <w:rFonts w:hint="eastAsia"/>
        </w:rPr>
      </w:pPr>
      <w:proofErr w:type="gramStart"/>
      <w:r>
        <w:rPr>
          <w:rFonts w:ascii="Arial" w:eastAsia="等线" w:hAnsi="Arial" w:cs="Arial"/>
        </w:rPr>
        <w:t>缺失值</w:t>
      </w:r>
      <w:proofErr w:type="gramEnd"/>
      <w:r>
        <w:rPr>
          <w:rFonts w:ascii="Arial" w:eastAsia="等线" w:hAnsi="Arial" w:cs="Arial"/>
        </w:rPr>
        <w:t>处理：数据集共存在</w:t>
      </w:r>
      <w:r>
        <w:rPr>
          <w:rFonts w:ascii="Arial" w:eastAsia="等线" w:hAnsi="Arial" w:cs="Arial"/>
        </w:rPr>
        <w:t>3</w:t>
      </w:r>
      <w:r>
        <w:rPr>
          <w:rFonts w:ascii="Arial" w:eastAsia="等线" w:hAnsi="Arial" w:cs="Arial"/>
        </w:rPr>
        <w:t>条缺失值（均为</w:t>
      </w:r>
      <w:r>
        <w:rPr>
          <w:rFonts w:ascii="Arial" w:eastAsia="等线" w:hAnsi="Arial" w:cs="Arial"/>
        </w:rPr>
        <w:t>decibel</w:t>
      </w:r>
      <w:r>
        <w:rPr>
          <w:rFonts w:ascii="Arial" w:eastAsia="等线" w:hAnsi="Arial" w:cs="Arial"/>
        </w:rPr>
        <w:t>字段），采用</w:t>
      </w:r>
      <w:r>
        <w:rPr>
          <w:rFonts w:ascii="Arial" w:eastAsia="等线" w:hAnsi="Arial" w:cs="Arial"/>
        </w:rPr>
        <w:t>“</w:t>
      </w:r>
      <w:r>
        <w:rPr>
          <w:rFonts w:ascii="Arial" w:eastAsia="等线" w:hAnsi="Arial" w:cs="Arial"/>
        </w:rPr>
        <w:t>功能区</w:t>
      </w:r>
      <w:r>
        <w:rPr>
          <w:rFonts w:ascii="Arial" w:eastAsia="等线" w:hAnsi="Arial" w:cs="Arial"/>
        </w:rPr>
        <w:t>+</w:t>
      </w:r>
      <w:r>
        <w:rPr>
          <w:rFonts w:ascii="Arial" w:eastAsia="等线" w:hAnsi="Arial" w:cs="Arial"/>
        </w:rPr>
        <w:t>时段</w:t>
      </w:r>
      <w:r>
        <w:rPr>
          <w:rFonts w:ascii="Arial" w:eastAsia="等线" w:hAnsi="Arial" w:cs="Arial"/>
        </w:rPr>
        <w:t>”</w:t>
      </w:r>
      <w:r>
        <w:rPr>
          <w:rFonts w:ascii="Arial" w:eastAsia="等线" w:hAnsi="Arial" w:cs="Arial"/>
        </w:rPr>
        <w:t>分组均值填充，避免跨场景填充导致的误差；</w:t>
      </w:r>
    </w:p>
    <w:p w14:paraId="74E753BC" w14:textId="77777777" w:rsidR="00AC53FC" w:rsidRDefault="00000000">
      <w:pPr>
        <w:numPr>
          <w:ilvl w:val="0"/>
          <w:numId w:val="20"/>
        </w:numPr>
        <w:spacing w:before="120" w:after="120" w:line="288" w:lineRule="auto"/>
        <w:rPr>
          <w:rFonts w:hint="eastAsia"/>
        </w:rPr>
      </w:pPr>
      <w:r>
        <w:rPr>
          <w:rFonts w:ascii="Arial" w:eastAsia="等线" w:hAnsi="Arial" w:cs="Arial"/>
        </w:rPr>
        <w:t>异常值剔除：采用</w:t>
      </w:r>
      <w:r>
        <w:rPr>
          <w:rFonts w:ascii="Arial" w:eastAsia="等线" w:hAnsi="Arial" w:cs="Arial"/>
        </w:rPr>
        <w:t>IQR</w:t>
      </w:r>
      <w:r>
        <w:rPr>
          <w:rFonts w:ascii="Arial" w:eastAsia="等线" w:hAnsi="Arial" w:cs="Arial"/>
        </w:rPr>
        <w:t>法（四分</w:t>
      </w:r>
      <w:proofErr w:type="gramStart"/>
      <w:r>
        <w:rPr>
          <w:rFonts w:ascii="Arial" w:eastAsia="等线" w:hAnsi="Arial" w:cs="Arial"/>
        </w:rPr>
        <w:t>位距法</w:t>
      </w:r>
      <w:proofErr w:type="gramEnd"/>
      <w:r>
        <w:rPr>
          <w:rFonts w:ascii="Arial" w:eastAsia="等线" w:hAnsi="Arial" w:cs="Arial"/>
        </w:rPr>
        <w:t>），按功能区分组剔除统计异常值（小于</w:t>
      </w:r>
      <w:r>
        <w:rPr>
          <w:rFonts w:ascii="Arial" w:eastAsia="等线" w:hAnsi="Arial" w:cs="Arial"/>
        </w:rPr>
        <w:t>Q1-1.5IQR</w:t>
      </w:r>
      <w:r>
        <w:rPr>
          <w:rFonts w:ascii="Arial" w:eastAsia="等线" w:hAnsi="Arial" w:cs="Arial"/>
        </w:rPr>
        <w:t>或大于</w:t>
      </w:r>
      <w:r>
        <w:rPr>
          <w:rFonts w:ascii="Arial" w:eastAsia="等线" w:hAnsi="Arial" w:cs="Arial"/>
        </w:rPr>
        <w:t>Q3+1.5IQR</w:t>
      </w:r>
      <w:r>
        <w:rPr>
          <w:rFonts w:ascii="Arial" w:eastAsia="等线" w:hAnsi="Arial" w:cs="Arial"/>
        </w:rPr>
        <w:t>），共剔除</w:t>
      </w:r>
      <w:r>
        <w:rPr>
          <w:rFonts w:ascii="Arial" w:eastAsia="等线" w:hAnsi="Arial" w:cs="Arial"/>
        </w:rPr>
        <w:t>5</w:t>
      </w:r>
      <w:r>
        <w:rPr>
          <w:rFonts w:ascii="Arial" w:eastAsia="等线" w:hAnsi="Arial" w:cs="Arial"/>
        </w:rPr>
        <w:t>条异常值（均为操场突发噪声极值），确保数据分布合理性；</w:t>
      </w:r>
    </w:p>
    <w:p w14:paraId="698447CF" w14:textId="77777777" w:rsidR="00AC53FC" w:rsidRDefault="00000000">
      <w:pPr>
        <w:numPr>
          <w:ilvl w:val="0"/>
          <w:numId w:val="21"/>
        </w:numPr>
        <w:spacing w:before="120" w:after="120" w:line="288" w:lineRule="auto"/>
        <w:rPr>
          <w:rFonts w:hint="eastAsia"/>
        </w:rPr>
      </w:pPr>
      <w:r>
        <w:rPr>
          <w:rFonts w:ascii="Arial" w:eastAsia="等线" w:hAnsi="Arial" w:cs="Arial"/>
        </w:rPr>
        <w:t>数据标准化：对</w:t>
      </w:r>
      <w:r>
        <w:rPr>
          <w:rFonts w:ascii="Arial" w:eastAsia="等线" w:hAnsi="Arial" w:cs="Arial"/>
        </w:rPr>
        <w:t>decibel</w:t>
      </w:r>
      <w:r>
        <w:rPr>
          <w:rFonts w:ascii="Arial" w:eastAsia="等线" w:hAnsi="Arial" w:cs="Arial"/>
        </w:rPr>
        <w:t>字段进行</w:t>
      </w:r>
      <w:r>
        <w:rPr>
          <w:rFonts w:ascii="Arial" w:eastAsia="等线" w:hAnsi="Arial" w:cs="Arial"/>
        </w:rPr>
        <w:t>Z-score</w:t>
      </w:r>
      <w:r>
        <w:rPr>
          <w:rFonts w:ascii="Arial" w:eastAsia="等线" w:hAnsi="Arial" w:cs="Arial"/>
        </w:rPr>
        <w:t>标准化，消除量纲影响，便于后续统计分析和算法验证。</w:t>
      </w:r>
    </w:p>
    <w:p w14:paraId="12C3BB6D" w14:textId="77777777" w:rsidR="00AC53FC" w:rsidRDefault="00000000">
      <w:pPr>
        <w:spacing w:before="120" w:after="120" w:line="288" w:lineRule="auto"/>
        <w:rPr>
          <w:rFonts w:hint="eastAsia"/>
        </w:rPr>
      </w:pPr>
      <w:r>
        <w:rPr>
          <w:rFonts w:ascii="Arial" w:eastAsia="等线" w:hAnsi="Arial" w:cs="Arial"/>
        </w:rPr>
        <w:t>预处理后，数据集保留</w:t>
      </w:r>
      <w:r>
        <w:rPr>
          <w:rFonts w:ascii="Arial" w:eastAsia="等线" w:hAnsi="Arial" w:cs="Arial"/>
        </w:rPr>
        <w:t>137</w:t>
      </w:r>
      <w:r>
        <w:rPr>
          <w:rFonts w:ascii="Arial" w:eastAsia="等线" w:hAnsi="Arial" w:cs="Arial"/>
        </w:rPr>
        <w:t>条有效记录，满足后续实验需求。</w:t>
      </w:r>
    </w:p>
    <w:p w14:paraId="79F9F54C" w14:textId="77777777" w:rsidR="00AC53FC" w:rsidRDefault="00000000">
      <w:pPr>
        <w:spacing w:before="320" w:after="120" w:line="288" w:lineRule="auto"/>
        <w:outlineLvl w:val="1"/>
        <w:rPr>
          <w:rFonts w:hint="eastAsia"/>
        </w:rPr>
      </w:pPr>
      <w:bookmarkStart w:id="21" w:name="heading_21"/>
      <w:r>
        <w:rPr>
          <w:rFonts w:ascii="Arial" w:eastAsia="等线" w:hAnsi="Arial" w:cs="Arial"/>
          <w:b/>
          <w:sz w:val="32"/>
        </w:rPr>
        <w:t xml:space="preserve">3.3 </w:t>
      </w:r>
      <w:r>
        <w:rPr>
          <w:rFonts w:ascii="Arial" w:eastAsia="等线" w:hAnsi="Arial" w:cs="Arial"/>
          <w:b/>
          <w:sz w:val="32"/>
        </w:rPr>
        <w:t>动态阈值模型设计</w:t>
      </w:r>
      <w:bookmarkEnd w:id="21"/>
    </w:p>
    <w:p w14:paraId="0544675D" w14:textId="77777777" w:rsidR="00AC53FC" w:rsidRDefault="00000000">
      <w:pPr>
        <w:spacing w:before="120" w:after="120" w:line="288" w:lineRule="auto"/>
        <w:rPr>
          <w:rFonts w:hint="eastAsia"/>
        </w:rPr>
      </w:pPr>
      <w:r>
        <w:rPr>
          <w:rFonts w:ascii="Arial" w:eastAsia="等线" w:hAnsi="Arial" w:cs="Arial"/>
        </w:rPr>
        <w:t>围绕动态阈值设计难点，结合</w:t>
      </w: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理念，设计三种动态阈值计算模型，具体如下：</w:t>
      </w:r>
    </w:p>
    <w:p w14:paraId="2C3E0CEA" w14:textId="77777777" w:rsidR="00AC53FC" w:rsidRDefault="00000000">
      <w:pPr>
        <w:spacing w:before="300" w:after="120" w:line="288" w:lineRule="auto"/>
        <w:outlineLvl w:val="2"/>
        <w:rPr>
          <w:rFonts w:hint="eastAsia"/>
        </w:rPr>
      </w:pPr>
      <w:bookmarkStart w:id="22" w:name="heading_22"/>
      <w:r>
        <w:rPr>
          <w:rFonts w:ascii="Arial" w:eastAsia="等线" w:hAnsi="Arial" w:cs="Arial"/>
          <w:b/>
          <w:sz w:val="30"/>
        </w:rPr>
        <w:t xml:space="preserve">3.3.1 </w:t>
      </w:r>
      <w:r>
        <w:rPr>
          <w:rFonts w:ascii="Arial" w:eastAsia="等线" w:hAnsi="Arial" w:cs="Arial"/>
          <w:b/>
          <w:sz w:val="30"/>
        </w:rPr>
        <w:t>基于业务规则的固定动态阈值</w:t>
      </w:r>
      <w:bookmarkEnd w:id="22"/>
    </w:p>
    <w:p w14:paraId="63823456" w14:textId="77777777" w:rsidR="00AC53FC" w:rsidRDefault="00000000">
      <w:pPr>
        <w:spacing w:before="120" w:after="120" w:line="288" w:lineRule="auto"/>
        <w:rPr>
          <w:rFonts w:hint="eastAsia"/>
        </w:rPr>
      </w:pPr>
      <w:r>
        <w:rPr>
          <w:rFonts w:ascii="Arial" w:eastAsia="等线" w:hAnsi="Arial" w:cs="Arial"/>
        </w:rPr>
        <w:lastRenderedPageBreak/>
        <w:t>核心逻辑：构建</w:t>
      </w:r>
      <w:r>
        <w:rPr>
          <w:rFonts w:ascii="Arial" w:eastAsia="等线" w:hAnsi="Arial" w:cs="Arial"/>
        </w:rPr>
        <w:t>“</w:t>
      </w:r>
      <w:r>
        <w:rPr>
          <w:rFonts w:ascii="Arial" w:eastAsia="等线" w:hAnsi="Arial" w:cs="Arial"/>
        </w:rPr>
        <w:t>功能区</w:t>
      </w:r>
      <w:r>
        <w:rPr>
          <w:rFonts w:ascii="Arial" w:eastAsia="等线" w:hAnsi="Arial" w:cs="Arial"/>
        </w:rPr>
        <w:t>+</w:t>
      </w:r>
      <w:r>
        <w:rPr>
          <w:rFonts w:ascii="Arial" w:eastAsia="等线" w:hAnsi="Arial" w:cs="Arial"/>
        </w:rPr>
        <w:t>时段</w:t>
      </w:r>
      <w:r>
        <w:rPr>
          <w:rFonts w:ascii="Arial" w:eastAsia="等线" w:hAnsi="Arial" w:cs="Arial"/>
        </w:rPr>
        <w:t>”</w:t>
      </w:r>
      <w:r>
        <w:rPr>
          <w:rFonts w:ascii="Arial" w:eastAsia="等线" w:hAnsi="Arial" w:cs="Arial"/>
        </w:rPr>
        <w:t>二维规则字典，基于校园场景业务属性，</w:t>
      </w:r>
      <w:proofErr w:type="gramStart"/>
      <w:r>
        <w:rPr>
          <w:rFonts w:ascii="Arial" w:eastAsia="等线" w:hAnsi="Arial" w:cs="Arial"/>
        </w:rPr>
        <w:t>预定义各功能</w:t>
      </w:r>
      <w:proofErr w:type="gramEnd"/>
      <w:r>
        <w:rPr>
          <w:rFonts w:ascii="Arial" w:eastAsia="等线" w:hAnsi="Arial" w:cs="Arial"/>
        </w:rPr>
        <w:t>区不同时段的阈值，通过时间戳与功能区标签的精准匹配，返回对应阈值，本质是</w:t>
      </w:r>
      <w:r>
        <w:rPr>
          <w:rFonts w:ascii="Arial" w:eastAsia="等线" w:hAnsi="Arial" w:cs="Arial"/>
        </w:rPr>
        <w:t>“</w:t>
      </w:r>
      <w:r>
        <w:rPr>
          <w:rFonts w:ascii="Arial" w:eastAsia="等线" w:hAnsi="Arial" w:cs="Arial"/>
        </w:rPr>
        <w:t>用场景定义规则</w:t>
      </w:r>
      <w:r>
        <w:rPr>
          <w:rFonts w:ascii="Arial" w:eastAsia="等线" w:hAnsi="Arial" w:cs="Arial"/>
        </w:rPr>
        <w:t>”</w:t>
      </w:r>
      <w:r>
        <w:rPr>
          <w:rFonts w:ascii="Arial" w:eastAsia="等线" w:hAnsi="Arial" w:cs="Arial"/>
        </w:rPr>
        <w:t>。</w:t>
      </w:r>
    </w:p>
    <w:p w14:paraId="151EC473" w14:textId="77777777" w:rsidR="00AC53FC" w:rsidRDefault="00000000">
      <w:pPr>
        <w:spacing w:before="120" w:after="120" w:line="288" w:lineRule="auto"/>
        <w:rPr>
          <w:rFonts w:hint="eastAsia"/>
        </w:rPr>
      </w:pPr>
      <w:r>
        <w:rPr>
          <w:rFonts w:ascii="Arial" w:eastAsia="等线" w:hAnsi="Arial" w:cs="Arial"/>
        </w:rPr>
        <w:t>阈值规则基于国家规范和校园作息优化，具体如下表所示：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AC53FC" w14:paraId="36D3DD4A" w14:textId="77777777">
        <w:tc>
          <w:tcPr>
            <w:tcW w:w="2070" w:type="dxa"/>
            <w:tcMar>
              <w:top w:w="60" w:type="dxa"/>
              <w:left w:w="120" w:type="dxa"/>
              <w:bottom w:w="30" w:type="dxa"/>
              <w:right w:w="120" w:type="dxa"/>
            </w:tcMar>
          </w:tcPr>
          <w:p w14:paraId="58633742" w14:textId="77777777" w:rsidR="00AC53FC" w:rsidRDefault="00000000">
            <w:pPr>
              <w:spacing w:before="120" w:after="120" w:line="288" w:lineRule="auto"/>
              <w:rPr>
                <w:rFonts w:hint="eastAsia"/>
              </w:rPr>
            </w:pPr>
            <w:r>
              <w:rPr>
                <w:rFonts w:ascii="Arial" w:eastAsia="等线" w:hAnsi="Arial" w:cs="Arial"/>
              </w:rPr>
              <w:t>功能区</w:t>
            </w:r>
          </w:p>
        </w:tc>
        <w:tc>
          <w:tcPr>
            <w:tcW w:w="2070" w:type="dxa"/>
            <w:tcMar>
              <w:top w:w="60" w:type="dxa"/>
              <w:left w:w="120" w:type="dxa"/>
              <w:bottom w:w="30" w:type="dxa"/>
              <w:right w:w="120" w:type="dxa"/>
            </w:tcMar>
          </w:tcPr>
          <w:p w14:paraId="714BC3C1" w14:textId="77777777" w:rsidR="00AC53FC" w:rsidRDefault="00000000">
            <w:pPr>
              <w:spacing w:before="120" w:after="120" w:line="288" w:lineRule="auto"/>
              <w:rPr>
                <w:rFonts w:hint="eastAsia"/>
              </w:rPr>
            </w:pPr>
            <w:r>
              <w:rPr>
                <w:rFonts w:ascii="Arial" w:eastAsia="等线" w:hAnsi="Arial" w:cs="Arial"/>
              </w:rPr>
              <w:t>时段</w:t>
            </w:r>
          </w:p>
        </w:tc>
        <w:tc>
          <w:tcPr>
            <w:tcW w:w="2070" w:type="dxa"/>
            <w:tcMar>
              <w:top w:w="60" w:type="dxa"/>
              <w:left w:w="120" w:type="dxa"/>
              <w:bottom w:w="30" w:type="dxa"/>
              <w:right w:w="120" w:type="dxa"/>
            </w:tcMar>
          </w:tcPr>
          <w:p w14:paraId="02A1A8B8" w14:textId="77777777" w:rsidR="00AC53FC" w:rsidRDefault="00000000">
            <w:pPr>
              <w:spacing w:before="120" w:after="120" w:line="288" w:lineRule="auto"/>
              <w:rPr>
                <w:rFonts w:hint="eastAsia"/>
              </w:rPr>
            </w:pPr>
            <w:r>
              <w:rPr>
                <w:rFonts w:ascii="Arial" w:eastAsia="等线" w:hAnsi="Arial" w:cs="Arial"/>
              </w:rPr>
              <w:t>阈值（</w:t>
            </w:r>
            <w:r>
              <w:rPr>
                <w:rFonts w:ascii="Arial" w:eastAsia="等线" w:hAnsi="Arial" w:cs="Arial"/>
              </w:rPr>
              <w:t>dB(A)</w:t>
            </w:r>
            <w:r>
              <w:rPr>
                <w:rFonts w:ascii="Arial" w:eastAsia="等线" w:hAnsi="Arial" w:cs="Arial"/>
              </w:rPr>
              <w:t>）</w:t>
            </w:r>
          </w:p>
        </w:tc>
        <w:tc>
          <w:tcPr>
            <w:tcW w:w="2070" w:type="dxa"/>
            <w:tcMar>
              <w:top w:w="60" w:type="dxa"/>
              <w:left w:w="120" w:type="dxa"/>
              <w:bottom w:w="30" w:type="dxa"/>
              <w:right w:w="120" w:type="dxa"/>
            </w:tcMar>
          </w:tcPr>
          <w:p w14:paraId="0ED25A03" w14:textId="77777777" w:rsidR="00AC53FC" w:rsidRDefault="00000000">
            <w:pPr>
              <w:spacing w:before="120" w:after="120" w:line="288" w:lineRule="auto"/>
              <w:rPr>
                <w:rFonts w:hint="eastAsia"/>
              </w:rPr>
            </w:pPr>
            <w:r>
              <w:rPr>
                <w:rFonts w:ascii="Arial" w:eastAsia="等线" w:hAnsi="Arial" w:cs="Arial"/>
              </w:rPr>
              <w:t>业务逻辑说明</w:t>
            </w:r>
          </w:p>
        </w:tc>
      </w:tr>
      <w:tr w:rsidR="00AC53FC" w14:paraId="68671685" w14:textId="77777777">
        <w:tc>
          <w:tcPr>
            <w:tcW w:w="2070" w:type="dxa"/>
            <w:vMerge w:val="restart"/>
            <w:tcMar>
              <w:top w:w="60" w:type="dxa"/>
              <w:left w:w="120" w:type="dxa"/>
              <w:bottom w:w="30" w:type="dxa"/>
              <w:right w:w="120" w:type="dxa"/>
            </w:tcMar>
          </w:tcPr>
          <w:p w14:paraId="78DD3333" w14:textId="77777777" w:rsidR="00AC53FC" w:rsidRDefault="00000000">
            <w:pPr>
              <w:spacing w:before="120" w:after="120" w:line="288" w:lineRule="auto"/>
              <w:rPr>
                <w:rFonts w:hint="eastAsia"/>
              </w:rPr>
            </w:pPr>
            <w:r>
              <w:rPr>
                <w:rFonts w:ascii="Arial" w:eastAsia="等线" w:hAnsi="Arial" w:cs="Arial"/>
              </w:rPr>
              <w:t>图书馆</w:t>
            </w:r>
          </w:p>
        </w:tc>
        <w:tc>
          <w:tcPr>
            <w:tcW w:w="2070" w:type="dxa"/>
            <w:tcMar>
              <w:top w:w="60" w:type="dxa"/>
              <w:left w:w="120" w:type="dxa"/>
              <w:bottom w:w="30" w:type="dxa"/>
              <w:right w:w="120" w:type="dxa"/>
            </w:tcMar>
          </w:tcPr>
          <w:p w14:paraId="59022B21" w14:textId="77777777" w:rsidR="00AC53FC" w:rsidRDefault="00000000">
            <w:pPr>
              <w:spacing w:before="120" w:after="120" w:line="288" w:lineRule="auto"/>
              <w:rPr>
                <w:rFonts w:hint="eastAsia"/>
              </w:rPr>
            </w:pPr>
            <w:r>
              <w:rPr>
                <w:rFonts w:ascii="Arial" w:eastAsia="等线" w:hAnsi="Arial" w:cs="Arial"/>
              </w:rPr>
              <w:t>早读（</w:t>
            </w:r>
            <w:r>
              <w:rPr>
                <w:rFonts w:ascii="Arial" w:eastAsia="等线" w:hAnsi="Arial" w:cs="Arial"/>
              </w:rPr>
              <w:t>7:30-8:00</w:t>
            </w:r>
            <w:r>
              <w:rPr>
                <w:rFonts w:ascii="Arial" w:eastAsia="等线" w:hAnsi="Arial" w:cs="Arial"/>
              </w:rPr>
              <w:t>）</w:t>
            </w:r>
          </w:p>
        </w:tc>
        <w:tc>
          <w:tcPr>
            <w:tcW w:w="2070" w:type="dxa"/>
            <w:tcMar>
              <w:top w:w="60" w:type="dxa"/>
              <w:left w:w="120" w:type="dxa"/>
              <w:bottom w:w="30" w:type="dxa"/>
              <w:right w:w="120" w:type="dxa"/>
            </w:tcMar>
          </w:tcPr>
          <w:p w14:paraId="433D77B7" w14:textId="77777777" w:rsidR="00AC53FC" w:rsidRDefault="00000000">
            <w:pPr>
              <w:spacing w:before="120" w:after="120" w:line="288" w:lineRule="auto"/>
              <w:rPr>
                <w:rFonts w:hint="eastAsia"/>
              </w:rPr>
            </w:pPr>
            <w:r>
              <w:rPr>
                <w:rFonts w:ascii="Arial" w:eastAsia="等线" w:hAnsi="Arial" w:cs="Arial"/>
              </w:rPr>
              <w:t>43</w:t>
            </w:r>
          </w:p>
        </w:tc>
        <w:tc>
          <w:tcPr>
            <w:tcW w:w="2070" w:type="dxa"/>
            <w:tcMar>
              <w:top w:w="60" w:type="dxa"/>
              <w:left w:w="120" w:type="dxa"/>
              <w:bottom w:w="30" w:type="dxa"/>
              <w:right w:w="120" w:type="dxa"/>
            </w:tcMar>
          </w:tcPr>
          <w:p w14:paraId="28268272" w14:textId="77777777" w:rsidR="00AC53FC" w:rsidRDefault="00000000">
            <w:pPr>
              <w:spacing w:before="120" w:after="120" w:line="288" w:lineRule="auto"/>
              <w:rPr>
                <w:rFonts w:hint="eastAsia"/>
              </w:rPr>
            </w:pPr>
            <w:r>
              <w:rPr>
                <w:rFonts w:ascii="Arial" w:eastAsia="等线" w:hAnsi="Arial" w:cs="Arial"/>
              </w:rPr>
              <w:t>允许轻微晨读噪声，较上课时段放宽</w:t>
            </w:r>
            <w:r>
              <w:rPr>
                <w:rFonts w:ascii="Arial" w:eastAsia="等线" w:hAnsi="Arial" w:cs="Arial"/>
              </w:rPr>
              <w:t>3dB</w:t>
            </w:r>
          </w:p>
        </w:tc>
      </w:tr>
      <w:tr w:rsidR="00AC53FC" w14:paraId="1E798B93" w14:textId="77777777">
        <w:tc>
          <w:tcPr>
            <w:tcW w:w="2070" w:type="dxa"/>
            <w:vMerge/>
            <w:tcMar>
              <w:top w:w="60" w:type="dxa"/>
              <w:left w:w="120" w:type="dxa"/>
              <w:bottom w:w="30" w:type="dxa"/>
              <w:right w:w="120" w:type="dxa"/>
            </w:tcMar>
          </w:tcPr>
          <w:p w14:paraId="55D7D49E" w14:textId="77777777" w:rsidR="00AC53FC" w:rsidRDefault="00AC53FC">
            <w:pPr>
              <w:spacing w:before="120" w:after="120" w:line="288" w:lineRule="auto"/>
              <w:rPr>
                <w:rFonts w:hint="eastAsia"/>
              </w:rPr>
            </w:pPr>
          </w:p>
        </w:tc>
        <w:tc>
          <w:tcPr>
            <w:tcW w:w="2070" w:type="dxa"/>
            <w:tcMar>
              <w:top w:w="60" w:type="dxa"/>
              <w:left w:w="120" w:type="dxa"/>
              <w:bottom w:w="30" w:type="dxa"/>
              <w:right w:w="120" w:type="dxa"/>
            </w:tcMar>
          </w:tcPr>
          <w:p w14:paraId="5404853E" w14:textId="77777777" w:rsidR="00AC53FC" w:rsidRDefault="00000000">
            <w:pPr>
              <w:spacing w:before="120" w:after="120" w:line="288" w:lineRule="auto"/>
              <w:rPr>
                <w:rFonts w:hint="eastAsia"/>
              </w:rPr>
            </w:pPr>
            <w:r>
              <w:rPr>
                <w:rFonts w:ascii="Arial" w:eastAsia="等线" w:hAnsi="Arial" w:cs="Arial"/>
              </w:rPr>
              <w:t>上课</w:t>
            </w:r>
            <w:r>
              <w:rPr>
                <w:rFonts w:ascii="Arial" w:eastAsia="等线" w:hAnsi="Arial" w:cs="Arial"/>
              </w:rPr>
              <w:t>/</w:t>
            </w:r>
            <w:r>
              <w:rPr>
                <w:rFonts w:ascii="Arial" w:eastAsia="等线" w:hAnsi="Arial" w:cs="Arial"/>
              </w:rPr>
              <w:t>晚自修（</w:t>
            </w:r>
            <w:r>
              <w:rPr>
                <w:rFonts w:ascii="Arial" w:eastAsia="等线" w:hAnsi="Arial" w:cs="Arial"/>
              </w:rPr>
              <w:t>8:00-12:00</w:t>
            </w:r>
            <w:r>
              <w:rPr>
                <w:rFonts w:ascii="Arial" w:eastAsia="等线" w:hAnsi="Arial" w:cs="Arial"/>
              </w:rPr>
              <w:t>、</w:t>
            </w:r>
            <w:r>
              <w:rPr>
                <w:rFonts w:ascii="Arial" w:eastAsia="等线" w:hAnsi="Arial" w:cs="Arial"/>
              </w:rPr>
              <w:t>14:30-18:00</w:t>
            </w:r>
            <w:r>
              <w:rPr>
                <w:rFonts w:ascii="Arial" w:eastAsia="等线" w:hAnsi="Arial" w:cs="Arial"/>
              </w:rPr>
              <w:t>、</w:t>
            </w:r>
            <w:r>
              <w:rPr>
                <w:rFonts w:ascii="Arial" w:eastAsia="等线" w:hAnsi="Arial" w:cs="Arial"/>
              </w:rPr>
              <w:t>19:40-21:30</w:t>
            </w:r>
            <w:r>
              <w:rPr>
                <w:rFonts w:ascii="Arial" w:eastAsia="等线" w:hAnsi="Arial" w:cs="Arial"/>
              </w:rPr>
              <w:t>）</w:t>
            </w:r>
          </w:p>
        </w:tc>
        <w:tc>
          <w:tcPr>
            <w:tcW w:w="2070" w:type="dxa"/>
            <w:tcMar>
              <w:top w:w="60" w:type="dxa"/>
              <w:left w:w="120" w:type="dxa"/>
              <w:bottom w:w="30" w:type="dxa"/>
              <w:right w:w="120" w:type="dxa"/>
            </w:tcMar>
          </w:tcPr>
          <w:p w14:paraId="4C787F2D" w14:textId="77777777" w:rsidR="00AC53FC" w:rsidRDefault="00000000">
            <w:pPr>
              <w:spacing w:before="120" w:after="120" w:line="288" w:lineRule="auto"/>
              <w:rPr>
                <w:rFonts w:hint="eastAsia"/>
              </w:rPr>
            </w:pPr>
            <w:r>
              <w:rPr>
                <w:rFonts w:ascii="Arial" w:eastAsia="等线" w:hAnsi="Arial" w:cs="Arial"/>
              </w:rPr>
              <w:t>40</w:t>
            </w:r>
          </w:p>
        </w:tc>
        <w:tc>
          <w:tcPr>
            <w:tcW w:w="2070" w:type="dxa"/>
            <w:tcMar>
              <w:top w:w="60" w:type="dxa"/>
              <w:left w:w="120" w:type="dxa"/>
              <w:bottom w:w="30" w:type="dxa"/>
              <w:right w:w="120" w:type="dxa"/>
            </w:tcMar>
          </w:tcPr>
          <w:p w14:paraId="45B3D184" w14:textId="77777777" w:rsidR="00AC53FC" w:rsidRDefault="00000000">
            <w:pPr>
              <w:spacing w:before="120" w:after="120" w:line="288" w:lineRule="auto"/>
              <w:rPr>
                <w:rFonts w:hint="eastAsia"/>
              </w:rPr>
            </w:pPr>
            <w:r>
              <w:rPr>
                <w:rFonts w:ascii="Arial" w:eastAsia="等线" w:hAnsi="Arial" w:cs="Arial"/>
              </w:rPr>
              <w:t>严格安静要求，参考</w:t>
            </w:r>
            <w:r>
              <w:rPr>
                <w:rFonts w:ascii="Arial" w:eastAsia="等线" w:hAnsi="Arial" w:cs="Arial"/>
              </w:rPr>
              <w:t>GB50118-2010</w:t>
            </w:r>
            <w:r>
              <w:rPr>
                <w:rFonts w:ascii="Arial" w:eastAsia="等线" w:hAnsi="Arial" w:cs="Arial"/>
              </w:rPr>
              <w:t>高要求标准</w:t>
            </w:r>
          </w:p>
        </w:tc>
      </w:tr>
      <w:tr w:rsidR="00AC53FC" w14:paraId="4891DDD5" w14:textId="77777777">
        <w:tc>
          <w:tcPr>
            <w:tcW w:w="2070" w:type="dxa"/>
            <w:vMerge/>
            <w:tcMar>
              <w:top w:w="60" w:type="dxa"/>
              <w:left w:w="120" w:type="dxa"/>
              <w:bottom w:w="30" w:type="dxa"/>
              <w:right w:w="120" w:type="dxa"/>
            </w:tcMar>
          </w:tcPr>
          <w:p w14:paraId="37EC38FB" w14:textId="77777777" w:rsidR="00AC53FC" w:rsidRDefault="00AC53FC">
            <w:pPr>
              <w:spacing w:before="120" w:after="120" w:line="288" w:lineRule="auto"/>
              <w:rPr>
                <w:rFonts w:hint="eastAsia"/>
              </w:rPr>
            </w:pPr>
          </w:p>
        </w:tc>
        <w:tc>
          <w:tcPr>
            <w:tcW w:w="2070" w:type="dxa"/>
            <w:tcMar>
              <w:top w:w="60" w:type="dxa"/>
              <w:left w:w="120" w:type="dxa"/>
              <w:bottom w:w="30" w:type="dxa"/>
              <w:right w:w="120" w:type="dxa"/>
            </w:tcMar>
          </w:tcPr>
          <w:p w14:paraId="7C52BFF5" w14:textId="77777777" w:rsidR="00AC53FC" w:rsidRDefault="00000000">
            <w:pPr>
              <w:spacing w:before="120" w:after="120" w:line="288" w:lineRule="auto"/>
              <w:rPr>
                <w:rFonts w:hint="eastAsia"/>
              </w:rPr>
            </w:pPr>
            <w:r>
              <w:rPr>
                <w:rFonts w:ascii="Arial" w:eastAsia="等线" w:hAnsi="Arial" w:cs="Arial"/>
              </w:rPr>
              <w:t>夜间静校（</w:t>
            </w:r>
            <w:r>
              <w:rPr>
                <w:rFonts w:ascii="Arial" w:eastAsia="等线" w:hAnsi="Arial" w:cs="Arial"/>
              </w:rPr>
              <w:t>23:00</w:t>
            </w:r>
            <w:r>
              <w:rPr>
                <w:rFonts w:ascii="Arial" w:eastAsia="等线" w:hAnsi="Arial" w:cs="Arial"/>
              </w:rPr>
              <w:t>后）</w:t>
            </w:r>
          </w:p>
        </w:tc>
        <w:tc>
          <w:tcPr>
            <w:tcW w:w="2070" w:type="dxa"/>
            <w:tcMar>
              <w:top w:w="60" w:type="dxa"/>
              <w:left w:w="120" w:type="dxa"/>
              <w:bottom w:w="30" w:type="dxa"/>
              <w:right w:w="120" w:type="dxa"/>
            </w:tcMar>
          </w:tcPr>
          <w:p w14:paraId="0D9B24D9" w14:textId="77777777" w:rsidR="00AC53FC" w:rsidRDefault="00000000">
            <w:pPr>
              <w:spacing w:before="120" w:after="120" w:line="288" w:lineRule="auto"/>
              <w:rPr>
                <w:rFonts w:hint="eastAsia"/>
              </w:rPr>
            </w:pPr>
            <w:r>
              <w:rPr>
                <w:rFonts w:ascii="Arial" w:eastAsia="等线" w:hAnsi="Arial" w:cs="Arial"/>
              </w:rPr>
              <w:t>35</w:t>
            </w:r>
          </w:p>
        </w:tc>
        <w:tc>
          <w:tcPr>
            <w:tcW w:w="2070" w:type="dxa"/>
            <w:tcMar>
              <w:top w:w="60" w:type="dxa"/>
              <w:left w:w="120" w:type="dxa"/>
              <w:bottom w:w="30" w:type="dxa"/>
              <w:right w:w="120" w:type="dxa"/>
            </w:tcMar>
          </w:tcPr>
          <w:p w14:paraId="13E162A4" w14:textId="77777777" w:rsidR="00AC53FC" w:rsidRDefault="00000000">
            <w:pPr>
              <w:spacing w:before="120" w:after="120" w:line="288" w:lineRule="auto"/>
              <w:rPr>
                <w:rFonts w:hint="eastAsia"/>
              </w:rPr>
            </w:pPr>
            <w:r>
              <w:rPr>
                <w:rFonts w:ascii="Arial" w:eastAsia="等线" w:hAnsi="Arial" w:cs="Arial"/>
              </w:rPr>
              <w:t>最严格管控，保障夜间安静</w:t>
            </w:r>
          </w:p>
        </w:tc>
      </w:tr>
      <w:tr w:rsidR="00AC53FC" w14:paraId="0A0659FE" w14:textId="77777777">
        <w:tc>
          <w:tcPr>
            <w:tcW w:w="2070" w:type="dxa"/>
            <w:vMerge w:val="restart"/>
            <w:tcMar>
              <w:top w:w="60" w:type="dxa"/>
              <w:left w:w="120" w:type="dxa"/>
              <w:bottom w:w="30" w:type="dxa"/>
              <w:right w:w="120" w:type="dxa"/>
            </w:tcMar>
          </w:tcPr>
          <w:p w14:paraId="1EF80D52" w14:textId="77777777" w:rsidR="00AC53FC" w:rsidRDefault="00000000">
            <w:pPr>
              <w:spacing w:before="120" w:after="120" w:line="288" w:lineRule="auto"/>
              <w:rPr>
                <w:rFonts w:hint="eastAsia"/>
              </w:rPr>
            </w:pPr>
            <w:r>
              <w:rPr>
                <w:rFonts w:ascii="Arial" w:eastAsia="等线" w:hAnsi="Arial" w:cs="Arial"/>
              </w:rPr>
              <w:t>食堂</w:t>
            </w:r>
          </w:p>
        </w:tc>
        <w:tc>
          <w:tcPr>
            <w:tcW w:w="2070" w:type="dxa"/>
            <w:tcMar>
              <w:top w:w="60" w:type="dxa"/>
              <w:left w:w="120" w:type="dxa"/>
              <w:bottom w:w="30" w:type="dxa"/>
              <w:right w:w="120" w:type="dxa"/>
            </w:tcMar>
          </w:tcPr>
          <w:p w14:paraId="2D23CD92" w14:textId="77777777" w:rsidR="00AC53FC" w:rsidRDefault="00000000">
            <w:pPr>
              <w:spacing w:before="120" w:after="120" w:line="288" w:lineRule="auto"/>
              <w:rPr>
                <w:rFonts w:hint="eastAsia"/>
              </w:rPr>
            </w:pPr>
            <w:r>
              <w:rPr>
                <w:rFonts w:ascii="Arial" w:eastAsia="等线" w:hAnsi="Arial" w:cs="Arial"/>
              </w:rPr>
              <w:t>用餐时段（</w:t>
            </w:r>
            <w:r>
              <w:rPr>
                <w:rFonts w:ascii="Arial" w:eastAsia="等线" w:hAnsi="Arial" w:cs="Arial"/>
              </w:rPr>
              <w:t>11:00-14:00</w:t>
            </w:r>
            <w:r>
              <w:rPr>
                <w:rFonts w:ascii="Arial" w:eastAsia="等线" w:hAnsi="Arial" w:cs="Arial"/>
              </w:rPr>
              <w:t>、</w:t>
            </w:r>
            <w:r>
              <w:rPr>
                <w:rFonts w:ascii="Arial" w:eastAsia="等线" w:hAnsi="Arial" w:cs="Arial"/>
              </w:rPr>
              <w:t>17:30-19:30</w:t>
            </w:r>
            <w:r>
              <w:rPr>
                <w:rFonts w:ascii="Arial" w:eastAsia="等线" w:hAnsi="Arial" w:cs="Arial"/>
              </w:rPr>
              <w:t>）</w:t>
            </w:r>
          </w:p>
        </w:tc>
        <w:tc>
          <w:tcPr>
            <w:tcW w:w="2070" w:type="dxa"/>
            <w:tcMar>
              <w:top w:w="60" w:type="dxa"/>
              <w:left w:w="120" w:type="dxa"/>
              <w:bottom w:w="30" w:type="dxa"/>
              <w:right w:w="120" w:type="dxa"/>
            </w:tcMar>
          </w:tcPr>
          <w:p w14:paraId="51921827" w14:textId="77777777" w:rsidR="00AC53FC" w:rsidRDefault="00000000">
            <w:pPr>
              <w:spacing w:before="120" w:after="120" w:line="288" w:lineRule="auto"/>
              <w:rPr>
                <w:rFonts w:hint="eastAsia"/>
              </w:rPr>
            </w:pPr>
            <w:r>
              <w:rPr>
                <w:rFonts w:ascii="Arial" w:eastAsia="等线" w:hAnsi="Arial" w:cs="Arial"/>
              </w:rPr>
              <w:t>65</w:t>
            </w:r>
          </w:p>
        </w:tc>
        <w:tc>
          <w:tcPr>
            <w:tcW w:w="2070" w:type="dxa"/>
            <w:tcMar>
              <w:top w:w="60" w:type="dxa"/>
              <w:left w:w="120" w:type="dxa"/>
              <w:bottom w:w="30" w:type="dxa"/>
              <w:right w:w="120" w:type="dxa"/>
            </w:tcMar>
          </w:tcPr>
          <w:p w14:paraId="6CB58042" w14:textId="77777777" w:rsidR="00AC53FC" w:rsidRDefault="00000000">
            <w:pPr>
              <w:spacing w:before="120" w:after="120" w:line="288" w:lineRule="auto"/>
              <w:rPr>
                <w:rFonts w:hint="eastAsia"/>
              </w:rPr>
            </w:pPr>
            <w:r>
              <w:rPr>
                <w:rFonts w:ascii="Arial" w:eastAsia="等线" w:hAnsi="Arial" w:cs="Arial"/>
              </w:rPr>
              <w:t>允许正常交谈、餐具碰撞，放宽至</w:t>
            </w:r>
            <w:r>
              <w:rPr>
                <w:rFonts w:ascii="Arial" w:eastAsia="等线" w:hAnsi="Arial" w:cs="Arial"/>
              </w:rPr>
              <w:t>65dB</w:t>
            </w:r>
          </w:p>
        </w:tc>
      </w:tr>
      <w:tr w:rsidR="00AC53FC" w14:paraId="2C6CA7A1" w14:textId="77777777">
        <w:tc>
          <w:tcPr>
            <w:tcW w:w="2070" w:type="dxa"/>
            <w:vMerge/>
            <w:tcMar>
              <w:top w:w="60" w:type="dxa"/>
              <w:left w:w="120" w:type="dxa"/>
              <w:bottom w:w="30" w:type="dxa"/>
              <w:right w:w="120" w:type="dxa"/>
            </w:tcMar>
          </w:tcPr>
          <w:p w14:paraId="30B71C0C" w14:textId="77777777" w:rsidR="00AC53FC" w:rsidRDefault="00AC53FC">
            <w:pPr>
              <w:spacing w:before="120" w:after="120" w:line="288" w:lineRule="auto"/>
              <w:rPr>
                <w:rFonts w:hint="eastAsia"/>
              </w:rPr>
            </w:pPr>
          </w:p>
        </w:tc>
        <w:tc>
          <w:tcPr>
            <w:tcW w:w="2070" w:type="dxa"/>
            <w:tcMar>
              <w:top w:w="60" w:type="dxa"/>
              <w:left w:w="120" w:type="dxa"/>
              <w:bottom w:w="30" w:type="dxa"/>
              <w:right w:w="120" w:type="dxa"/>
            </w:tcMar>
          </w:tcPr>
          <w:p w14:paraId="7BBBC9BA" w14:textId="77777777" w:rsidR="00AC53FC" w:rsidRDefault="00000000">
            <w:pPr>
              <w:spacing w:before="120" w:after="120" w:line="288" w:lineRule="auto"/>
              <w:rPr>
                <w:rFonts w:hint="eastAsia"/>
              </w:rPr>
            </w:pPr>
            <w:r>
              <w:rPr>
                <w:rFonts w:ascii="Arial" w:eastAsia="等线" w:hAnsi="Arial" w:cs="Arial"/>
              </w:rPr>
              <w:t>非用餐时段</w:t>
            </w:r>
          </w:p>
        </w:tc>
        <w:tc>
          <w:tcPr>
            <w:tcW w:w="2070" w:type="dxa"/>
            <w:tcMar>
              <w:top w:w="60" w:type="dxa"/>
              <w:left w:w="120" w:type="dxa"/>
              <w:bottom w:w="30" w:type="dxa"/>
              <w:right w:w="120" w:type="dxa"/>
            </w:tcMar>
          </w:tcPr>
          <w:p w14:paraId="6E36EECF" w14:textId="77777777" w:rsidR="00AC53FC" w:rsidRDefault="00000000">
            <w:pPr>
              <w:spacing w:before="120" w:after="120" w:line="288" w:lineRule="auto"/>
              <w:rPr>
                <w:rFonts w:hint="eastAsia"/>
              </w:rPr>
            </w:pPr>
            <w:r>
              <w:rPr>
                <w:rFonts w:ascii="Arial" w:eastAsia="等线" w:hAnsi="Arial" w:cs="Arial"/>
              </w:rPr>
              <w:t>55</w:t>
            </w:r>
          </w:p>
        </w:tc>
        <w:tc>
          <w:tcPr>
            <w:tcW w:w="2070" w:type="dxa"/>
            <w:tcMar>
              <w:top w:w="60" w:type="dxa"/>
              <w:left w:w="120" w:type="dxa"/>
              <w:bottom w:w="30" w:type="dxa"/>
              <w:right w:w="120" w:type="dxa"/>
            </w:tcMar>
          </w:tcPr>
          <w:p w14:paraId="4C748059" w14:textId="77777777" w:rsidR="00AC53FC" w:rsidRDefault="00000000">
            <w:pPr>
              <w:spacing w:before="120" w:after="120" w:line="288" w:lineRule="auto"/>
              <w:rPr>
                <w:rFonts w:hint="eastAsia"/>
              </w:rPr>
            </w:pPr>
            <w:r>
              <w:rPr>
                <w:rFonts w:ascii="Arial" w:eastAsia="等线" w:hAnsi="Arial" w:cs="Arial"/>
              </w:rPr>
              <w:t>非用餐时段人员稀少，降低阈值</w:t>
            </w:r>
          </w:p>
        </w:tc>
      </w:tr>
      <w:tr w:rsidR="00AC53FC" w14:paraId="7BB99267" w14:textId="77777777">
        <w:tc>
          <w:tcPr>
            <w:tcW w:w="2070" w:type="dxa"/>
            <w:vMerge w:val="restart"/>
            <w:tcMar>
              <w:top w:w="60" w:type="dxa"/>
              <w:left w:w="120" w:type="dxa"/>
              <w:bottom w:w="30" w:type="dxa"/>
              <w:right w:w="120" w:type="dxa"/>
            </w:tcMar>
          </w:tcPr>
          <w:p w14:paraId="5F67A866" w14:textId="77777777" w:rsidR="00AC53FC" w:rsidRDefault="00000000">
            <w:pPr>
              <w:spacing w:before="120" w:after="120" w:line="288" w:lineRule="auto"/>
              <w:rPr>
                <w:rFonts w:hint="eastAsia"/>
              </w:rPr>
            </w:pPr>
            <w:r>
              <w:rPr>
                <w:rFonts w:ascii="Arial" w:eastAsia="等线" w:hAnsi="Arial" w:cs="Arial"/>
              </w:rPr>
              <w:t>操场</w:t>
            </w:r>
          </w:p>
        </w:tc>
        <w:tc>
          <w:tcPr>
            <w:tcW w:w="2070" w:type="dxa"/>
            <w:tcMar>
              <w:top w:w="60" w:type="dxa"/>
              <w:left w:w="120" w:type="dxa"/>
              <w:bottom w:w="30" w:type="dxa"/>
              <w:right w:w="120" w:type="dxa"/>
            </w:tcMar>
          </w:tcPr>
          <w:p w14:paraId="26B433E3" w14:textId="77777777" w:rsidR="00AC53FC" w:rsidRDefault="00000000">
            <w:pPr>
              <w:spacing w:before="120" w:after="120" w:line="288" w:lineRule="auto"/>
              <w:rPr>
                <w:rFonts w:hint="eastAsia"/>
              </w:rPr>
            </w:pPr>
            <w:r>
              <w:rPr>
                <w:rFonts w:ascii="Arial" w:eastAsia="等线" w:hAnsi="Arial" w:cs="Arial"/>
              </w:rPr>
              <w:t>活动时段（</w:t>
            </w:r>
            <w:r>
              <w:rPr>
                <w:rFonts w:ascii="Arial" w:eastAsia="等线" w:hAnsi="Arial" w:cs="Arial"/>
              </w:rPr>
              <w:t>8:00-18:00</w:t>
            </w:r>
            <w:r>
              <w:rPr>
                <w:rFonts w:ascii="Arial" w:eastAsia="等线" w:hAnsi="Arial" w:cs="Arial"/>
              </w:rPr>
              <w:t>）</w:t>
            </w:r>
          </w:p>
        </w:tc>
        <w:tc>
          <w:tcPr>
            <w:tcW w:w="2070" w:type="dxa"/>
            <w:tcMar>
              <w:top w:w="60" w:type="dxa"/>
              <w:left w:w="120" w:type="dxa"/>
              <w:bottom w:w="30" w:type="dxa"/>
              <w:right w:w="120" w:type="dxa"/>
            </w:tcMar>
          </w:tcPr>
          <w:p w14:paraId="6A375558" w14:textId="77777777" w:rsidR="00AC53FC" w:rsidRDefault="00000000">
            <w:pPr>
              <w:spacing w:before="120" w:after="120" w:line="288" w:lineRule="auto"/>
              <w:rPr>
                <w:rFonts w:hint="eastAsia"/>
              </w:rPr>
            </w:pPr>
            <w:r>
              <w:rPr>
                <w:rFonts w:ascii="Arial" w:eastAsia="等线" w:hAnsi="Arial" w:cs="Arial"/>
              </w:rPr>
              <w:t>70</w:t>
            </w:r>
          </w:p>
        </w:tc>
        <w:tc>
          <w:tcPr>
            <w:tcW w:w="2070" w:type="dxa"/>
            <w:tcMar>
              <w:top w:w="60" w:type="dxa"/>
              <w:left w:w="120" w:type="dxa"/>
              <w:bottom w:w="30" w:type="dxa"/>
              <w:right w:w="120" w:type="dxa"/>
            </w:tcMar>
          </w:tcPr>
          <w:p w14:paraId="67D1EE8D" w14:textId="77777777" w:rsidR="00AC53FC" w:rsidRDefault="00000000">
            <w:pPr>
              <w:spacing w:before="120" w:after="120" w:line="288" w:lineRule="auto"/>
              <w:rPr>
                <w:rFonts w:hint="eastAsia"/>
              </w:rPr>
            </w:pPr>
            <w:r>
              <w:rPr>
                <w:rFonts w:ascii="Arial" w:eastAsia="等线" w:hAnsi="Arial" w:cs="Arial"/>
              </w:rPr>
              <w:t>体育活动噪声容忍度高，参考</w:t>
            </w:r>
            <w:r>
              <w:rPr>
                <w:rFonts w:ascii="Arial" w:eastAsia="等线" w:hAnsi="Arial" w:cs="Arial"/>
              </w:rPr>
              <w:t>GB3096-2008</w:t>
            </w:r>
            <w:r>
              <w:rPr>
                <w:rFonts w:ascii="Arial" w:eastAsia="等线" w:hAnsi="Arial" w:cs="Arial"/>
              </w:rPr>
              <w:t>放宽标准</w:t>
            </w:r>
          </w:p>
        </w:tc>
      </w:tr>
      <w:tr w:rsidR="00AC53FC" w14:paraId="5CFFFE62" w14:textId="77777777">
        <w:tc>
          <w:tcPr>
            <w:tcW w:w="2070" w:type="dxa"/>
            <w:vMerge/>
            <w:tcMar>
              <w:top w:w="60" w:type="dxa"/>
              <w:left w:w="120" w:type="dxa"/>
              <w:bottom w:w="30" w:type="dxa"/>
              <w:right w:w="120" w:type="dxa"/>
            </w:tcMar>
          </w:tcPr>
          <w:p w14:paraId="19326AF0" w14:textId="77777777" w:rsidR="00AC53FC" w:rsidRDefault="00AC53FC">
            <w:pPr>
              <w:spacing w:before="120" w:after="120" w:line="288" w:lineRule="auto"/>
              <w:rPr>
                <w:rFonts w:hint="eastAsia"/>
              </w:rPr>
            </w:pPr>
          </w:p>
        </w:tc>
        <w:tc>
          <w:tcPr>
            <w:tcW w:w="2070" w:type="dxa"/>
            <w:tcMar>
              <w:top w:w="60" w:type="dxa"/>
              <w:left w:w="120" w:type="dxa"/>
              <w:bottom w:w="30" w:type="dxa"/>
              <w:right w:w="120" w:type="dxa"/>
            </w:tcMar>
          </w:tcPr>
          <w:p w14:paraId="3E3D33DB" w14:textId="77777777" w:rsidR="00AC53FC" w:rsidRDefault="00000000">
            <w:pPr>
              <w:spacing w:before="120" w:after="120" w:line="288" w:lineRule="auto"/>
              <w:rPr>
                <w:rFonts w:hint="eastAsia"/>
              </w:rPr>
            </w:pPr>
            <w:r>
              <w:rPr>
                <w:rFonts w:ascii="Arial" w:eastAsia="等线" w:hAnsi="Arial" w:cs="Arial"/>
              </w:rPr>
              <w:t>夜间（</w:t>
            </w:r>
            <w:r>
              <w:rPr>
                <w:rFonts w:ascii="Arial" w:eastAsia="等线" w:hAnsi="Arial" w:cs="Arial"/>
              </w:rPr>
              <w:t>22:00</w:t>
            </w:r>
            <w:r>
              <w:rPr>
                <w:rFonts w:ascii="Arial" w:eastAsia="等线" w:hAnsi="Arial" w:cs="Arial"/>
              </w:rPr>
              <w:t>后）</w:t>
            </w:r>
          </w:p>
        </w:tc>
        <w:tc>
          <w:tcPr>
            <w:tcW w:w="2070" w:type="dxa"/>
            <w:tcMar>
              <w:top w:w="60" w:type="dxa"/>
              <w:left w:w="120" w:type="dxa"/>
              <w:bottom w:w="30" w:type="dxa"/>
              <w:right w:w="120" w:type="dxa"/>
            </w:tcMar>
          </w:tcPr>
          <w:p w14:paraId="4CFB3B04" w14:textId="77777777" w:rsidR="00AC53FC" w:rsidRDefault="00000000">
            <w:pPr>
              <w:spacing w:before="120" w:after="120" w:line="288" w:lineRule="auto"/>
              <w:rPr>
                <w:rFonts w:hint="eastAsia"/>
              </w:rPr>
            </w:pPr>
            <w:r>
              <w:rPr>
                <w:rFonts w:ascii="Arial" w:eastAsia="等线" w:hAnsi="Arial" w:cs="Arial"/>
              </w:rPr>
              <w:t>45</w:t>
            </w:r>
          </w:p>
        </w:tc>
        <w:tc>
          <w:tcPr>
            <w:tcW w:w="2070" w:type="dxa"/>
            <w:tcMar>
              <w:top w:w="60" w:type="dxa"/>
              <w:left w:w="120" w:type="dxa"/>
              <w:bottom w:w="30" w:type="dxa"/>
              <w:right w:w="120" w:type="dxa"/>
            </w:tcMar>
          </w:tcPr>
          <w:p w14:paraId="5D13D5DA" w14:textId="77777777" w:rsidR="00AC53FC" w:rsidRDefault="00000000">
            <w:pPr>
              <w:spacing w:before="120" w:after="120" w:line="288" w:lineRule="auto"/>
              <w:rPr>
                <w:rFonts w:hint="eastAsia"/>
              </w:rPr>
            </w:pPr>
            <w:r>
              <w:rPr>
                <w:rFonts w:ascii="Arial" w:eastAsia="等线" w:hAnsi="Arial" w:cs="Arial"/>
              </w:rPr>
              <w:t>夜间禁止剧烈活动，按</w:t>
            </w:r>
            <w:r>
              <w:rPr>
                <w:rFonts w:ascii="Arial" w:eastAsia="等线" w:hAnsi="Arial" w:cs="Arial"/>
              </w:rPr>
              <w:t>1</w:t>
            </w:r>
            <w:r>
              <w:rPr>
                <w:rFonts w:ascii="Arial" w:eastAsia="等线" w:hAnsi="Arial" w:cs="Arial"/>
              </w:rPr>
              <w:t>类区夜间标准</w:t>
            </w:r>
          </w:p>
        </w:tc>
      </w:tr>
      <w:tr w:rsidR="00AC53FC" w14:paraId="702377ED" w14:textId="77777777">
        <w:tc>
          <w:tcPr>
            <w:tcW w:w="2070" w:type="dxa"/>
            <w:vMerge w:val="restart"/>
            <w:tcMar>
              <w:top w:w="60" w:type="dxa"/>
              <w:left w:w="120" w:type="dxa"/>
              <w:bottom w:w="30" w:type="dxa"/>
              <w:right w:w="120" w:type="dxa"/>
            </w:tcMar>
          </w:tcPr>
          <w:p w14:paraId="63CEEEE9" w14:textId="77777777" w:rsidR="00AC53FC" w:rsidRDefault="00000000">
            <w:pPr>
              <w:spacing w:before="120" w:after="120" w:line="288" w:lineRule="auto"/>
              <w:rPr>
                <w:rFonts w:hint="eastAsia"/>
              </w:rPr>
            </w:pPr>
            <w:r>
              <w:rPr>
                <w:rFonts w:ascii="Arial" w:eastAsia="等线" w:hAnsi="Arial" w:cs="Arial"/>
              </w:rPr>
              <w:t>宿舍</w:t>
            </w:r>
          </w:p>
        </w:tc>
        <w:tc>
          <w:tcPr>
            <w:tcW w:w="2070" w:type="dxa"/>
            <w:tcMar>
              <w:top w:w="60" w:type="dxa"/>
              <w:left w:w="120" w:type="dxa"/>
              <w:bottom w:w="30" w:type="dxa"/>
              <w:right w:w="120" w:type="dxa"/>
            </w:tcMar>
          </w:tcPr>
          <w:p w14:paraId="14B03D69" w14:textId="77777777" w:rsidR="00AC53FC" w:rsidRDefault="00000000">
            <w:pPr>
              <w:spacing w:before="120" w:after="120" w:line="288" w:lineRule="auto"/>
              <w:rPr>
                <w:rFonts w:hint="eastAsia"/>
              </w:rPr>
            </w:pPr>
            <w:r>
              <w:rPr>
                <w:rFonts w:ascii="Arial" w:eastAsia="等线" w:hAnsi="Arial" w:cs="Arial"/>
              </w:rPr>
              <w:t>昼间（</w:t>
            </w:r>
            <w:r>
              <w:rPr>
                <w:rFonts w:ascii="Arial" w:eastAsia="等线" w:hAnsi="Arial" w:cs="Arial"/>
              </w:rPr>
              <w:t>6:00-22:00</w:t>
            </w:r>
            <w:r>
              <w:rPr>
                <w:rFonts w:ascii="Arial" w:eastAsia="等线" w:hAnsi="Arial" w:cs="Arial"/>
              </w:rPr>
              <w:t>）</w:t>
            </w:r>
          </w:p>
        </w:tc>
        <w:tc>
          <w:tcPr>
            <w:tcW w:w="2070" w:type="dxa"/>
            <w:tcMar>
              <w:top w:w="60" w:type="dxa"/>
              <w:left w:w="120" w:type="dxa"/>
              <w:bottom w:w="30" w:type="dxa"/>
              <w:right w:w="120" w:type="dxa"/>
            </w:tcMar>
          </w:tcPr>
          <w:p w14:paraId="483093AD" w14:textId="77777777" w:rsidR="00AC53FC" w:rsidRDefault="00000000">
            <w:pPr>
              <w:spacing w:before="120" w:after="120" w:line="288" w:lineRule="auto"/>
              <w:rPr>
                <w:rFonts w:hint="eastAsia"/>
              </w:rPr>
            </w:pPr>
            <w:r>
              <w:rPr>
                <w:rFonts w:ascii="Arial" w:eastAsia="等线" w:hAnsi="Arial" w:cs="Arial"/>
              </w:rPr>
              <w:t>45</w:t>
            </w:r>
          </w:p>
        </w:tc>
        <w:tc>
          <w:tcPr>
            <w:tcW w:w="2070" w:type="dxa"/>
            <w:tcMar>
              <w:top w:w="60" w:type="dxa"/>
              <w:left w:w="120" w:type="dxa"/>
              <w:bottom w:w="30" w:type="dxa"/>
              <w:right w:w="120" w:type="dxa"/>
            </w:tcMar>
          </w:tcPr>
          <w:p w14:paraId="0A9E25F9" w14:textId="77777777" w:rsidR="00AC53FC" w:rsidRDefault="00000000">
            <w:pPr>
              <w:spacing w:before="120" w:after="120" w:line="288" w:lineRule="auto"/>
              <w:rPr>
                <w:rFonts w:hint="eastAsia"/>
              </w:rPr>
            </w:pPr>
            <w:r>
              <w:rPr>
                <w:rFonts w:ascii="Arial" w:eastAsia="等线" w:hAnsi="Arial" w:cs="Arial"/>
              </w:rPr>
              <w:t>日常活动噪声容忍度，参考</w:t>
            </w:r>
            <w:r>
              <w:rPr>
                <w:rFonts w:ascii="Arial" w:eastAsia="等线" w:hAnsi="Arial" w:cs="Arial"/>
              </w:rPr>
              <w:t>GB3096-2008 1</w:t>
            </w:r>
            <w:r>
              <w:rPr>
                <w:rFonts w:ascii="Arial" w:eastAsia="等线" w:hAnsi="Arial" w:cs="Arial"/>
              </w:rPr>
              <w:t>类区标准</w:t>
            </w:r>
          </w:p>
        </w:tc>
      </w:tr>
      <w:tr w:rsidR="00AC53FC" w14:paraId="3813CEEE" w14:textId="77777777">
        <w:tc>
          <w:tcPr>
            <w:tcW w:w="2070" w:type="dxa"/>
            <w:vMerge/>
            <w:tcMar>
              <w:top w:w="60" w:type="dxa"/>
              <w:left w:w="120" w:type="dxa"/>
              <w:bottom w:w="30" w:type="dxa"/>
              <w:right w:w="120" w:type="dxa"/>
            </w:tcMar>
          </w:tcPr>
          <w:p w14:paraId="1BBCC153" w14:textId="77777777" w:rsidR="00AC53FC" w:rsidRDefault="00AC53FC">
            <w:pPr>
              <w:spacing w:before="120" w:after="120" w:line="288" w:lineRule="auto"/>
              <w:rPr>
                <w:rFonts w:hint="eastAsia"/>
              </w:rPr>
            </w:pPr>
          </w:p>
        </w:tc>
        <w:tc>
          <w:tcPr>
            <w:tcW w:w="2070" w:type="dxa"/>
            <w:tcMar>
              <w:top w:w="60" w:type="dxa"/>
              <w:left w:w="120" w:type="dxa"/>
              <w:bottom w:w="30" w:type="dxa"/>
              <w:right w:w="120" w:type="dxa"/>
            </w:tcMar>
          </w:tcPr>
          <w:p w14:paraId="33515B4E" w14:textId="77777777" w:rsidR="00AC53FC" w:rsidRDefault="00000000">
            <w:pPr>
              <w:spacing w:before="120" w:after="120" w:line="288" w:lineRule="auto"/>
              <w:rPr>
                <w:rFonts w:hint="eastAsia"/>
              </w:rPr>
            </w:pPr>
            <w:r>
              <w:rPr>
                <w:rFonts w:ascii="Arial" w:eastAsia="等线" w:hAnsi="Arial" w:cs="Arial"/>
              </w:rPr>
              <w:t>夜间（</w:t>
            </w:r>
            <w:r>
              <w:rPr>
                <w:rFonts w:ascii="Arial" w:eastAsia="等线" w:hAnsi="Arial" w:cs="Arial"/>
              </w:rPr>
              <w:t>22:00</w:t>
            </w:r>
            <w:r>
              <w:rPr>
                <w:rFonts w:ascii="Arial" w:eastAsia="等线" w:hAnsi="Arial" w:cs="Arial"/>
              </w:rPr>
              <w:t>后）</w:t>
            </w:r>
          </w:p>
        </w:tc>
        <w:tc>
          <w:tcPr>
            <w:tcW w:w="2070" w:type="dxa"/>
            <w:tcMar>
              <w:top w:w="60" w:type="dxa"/>
              <w:left w:w="120" w:type="dxa"/>
              <w:bottom w:w="30" w:type="dxa"/>
              <w:right w:w="120" w:type="dxa"/>
            </w:tcMar>
          </w:tcPr>
          <w:p w14:paraId="5328841F" w14:textId="77777777" w:rsidR="00AC53FC" w:rsidRDefault="00000000">
            <w:pPr>
              <w:spacing w:before="120" w:after="120" w:line="288" w:lineRule="auto"/>
              <w:rPr>
                <w:rFonts w:hint="eastAsia"/>
              </w:rPr>
            </w:pPr>
            <w:r>
              <w:rPr>
                <w:rFonts w:ascii="Arial" w:eastAsia="等线" w:hAnsi="Arial" w:cs="Arial"/>
              </w:rPr>
              <w:t>40</w:t>
            </w:r>
          </w:p>
        </w:tc>
        <w:tc>
          <w:tcPr>
            <w:tcW w:w="2070" w:type="dxa"/>
            <w:tcMar>
              <w:top w:w="60" w:type="dxa"/>
              <w:left w:w="120" w:type="dxa"/>
              <w:bottom w:w="30" w:type="dxa"/>
              <w:right w:w="120" w:type="dxa"/>
            </w:tcMar>
          </w:tcPr>
          <w:p w14:paraId="5461695C" w14:textId="77777777" w:rsidR="00AC53FC" w:rsidRDefault="00000000">
            <w:pPr>
              <w:spacing w:before="120" w:after="120" w:line="288" w:lineRule="auto"/>
              <w:rPr>
                <w:rFonts w:hint="eastAsia"/>
              </w:rPr>
            </w:pPr>
            <w:r>
              <w:rPr>
                <w:rFonts w:ascii="Arial" w:eastAsia="等线" w:hAnsi="Arial" w:cs="Arial"/>
              </w:rPr>
              <w:t>夜间休息，适当严格，降低</w:t>
            </w:r>
            <w:r>
              <w:rPr>
                <w:rFonts w:ascii="Arial" w:eastAsia="等线" w:hAnsi="Arial" w:cs="Arial"/>
              </w:rPr>
              <w:t>5dB</w:t>
            </w:r>
          </w:p>
        </w:tc>
      </w:tr>
    </w:tbl>
    <w:p w14:paraId="6AF65880" w14:textId="77777777" w:rsidR="00AC53FC" w:rsidRDefault="00000000">
      <w:pPr>
        <w:spacing w:before="120" w:after="120" w:line="288" w:lineRule="auto"/>
        <w:rPr>
          <w:rFonts w:hint="eastAsia"/>
        </w:rPr>
      </w:pPr>
      <w:r>
        <w:rPr>
          <w:rFonts w:ascii="Arial" w:eastAsia="等线" w:hAnsi="Arial" w:cs="Arial"/>
        </w:rPr>
        <w:t>计算流程：提取采样时间戳的时段标签和功能区标签，匹配二维规则字典，返回对应阈值，将当前分贝值与阈值对比，超过则标记为异常。该模型可解释性强、计算效率高（时间复杂度</w:t>
      </w:r>
      <w:r>
        <w:rPr>
          <w:rFonts w:ascii="Arial" w:eastAsia="等线" w:hAnsi="Arial" w:cs="Arial"/>
        </w:rPr>
        <w:t>O(1)</w:t>
      </w:r>
      <w:r>
        <w:rPr>
          <w:rFonts w:ascii="Arial" w:eastAsia="等线" w:hAnsi="Arial" w:cs="Arial"/>
        </w:rPr>
        <w:t>），但缺乏对突发噪声波动的适配能力。</w:t>
      </w:r>
    </w:p>
    <w:p w14:paraId="07AE10C1" w14:textId="77777777" w:rsidR="00AC53FC" w:rsidRDefault="00000000">
      <w:pPr>
        <w:spacing w:before="300" w:after="120" w:line="288" w:lineRule="auto"/>
        <w:outlineLvl w:val="2"/>
        <w:rPr>
          <w:rFonts w:hint="eastAsia"/>
        </w:rPr>
      </w:pPr>
      <w:bookmarkStart w:id="23" w:name="heading_23"/>
      <w:r>
        <w:rPr>
          <w:rFonts w:ascii="Arial" w:eastAsia="等线" w:hAnsi="Arial" w:cs="Arial"/>
          <w:b/>
          <w:sz w:val="30"/>
        </w:rPr>
        <w:t xml:space="preserve">3.3.2 </w:t>
      </w:r>
      <w:r>
        <w:rPr>
          <w:rFonts w:ascii="Arial" w:eastAsia="等线" w:hAnsi="Arial" w:cs="Arial"/>
          <w:b/>
          <w:sz w:val="30"/>
        </w:rPr>
        <w:t>基于统计的自适应阈值</w:t>
      </w:r>
      <w:bookmarkEnd w:id="23"/>
    </w:p>
    <w:p w14:paraId="3BC55F1B" w14:textId="77777777" w:rsidR="00AC53FC" w:rsidRDefault="00000000">
      <w:pPr>
        <w:spacing w:before="120" w:after="120" w:line="288" w:lineRule="auto"/>
        <w:rPr>
          <w:rFonts w:hint="eastAsia"/>
        </w:rPr>
      </w:pPr>
      <w:r>
        <w:rPr>
          <w:rFonts w:ascii="Arial" w:eastAsia="等线" w:hAnsi="Arial" w:cs="Arial"/>
        </w:rPr>
        <w:t>核心逻辑：采用滑动窗口技术，实时计算窗口内噪声分贝值的均值（</w:t>
      </w:r>
      <w:r>
        <w:rPr>
          <w:rFonts w:ascii="Arial" w:eastAsia="等线" w:hAnsi="Arial" w:cs="Arial"/>
        </w:rPr>
        <w:t>μ</w:t>
      </w:r>
      <w:r>
        <w:rPr>
          <w:rFonts w:ascii="Arial" w:eastAsia="等线" w:hAnsi="Arial" w:cs="Arial"/>
        </w:rPr>
        <w:t>）和标准差（</w:t>
      </w:r>
      <w:r>
        <w:rPr>
          <w:rFonts w:ascii="Arial" w:eastAsia="等线" w:hAnsi="Arial" w:cs="Arial"/>
        </w:rPr>
        <w:t>σ</w:t>
      </w:r>
      <w:r>
        <w:rPr>
          <w:rFonts w:ascii="Arial" w:eastAsia="等线" w:hAnsi="Arial" w:cs="Arial"/>
        </w:rPr>
        <w:t>），通过公式</w:t>
      </w:r>
      <w:r>
        <w:rPr>
          <w:rFonts w:ascii="Arial" w:eastAsia="等线" w:hAnsi="Arial" w:cs="Arial"/>
        </w:rPr>
        <w:t>“</w:t>
      </w:r>
      <w:r>
        <w:rPr>
          <w:rFonts w:ascii="Arial" w:eastAsia="等线" w:hAnsi="Arial" w:cs="Arial"/>
        </w:rPr>
        <w:t>阈值</w:t>
      </w:r>
      <w:r>
        <w:rPr>
          <w:rFonts w:ascii="Arial" w:eastAsia="等线" w:hAnsi="Arial" w:cs="Arial"/>
        </w:rPr>
        <w:t>=</w:t>
      </w:r>
      <w:proofErr w:type="spellStart"/>
      <w:r>
        <w:rPr>
          <w:rFonts w:ascii="Arial" w:eastAsia="等线" w:hAnsi="Arial" w:cs="Arial"/>
        </w:rPr>
        <w:t>μ±k×σ</w:t>
      </w:r>
      <w:proofErr w:type="spellEnd"/>
      <w:r>
        <w:rPr>
          <w:rFonts w:ascii="Arial" w:eastAsia="等线" w:hAnsi="Arial" w:cs="Arial"/>
        </w:rPr>
        <w:t>”</w:t>
      </w:r>
      <w:r>
        <w:rPr>
          <w:rFonts w:ascii="Arial" w:eastAsia="等线" w:hAnsi="Arial" w:cs="Arial"/>
        </w:rPr>
        <w:t>（</w:t>
      </w:r>
      <w:r>
        <w:rPr>
          <w:rFonts w:ascii="Arial" w:eastAsia="等线" w:hAnsi="Arial" w:cs="Arial"/>
        </w:rPr>
        <w:t>k</w:t>
      </w:r>
      <w:r>
        <w:rPr>
          <w:rFonts w:ascii="Arial" w:eastAsia="等线" w:hAnsi="Arial" w:cs="Arial"/>
        </w:rPr>
        <w:t>为灵敏度系数，</w:t>
      </w:r>
      <w:r>
        <w:rPr>
          <w:rFonts w:ascii="Arial" w:eastAsia="等线" w:hAnsi="Arial" w:cs="Arial"/>
        </w:rPr>
        <w:t>2-3</w:t>
      </w:r>
      <w:r>
        <w:rPr>
          <w:rFonts w:ascii="Arial" w:eastAsia="等线" w:hAnsi="Arial" w:cs="Arial"/>
        </w:rPr>
        <w:t>之间）确定动态阈值，本质是</w:t>
      </w:r>
      <w:r>
        <w:rPr>
          <w:rFonts w:ascii="Arial" w:eastAsia="等线" w:hAnsi="Arial" w:cs="Arial"/>
        </w:rPr>
        <w:t>“</w:t>
      </w:r>
      <w:r>
        <w:rPr>
          <w:rFonts w:ascii="Arial" w:eastAsia="等线" w:hAnsi="Arial" w:cs="Arial"/>
        </w:rPr>
        <w:t>从数据中找规律</w:t>
      </w:r>
      <w:r>
        <w:rPr>
          <w:rFonts w:ascii="Arial" w:eastAsia="等线" w:hAnsi="Arial" w:cs="Arial"/>
        </w:rPr>
        <w:t>”</w:t>
      </w:r>
      <w:r>
        <w:rPr>
          <w:rFonts w:ascii="Arial" w:eastAsia="等线" w:hAnsi="Arial" w:cs="Arial"/>
        </w:rPr>
        <w:t>。</w:t>
      </w:r>
    </w:p>
    <w:p w14:paraId="1DDE61FB" w14:textId="77777777" w:rsidR="00AC53FC" w:rsidRDefault="00000000">
      <w:pPr>
        <w:spacing w:before="120" w:after="120" w:line="288" w:lineRule="auto"/>
        <w:rPr>
          <w:rFonts w:hint="eastAsia"/>
        </w:rPr>
      </w:pPr>
      <w:r>
        <w:rPr>
          <w:rFonts w:ascii="Arial" w:eastAsia="等线" w:hAnsi="Arial" w:cs="Arial"/>
        </w:rPr>
        <w:t>参数设置：结合各功能区噪声波动特征，调整窗口大小和</w:t>
      </w:r>
      <w:r>
        <w:rPr>
          <w:rFonts w:ascii="Arial" w:eastAsia="等线" w:hAnsi="Arial" w:cs="Arial"/>
        </w:rPr>
        <w:t>k</w:t>
      </w:r>
      <w:r>
        <w:rPr>
          <w:rFonts w:ascii="Arial" w:eastAsia="等线" w:hAnsi="Arial" w:cs="Arial"/>
        </w:rPr>
        <w:t>值：</w:t>
      </w:r>
    </w:p>
    <w:p w14:paraId="7761A57C" w14:textId="77777777" w:rsidR="00AC53FC" w:rsidRDefault="00000000">
      <w:pPr>
        <w:numPr>
          <w:ilvl w:val="0"/>
          <w:numId w:val="22"/>
        </w:numPr>
        <w:spacing w:before="120" w:after="120" w:line="288" w:lineRule="auto"/>
        <w:rPr>
          <w:rFonts w:hint="eastAsia"/>
        </w:rPr>
      </w:pPr>
      <w:r>
        <w:rPr>
          <w:rFonts w:ascii="Arial" w:eastAsia="等线" w:hAnsi="Arial" w:cs="Arial"/>
        </w:rPr>
        <w:t>窗口大小：静态功能区（图书馆、宿舍）设为</w:t>
      </w:r>
      <w:r>
        <w:rPr>
          <w:rFonts w:ascii="Arial" w:eastAsia="等线" w:hAnsi="Arial" w:cs="Arial"/>
        </w:rPr>
        <w:t>15</w:t>
      </w:r>
      <w:r>
        <w:rPr>
          <w:rFonts w:ascii="Arial" w:eastAsia="等线" w:hAnsi="Arial" w:cs="Arial"/>
        </w:rPr>
        <w:t>分钟，动态功能区（食堂、操场）设为</w:t>
      </w:r>
      <w:r>
        <w:rPr>
          <w:rFonts w:ascii="Arial" w:eastAsia="等线" w:hAnsi="Arial" w:cs="Arial"/>
        </w:rPr>
        <w:t>10</w:t>
      </w:r>
      <w:r>
        <w:rPr>
          <w:rFonts w:ascii="Arial" w:eastAsia="等线" w:hAnsi="Arial" w:cs="Arial"/>
        </w:rPr>
        <w:t>分钟，适配不同功能区的噪声波动周期；</w:t>
      </w:r>
    </w:p>
    <w:p w14:paraId="781674F0" w14:textId="77777777" w:rsidR="00AC53FC" w:rsidRDefault="00000000">
      <w:pPr>
        <w:numPr>
          <w:ilvl w:val="0"/>
          <w:numId w:val="23"/>
        </w:numPr>
        <w:spacing w:before="120" w:after="120" w:line="288" w:lineRule="auto"/>
        <w:rPr>
          <w:rFonts w:hint="eastAsia"/>
        </w:rPr>
      </w:pPr>
      <w:r>
        <w:rPr>
          <w:rFonts w:ascii="Arial" w:eastAsia="等线" w:hAnsi="Arial" w:cs="Arial"/>
        </w:rPr>
        <w:t>k</w:t>
      </w:r>
      <w:r>
        <w:rPr>
          <w:rFonts w:ascii="Arial" w:eastAsia="等线" w:hAnsi="Arial" w:cs="Arial"/>
        </w:rPr>
        <w:t>值：图书馆、宿舍</w:t>
      </w:r>
      <w:r>
        <w:rPr>
          <w:rFonts w:ascii="Arial" w:eastAsia="等线" w:hAnsi="Arial" w:cs="Arial"/>
        </w:rPr>
        <w:t>k=2</w:t>
      </w:r>
      <w:r>
        <w:rPr>
          <w:rFonts w:ascii="Arial" w:eastAsia="等线" w:hAnsi="Arial" w:cs="Arial"/>
        </w:rPr>
        <w:t>（灵敏度高，减少漏报），食堂、操场</w:t>
      </w:r>
      <w:r>
        <w:rPr>
          <w:rFonts w:ascii="Arial" w:eastAsia="等线" w:hAnsi="Arial" w:cs="Arial"/>
        </w:rPr>
        <w:t>k=3</w:t>
      </w:r>
      <w:r>
        <w:rPr>
          <w:rFonts w:ascii="Arial" w:eastAsia="等线" w:hAnsi="Arial" w:cs="Arial"/>
        </w:rPr>
        <w:t>（灵敏度适中，过滤正常波动）。</w:t>
      </w:r>
    </w:p>
    <w:p w14:paraId="109114CD" w14:textId="77777777" w:rsidR="00AC53FC" w:rsidRDefault="00000000">
      <w:pPr>
        <w:spacing w:before="120" w:after="120" w:line="288" w:lineRule="auto"/>
        <w:rPr>
          <w:rFonts w:hint="eastAsia"/>
        </w:rPr>
      </w:pPr>
      <w:r>
        <w:rPr>
          <w:rFonts w:ascii="Arial" w:eastAsia="等线" w:hAnsi="Arial" w:cs="Arial"/>
        </w:rPr>
        <w:t>计算流程：确定滑动窗口大小</w:t>
      </w:r>
      <w:r>
        <w:rPr>
          <w:rFonts w:ascii="Arial" w:eastAsia="等线" w:hAnsi="Arial" w:cs="Arial"/>
        </w:rPr>
        <w:t>→</w:t>
      </w:r>
      <w:r>
        <w:rPr>
          <w:rFonts w:ascii="Arial" w:eastAsia="等线" w:hAnsi="Arial" w:cs="Arial"/>
        </w:rPr>
        <w:t>计算窗口内均值</w:t>
      </w:r>
      <w:r>
        <w:rPr>
          <w:rFonts w:ascii="Arial" w:eastAsia="等线" w:hAnsi="Arial" w:cs="Arial"/>
        </w:rPr>
        <w:t>μ</w:t>
      </w:r>
      <w:r>
        <w:rPr>
          <w:rFonts w:ascii="Arial" w:eastAsia="等线" w:hAnsi="Arial" w:cs="Arial"/>
        </w:rPr>
        <w:t>和标准差</w:t>
      </w:r>
      <w:r>
        <w:rPr>
          <w:rFonts w:ascii="Arial" w:eastAsia="等线" w:hAnsi="Arial" w:cs="Arial"/>
        </w:rPr>
        <w:t>σ→</w:t>
      </w:r>
      <w:r>
        <w:rPr>
          <w:rFonts w:ascii="Arial" w:eastAsia="等线" w:hAnsi="Arial" w:cs="Arial"/>
        </w:rPr>
        <w:t>计算阈值上下限（</w:t>
      </w:r>
      <w:proofErr w:type="spellStart"/>
      <w:r>
        <w:rPr>
          <w:rFonts w:ascii="Arial" w:eastAsia="等线" w:hAnsi="Arial" w:cs="Arial"/>
        </w:rPr>
        <w:t>μ-k×σ</w:t>
      </w:r>
      <w:proofErr w:type="spellEnd"/>
      <w:r>
        <w:rPr>
          <w:rFonts w:ascii="Arial" w:eastAsia="等线" w:hAnsi="Arial" w:cs="Arial"/>
        </w:rPr>
        <w:t>至</w:t>
      </w:r>
      <w:proofErr w:type="spellStart"/>
      <w:r>
        <w:rPr>
          <w:rFonts w:ascii="Arial" w:eastAsia="等线" w:hAnsi="Arial" w:cs="Arial"/>
        </w:rPr>
        <w:t>μ+k×σ</w:t>
      </w:r>
      <w:proofErr w:type="spellEnd"/>
      <w:r>
        <w:rPr>
          <w:rFonts w:ascii="Arial" w:eastAsia="等线" w:hAnsi="Arial" w:cs="Arial"/>
        </w:rPr>
        <w:t>）</w:t>
      </w:r>
      <w:r>
        <w:rPr>
          <w:rFonts w:ascii="Arial" w:eastAsia="等线" w:hAnsi="Arial" w:cs="Arial"/>
        </w:rPr>
        <w:t>→</w:t>
      </w:r>
      <w:r>
        <w:rPr>
          <w:rFonts w:ascii="Arial" w:eastAsia="等线" w:hAnsi="Arial" w:cs="Arial"/>
        </w:rPr>
        <w:t>当前分贝值超出上下限则标记为异常。该模型能自适应噪声波动，但可解释性弱，对参数敏感。</w:t>
      </w:r>
    </w:p>
    <w:p w14:paraId="28D7A875" w14:textId="77777777" w:rsidR="00AC53FC" w:rsidRDefault="00000000">
      <w:pPr>
        <w:spacing w:before="300" w:after="120" w:line="288" w:lineRule="auto"/>
        <w:outlineLvl w:val="2"/>
        <w:rPr>
          <w:rFonts w:hint="eastAsia"/>
        </w:rPr>
      </w:pPr>
      <w:bookmarkStart w:id="24" w:name="heading_24"/>
      <w:r>
        <w:rPr>
          <w:rFonts w:ascii="Arial" w:eastAsia="等线" w:hAnsi="Arial" w:cs="Arial"/>
          <w:b/>
          <w:sz w:val="30"/>
        </w:rPr>
        <w:t xml:space="preserve">3.3.3 </w:t>
      </w:r>
      <w:r>
        <w:rPr>
          <w:rFonts w:ascii="Arial" w:eastAsia="等线" w:hAnsi="Arial" w:cs="Arial"/>
          <w:b/>
          <w:sz w:val="30"/>
        </w:rPr>
        <w:t>混合阈值模型（最优方案）</w:t>
      </w:r>
      <w:bookmarkEnd w:id="24"/>
    </w:p>
    <w:p w14:paraId="74665BE1" w14:textId="77777777" w:rsidR="00AC53FC" w:rsidRDefault="00000000">
      <w:pPr>
        <w:spacing w:before="120" w:after="120" w:line="288" w:lineRule="auto"/>
        <w:rPr>
          <w:rFonts w:hint="eastAsia"/>
        </w:rPr>
      </w:pPr>
      <w:r>
        <w:rPr>
          <w:rFonts w:ascii="Arial" w:eastAsia="等线" w:hAnsi="Arial" w:cs="Arial"/>
        </w:rPr>
        <w:t>核心逻辑：融合前两种模型的优势，常规时段采用基于统计的自适应阈值（适配动态波动）；当满足预设触发条件时，切换为基于业务规则的固定动态阈值（保障核心场景安静需求），兼顾灵活性与稳定性。</w:t>
      </w:r>
    </w:p>
    <w:p w14:paraId="15DFBC9A" w14:textId="77777777" w:rsidR="00AC53FC" w:rsidRDefault="00000000">
      <w:pPr>
        <w:spacing w:before="120" w:after="120" w:line="288" w:lineRule="auto"/>
        <w:rPr>
          <w:rFonts w:hint="eastAsia"/>
        </w:rPr>
      </w:pPr>
      <w:r>
        <w:rPr>
          <w:rFonts w:ascii="Arial" w:eastAsia="等线" w:hAnsi="Arial" w:cs="Arial"/>
        </w:rPr>
        <w:t>触发条件（满足任</w:t>
      </w:r>
      <w:proofErr w:type="gramStart"/>
      <w:r>
        <w:rPr>
          <w:rFonts w:ascii="Arial" w:eastAsia="等线" w:hAnsi="Arial" w:cs="Arial"/>
        </w:rPr>
        <w:t>一</w:t>
      </w:r>
      <w:proofErr w:type="gramEnd"/>
      <w:r>
        <w:rPr>
          <w:rFonts w:ascii="Arial" w:eastAsia="等线" w:hAnsi="Arial" w:cs="Arial"/>
        </w:rPr>
        <w:t>即可）：</w:t>
      </w:r>
    </w:p>
    <w:p w14:paraId="43532F25" w14:textId="77777777" w:rsidR="00AC53FC" w:rsidRDefault="00000000">
      <w:pPr>
        <w:numPr>
          <w:ilvl w:val="0"/>
          <w:numId w:val="24"/>
        </w:numPr>
        <w:spacing w:before="120" w:after="120" w:line="288" w:lineRule="auto"/>
        <w:rPr>
          <w:rFonts w:hint="eastAsia"/>
        </w:rPr>
      </w:pPr>
      <w:r>
        <w:rPr>
          <w:rFonts w:ascii="Arial" w:eastAsia="等线" w:hAnsi="Arial" w:cs="Arial"/>
        </w:rPr>
        <w:t>统计阈值的异常率</w:t>
      </w:r>
      <w:r>
        <w:rPr>
          <w:rFonts w:ascii="Arial" w:eastAsia="等线" w:hAnsi="Arial" w:cs="Arial"/>
        </w:rPr>
        <w:t>&gt;10%</w:t>
      </w:r>
      <w:r>
        <w:rPr>
          <w:rFonts w:ascii="Arial" w:eastAsia="等线" w:hAnsi="Arial" w:cs="Arial"/>
        </w:rPr>
        <w:t>（连续</w:t>
      </w:r>
      <w:r>
        <w:rPr>
          <w:rFonts w:ascii="Arial" w:eastAsia="等线" w:hAnsi="Arial" w:cs="Arial"/>
        </w:rPr>
        <w:t>3</w:t>
      </w:r>
      <w:r>
        <w:rPr>
          <w:rFonts w:ascii="Arial" w:eastAsia="等线" w:hAnsi="Arial" w:cs="Arial"/>
        </w:rPr>
        <w:t>个窗口异常值占比超标，说明噪声模式突变）；</w:t>
      </w:r>
    </w:p>
    <w:p w14:paraId="6944780E" w14:textId="77777777" w:rsidR="00AC53FC" w:rsidRDefault="00000000">
      <w:pPr>
        <w:numPr>
          <w:ilvl w:val="0"/>
          <w:numId w:val="25"/>
        </w:numPr>
        <w:spacing w:before="120" w:after="120" w:line="288" w:lineRule="auto"/>
        <w:rPr>
          <w:rFonts w:hint="eastAsia"/>
        </w:rPr>
      </w:pPr>
      <w:r>
        <w:rPr>
          <w:rFonts w:ascii="Arial" w:eastAsia="等线" w:hAnsi="Arial" w:cs="Arial"/>
        </w:rPr>
        <w:t>处于特殊时段（考试周、午休、夜间静校，需严格管控）；</w:t>
      </w:r>
    </w:p>
    <w:p w14:paraId="02BE9438" w14:textId="77777777" w:rsidR="00AC53FC" w:rsidRDefault="00000000">
      <w:pPr>
        <w:numPr>
          <w:ilvl w:val="0"/>
          <w:numId w:val="26"/>
        </w:numPr>
        <w:spacing w:before="120" w:after="120" w:line="288" w:lineRule="auto"/>
        <w:rPr>
          <w:rFonts w:hint="eastAsia"/>
        </w:rPr>
      </w:pPr>
      <w:r>
        <w:rPr>
          <w:rFonts w:ascii="Arial" w:eastAsia="等线" w:hAnsi="Arial" w:cs="Arial"/>
        </w:rPr>
        <w:t>检测到突发噪声源（分贝值骤升</w:t>
      </w:r>
      <w:r>
        <w:rPr>
          <w:rFonts w:ascii="Arial" w:eastAsia="等线" w:hAnsi="Arial" w:cs="Arial"/>
        </w:rPr>
        <w:t>≥15dB</w:t>
      </w:r>
      <w:r>
        <w:rPr>
          <w:rFonts w:ascii="Arial" w:eastAsia="等线" w:hAnsi="Arial" w:cs="Arial"/>
        </w:rPr>
        <w:t>，如施工、大型活动）。</w:t>
      </w:r>
    </w:p>
    <w:p w14:paraId="6448E7BB" w14:textId="77777777" w:rsidR="00AC53FC" w:rsidRDefault="00000000">
      <w:pPr>
        <w:spacing w:before="120" w:after="120" w:line="288" w:lineRule="auto"/>
        <w:rPr>
          <w:rFonts w:hint="eastAsia"/>
        </w:rPr>
      </w:pPr>
      <w:r>
        <w:rPr>
          <w:rFonts w:ascii="Arial" w:eastAsia="等线" w:hAnsi="Arial" w:cs="Arial"/>
        </w:rPr>
        <w:t>该模型既解决了统计自适应阈值在核心场景的误报问题，又弥补了业务规则阈值的灵活性不足，是适配校园全场景的最优方案。</w:t>
      </w:r>
    </w:p>
    <w:p w14:paraId="5BEEE466" w14:textId="77777777" w:rsidR="00AC53FC" w:rsidRDefault="00000000">
      <w:pPr>
        <w:spacing w:before="320" w:after="120" w:line="288" w:lineRule="auto"/>
        <w:outlineLvl w:val="1"/>
        <w:rPr>
          <w:rFonts w:hint="eastAsia"/>
        </w:rPr>
      </w:pPr>
      <w:bookmarkStart w:id="25" w:name="heading_25"/>
      <w:r>
        <w:rPr>
          <w:rFonts w:ascii="Arial" w:eastAsia="等线" w:hAnsi="Arial" w:cs="Arial"/>
          <w:b/>
          <w:sz w:val="32"/>
        </w:rPr>
        <w:t xml:space="preserve">3.4 </w:t>
      </w:r>
      <w:r>
        <w:rPr>
          <w:rFonts w:ascii="Arial" w:eastAsia="等线" w:hAnsi="Arial" w:cs="Arial"/>
          <w:b/>
          <w:sz w:val="32"/>
        </w:rPr>
        <w:t>异常检测实现</w:t>
      </w:r>
      <w:bookmarkEnd w:id="25"/>
    </w:p>
    <w:p w14:paraId="76BD0A5F" w14:textId="77777777" w:rsidR="00AC53FC" w:rsidRDefault="00000000">
      <w:pPr>
        <w:spacing w:before="300" w:after="120" w:line="288" w:lineRule="auto"/>
        <w:outlineLvl w:val="2"/>
        <w:rPr>
          <w:rFonts w:hint="eastAsia"/>
        </w:rPr>
      </w:pPr>
      <w:bookmarkStart w:id="26" w:name="heading_26"/>
      <w:r>
        <w:rPr>
          <w:rFonts w:ascii="Arial" w:eastAsia="等线" w:hAnsi="Arial" w:cs="Arial"/>
          <w:b/>
          <w:sz w:val="30"/>
        </w:rPr>
        <w:t>3.4.1 Python</w:t>
      </w:r>
      <w:r>
        <w:rPr>
          <w:rFonts w:ascii="Arial" w:eastAsia="等线" w:hAnsi="Arial" w:cs="Arial"/>
          <w:b/>
          <w:sz w:val="30"/>
        </w:rPr>
        <w:t>实现（核心方案）</w:t>
      </w:r>
      <w:bookmarkEnd w:id="26"/>
    </w:p>
    <w:p w14:paraId="4D43DF3D" w14:textId="77777777" w:rsidR="00AC53FC" w:rsidRDefault="00000000">
      <w:pPr>
        <w:spacing w:before="120" w:after="120" w:line="288" w:lineRule="auto"/>
        <w:rPr>
          <w:rFonts w:hint="eastAsia"/>
        </w:rPr>
      </w:pPr>
      <w:r>
        <w:rPr>
          <w:rFonts w:ascii="Arial" w:eastAsia="等线" w:hAnsi="Arial" w:cs="Arial"/>
        </w:rPr>
        <w:lastRenderedPageBreak/>
        <w:t>基于</w:t>
      </w:r>
      <w:r>
        <w:rPr>
          <w:rFonts w:ascii="Arial" w:eastAsia="等线" w:hAnsi="Arial" w:cs="Arial"/>
        </w:rPr>
        <w:t>Pandas</w:t>
      </w:r>
      <w:r>
        <w:rPr>
          <w:rFonts w:ascii="Arial" w:eastAsia="等线" w:hAnsi="Arial" w:cs="Arial"/>
        </w:rPr>
        <w:t>实现三种动态阈值的计算与异常检测，核心代码逻辑如下（简化版）：</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AC53FC" w14:paraId="5D072A88" w14:textId="77777777">
        <w:tc>
          <w:tcPr>
            <w:tcW w:w="8280" w:type="dxa"/>
            <w:shd w:val="clear" w:color="auto" w:fill="F5F6F7"/>
            <w:tcMar>
              <w:top w:w="60" w:type="dxa"/>
              <w:left w:w="120" w:type="dxa"/>
              <w:bottom w:w="30" w:type="dxa"/>
              <w:right w:w="120" w:type="dxa"/>
            </w:tcMar>
          </w:tcPr>
          <w:p w14:paraId="3FD80366" w14:textId="77777777" w:rsidR="00AC53FC" w:rsidRDefault="00000000">
            <w:pPr>
              <w:spacing w:before="120" w:after="120" w:line="288" w:lineRule="auto"/>
              <w:rPr>
                <w:rFonts w:hint="eastAsia"/>
              </w:rPr>
            </w:pPr>
            <w:r>
              <w:rPr>
                <w:rFonts w:ascii="Consolas" w:eastAsia="Consolas" w:hAnsi="Consolas" w:cs="Consolas"/>
                <w:color w:val="646A73"/>
              </w:rPr>
              <w:t>python</w:t>
            </w:r>
            <w:r>
              <w:rPr>
                <w:rFonts w:ascii="Consolas" w:eastAsia="Consolas" w:hAnsi="Consolas" w:cs="Consolas"/>
                <w:color w:val="646A73"/>
              </w:rPr>
              <w:br/>
            </w:r>
            <w:r>
              <w:rPr>
                <w:rFonts w:ascii="Consolas" w:eastAsia="Consolas" w:hAnsi="Consolas" w:cs="Consolas"/>
              </w:rPr>
              <w:t>import pandas as pd</w:t>
            </w:r>
            <w:r>
              <w:rPr>
                <w:rFonts w:ascii="Consolas" w:eastAsia="Consolas" w:hAnsi="Consolas" w:cs="Consolas"/>
              </w:rPr>
              <w:br/>
              <w:t xml:space="preserve">import </w:t>
            </w:r>
            <w:proofErr w:type="spellStart"/>
            <w:r>
              <w:rPr>
                <w:rFonts w:ascii="Consolas" w:eastAsia="Consolas" w:hAnsi="Consolas" w:cs="Consolas"/>
              </w:rPr>
              <w:t>numpy</w:t>
            </w:r>
            <w:proofErr w:type="spellEnd"/>
            <w:r>
              <w:rPr>
                <w:rFonts w:ascii="Consolas" w:eastAsia="Consolas" w:hAnsi="Consolas" w:cs="Consolas"/>
              </w:rPr>
              <w:t xml:space="preserve"> as np</w:t>
            </w:r>
            <w:r>
              <w:rPr>
                <w:rFonts w:ascii="Consolas" w:eastAsia="Consolas" w:hAnsi="Consolas" w:cs="Consolas"/>
              </w:rPr>
              <w:br/>
            </w:r>
            <w:r>
              <w:rPr>
                <w:rFonts w:ascii="Consolas" w:eastAsia="Consolas" w:hAnsi="Consolas" w:cs="Consolas"/>
              </w:rPr>
              <w:br/>
              <w:t># 1. 读取预处理后的数据集</w:t>
            </w:r>
            <w:r>
              <w:rPr>
                <w:rFonts w:ascii="Consolas" w:eastAsia="Consolas" w:hAnsi="Consolas" w:cs="Consolas"/>
              </w:rPr>
              <w:br/>
            </w:r>
            <w:proofErr w:type="spellStart"/>
            <w:r>
              <w:rPr>
                <w:rFonts w:ascii="Consolas" w:eastAsia="Consolas" w:hAnsi="Consolas" w:cs="Consolas"/>
              </w:rPr>
              <w:t>df</w:t>
            </w:r>
            <w:proofErr w:type="spellEnd"/>
            <w:r>
              <w:rPr>
                <w:rFonts w:ascii="Consolas" w:eastAsia="Consolas" w:hAnsi="Consolas" w:cs="Consolas"/>
              </w:rPr>
              <w:t xml:space="preserve"> = </w:t>
            </w:r>
            <w:proofErr w:type="spellStart"/>
            <w:r>
              <w:rPr>
                <w:rFonts w:ascii="Consolas" w:eastAsia="Consolas" w:hAnsi="Consolas" w:cs="Consolas"/>
              </w:rPr>
              <w:t>pd.read_csv</w:t>
            </w:r>
            <w:proofErr w:type="spellEnd"/>
            <w:r>
              <w:rPr>
                <w:rFonts w:ascii="Consolas" w:eastAsia="Consolas" w:hAnsi="Consolas" w:cs="Consolas"/>
              </w:rPr>
              <w:t>('campus_noise_preprocessed.csv')</w:t>
            </w:r>
            <w:r>
              <w:rPr>
                <w:rFonts w:ascii="Consolas" w:eastAsia="Consolas" w:hAnsi="Consolas" w:cs="Consolas"/>
              </w:rPr>
              <w:br/>
            </w:r>
            <w:r>
              <w:rPr>
                <w:rFonts w:ascii="Consolas" w:eastAsia="Consolas" w:hAnsi="Consolas" w:cs="Consolas"/>
              </w:rPr>
              <w:br/>
              <w:t># 2. 基于业务规则的固定动态阈值</w:t>
            </w:r>
            <w:r>
              <w:rPr>
                <w:rFonts w:ascii="Consolas" w:eastAsia="Consolas" w:hAnsi="Consolas" w:cs="Consolas"/>
              </w:rPr>
              <w:br/>
            </w:r>
            <w:proofErr w:type="spellStart"/>
            <w:r>
              <w:rPr>
                <w:rFonts w:ascii="Consolas" w:eastAsia="Consolas" w:hAnsi="Consolas" w:cs="Consolas"/>
              </w:rPr>
              <w:t>threshold_dict</w:t>
            </w:r>
            <w:proofErr w:type="spellEnd"/>
            <w:r>
              <w:rPr>
                <w:rFonts w:ascii="Consolas" w:eastAsia="Consolas" w:hAnsi="Consolas" w:cs="Consolas"/>
              </w:rPr>
              <w:t xml:space="preserve"> = {</w:t>
            </w:r>
            <w:r>
              <w:rPr>
                <w:rFonts w:ascii="Consolas" w:eastAsia="Consolas" w:hAnsi="Consolas" w:cs="Consolas"/>
              </w:rPr>
              <w:br/>
              <w:t xml:space="preserve">    "图书馆": {"早读": 43, "上课/晚自修": 40, "夜间静校": 35},</w:t>
            </w:r>
            <w:r>
              <w:rPr>
                <w:rFonts w:ascii="Consolas" w:eastAsia="Consolas" w:hAnsi="Consolas" w:cs="Consolas"/>
              </w:rPr>
              <w:br/>
              <w:t xml:space="preserve">    "食堂": {"用餐时段": 65, "非用餐时段": 55},</w:t>
            </w:r>
            <w:r>
              <w:rPr>
                <w:rFonts w:ascii="Consolas" w:eastAsia="Consolas" w:hAnsi="Consolas" w:cs="Consolas"/>
              </w:rPr>
              <w:br/>
              <w:t xml:space="preserve">    "操场": {"活动时段": 70, "夜间": 45},</w:t>
            </w:r>
            <w:r>
              <w:rPr>
                <w:rFonts w:ascii="Consolas" w:eastAsia="Consolas" w:hAnsi="Consolas" w:cs="Consolas"/>
              </w:rPr>
              <w:br/>
              <w:t xml:space="preserve">    "宿舍": {"昼间": 45, "夜间": 40}</w:t>
            </w:r>
            <w:r>
              <w:rPr>
                <w:rFonts w:ascii="Consolas" w:eastAsia="Consolas" w:hAnsi="Consolas" w:cs="Consolas"/>
              </w:rPr>
              <w:br/>
              <w:t>}</w:t>
            </w:r>
            <w:r>
              <w:rPr>
                <w:rFonts w:ascii="Consolas" w:eastAsia="Consolas" w:hAnsi="Consolas" w:cs="Consolas"/>
              </w:rPr>
              <w:br/>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rule_based_threshold</w:t>
            </w:r>
            <w:proofErr w:type="spellEnd"/>
            <w:r>
              <w:rPr>
                <w:rFonts w:ascii="Consolas" w:eastAsia="Consolas" w:hAnsi="Consolas" w:cs="Consolas"/>
              </w:rPr>
              <w:t xml:space="preserve">'] = </w:t>
            </w:r>
            <w:proofErr w:type="spellStart"/>
            <w:r>
              <w:rPr>
                <w:rFonts w:ascii="Consolas" w:eastAsia="Consolas" w:hAnsi="Consolas" w:cs="Consolas"/>
              </w:rPr>
              <w:t>df.apply</w:t>
            </w:r>
            <w:proofErr w:type="spellEnd"/>
            <w:r>
              <w:rPr>
                <w:rFonts w:ascii="Consolas" w:eastAsia="Consolas" w:hAnsi="Consolas" w:cs="Consolas"/>
              </w:rPr>
              <w:t>(</w:t>
            </w:r>
            <w:r>
              <w:rPr>
                <w:rFonts w:ascii="Consolas" w:eastAsia="Consolas" w:hAnsi="Consolas" w:cs="Consolas"/>
              </w:rPr>
              <w:br/>
              <w:t xml:space="preserve">    lambda row: </w:t>
            </w:r>
            <w:proofErr w:type="spellStart"/>
            <w:r>
              <w:rPr>
                <w:rFonts w:ascii="Consolas" w:eastAsia="Consolas" w:hAnsi="Consolas" w:cs="Consolas"/>
              </w:rPr>
              <w:t>threshold_dict</w:t>
            </w:r>
            <w:proofErr w:type="spellEnd"/>
            <w:r>
              <w:rPr>
                <w:rFonts w:ascii="Consolas" w:eastAsia="Consolas" w:hAnsi="Consolas" w:cs="Consolas"/>
              </w:rPr>
              <w:t>[row['location']][row['</w:t>
            </w:r>
            <w:proofErr w:type="spellStart"/>
            <w:r>
              <w:rPr>
                <w:rFonts w:ascii="Consolas" w:eastAsia="Consolas" w:hAnsi="Consolas" w:cs="Consolas"/>
              </w:rPr>
              <w:t>time_segment</w:t>
            </w:r>
            <w:proofErr w:type="spellEnd"/>
            <w:r>
              <w:rPr>
                <w:rFonts w:ascii="Consolas" w:eastAsia="Consolas" w:hAnsi="Consolas" w:cs="Consolas"/>
              </w:rPr>
              <w:t>']], axis=1</w:t>
            </w:r>
            <w:r>
              <w:rPr>
                <w:rFonts w:ascii="Consolas" w:eastAsia="Consolas" w:hAnsi="Consolas" w:cs="Consolas"/>
              </w:rPr>
              <w:br/>
              <w:t>)</w:t>
            </w:r>
            <w:r>
              <w:rPr>
                <w:rFonts w:ascii="Consolas" w:eastAsia="Consolas" w:hAnsi="Consolas" w:cs="Consolas"/>
              </w:rPr>
              <w:br/>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rule_based_abnormal</w:t>
            </w:r>
            <w:proofErr w:type="spellEnd"/>
            <w:r>
              <w:rPr>
                <w:rFonts w:ascii="Consolas" w:eastAsia="Consolas" w:hAnsi="Consolas" w:cs="Consolas"/>
              </w:rPr>
              <w:t>'] = (</w:t>
            </w:r>
            <w:proofErr w:type="spellStart"/>
            <w:r>
              <w:rPr>
                <w:rFonts w:ascii="Consolas" w:eastAsia="Consolas" w:hAnsi="Consolas" w:cs="Consolas"/>
              </w:rPr>
              <w:t>df</w:t>
            </w:r>
            <w:proofErr w:type="spellEnd"/>
            <w:r>
              <w:rPr>
                <w:rFonts w:ascii="Consolas" w:eastAsia="Consolas" w:hAnsi="Consolas" w:cs="Consolas"/>
              </w:rPr>
              <w:t xml:space="preserve">['decibel'] &gt;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rule_based_threshold</w:t>
            </w:r>
            <w:proofErr w:type="spellEnd"/>
            <w:r>
              <w:rPr>
                <w:rFonts w:ascii="Consolas" w:eastAsia="Consolas" w:hAnsi="Consolas" w:cs="Consolas"/>
              </w:rPr>
              <w:t>']).</w:t>
            </w:r>
            <w:proofErr w:type="spellStart"/>
            <w:r>
              <w:rPr>
                <w:rFonts w:ascii="Consolas" w:eastAsia="Consolas" w:hAnsi="Consolas" w:cs="Consolas"/>
              </w:rPr>
              <w:t>astype</w:t>
            </w:r>
            <w:proofErr w:type="spellEnd"/>
            <w:r>
              <w:rPr>
                <w:rFonts w:ascii="Consolas" w:eastAsia="Consolas" w:hAnsi="Consolas" w:cs="Consolas"/>
              </w:rPr>
              <w:t>(int)</w:t>
            </w:r>
            <w:r>
              <w:rPr>
                <w:rFonts w:ascii="Consolas" w:eastAsia="Consolas" w:hAnsi="Consolas" w:cs="Consolas"/>
              </w:rPr>
              <w:br/>
            </w:r>
            <w:r>
              <w:rPr>
                <w:rFonts w:ascii="Consolas" w:eastAsia="Consolas" w:hAnsi="Consolas" w:cs="Consolas"/>
              </w:rPr>
              <w:br/>
              <w:t># 3. 基于统计的自适应阈值</w:t>
            </w:r>
            <w:r>
              <w:rPr>
                <w:rFonts w:ascii="Consolas" w:eastAsia="Consolas" w:hAnsi="Consolas" w:cs="Consolas"/>
              </w:rPr>
              <w:br/>
              <w:t xml:space="preserve">def </w:t>
            </w:r>
            <w:proofErr w:type="spellStart"/>
            <w:r>
              <w:rPr>
                <w:rFonts w:ascii="Consolas" w:eastAsia="Consolas" w:hAnsi="Consolas" w:cs="Consolas"/>
              </w:rPr>
              <w:t>adaptive_threshold</w:t>
            </w:r>
            <w:proofErr w:type="spellEnd"/>
            <w:r>
              <w:rPr>
                <w:rFonts w:ascii="Consolas" w:eastAsia="Consolas" w:hAnsi="Consolas" w:cs="Consolas"/>
              </w:rPr>
              <w:t>(group):</w:t>
            </w:r>
            <w:r>
              <w:rPr>
                <w:rFonts w:ascii="Consolas" w:eastAsia="Consolas" w:hAnsi="Consolas" w:cs="Consolas"/>
              </w:rPr>
              <w:br/>
              <w:t xml:space="preserve">    </w:t>
            </w:r>
            <w:proofErr w:type="spellStart"/>
            <w:r>
              <w:rPr>
                <w:rFonts w:ascii="Consolas" w:eastAsia="Consolas" w:hAnsi="Consolas" w:cs="Consolas"/>
              </w:rPr>
              <w:t>window_size</w:t>
            </w:r>
            <w:proofErr w:type="spellEnd"/>
            <w:r>
              <w:rPr>
                <w:rFonts w:ascii="Consolas" w:eastAsia="Consolas" w:hAnsi="Consolas" w:cs="Consolas"/>
              </w:rPr>
              <w:t xml:space="preserve"> = 15 if group.name in ['图书馆', '宿舍'] else 10</w:t>
            </w:r>
            <w:r>
              <w:rPr>
                <w:rFonts w:ascii="Consolas" w:eastAsia="Consolas" w:hAnsi="Consolas" w:cs="Consolas"/>
              </w:rPr>
              <w:br/>
              <w:t xml:space="preserve">    k = 2 if group.name in ['图书馆', '宿舍'] else 3</w:t>
            </w:r>
            <w:r>
              <w:rPr>
                <w:rFonts w:ascii="Consolas" w:eastAsia="Consolas" w:hAnsi="Consolas" w:cs="Consolas"/>
              </w:rPr>
              <w:br/>
              <w:t xml:space="preserve">    group['</w:t>
            </w:r>
            <w:proofErr w:type="spellStart"/>
            <w:r>
              <w:rPr>
                <w:rFonts w:ascii="Consolas" w:eastAsia="Consolas" w:hAnsi="Consolas" w:cs="Consolas"/>
              </w:rPr>
              <w:t>rolling_mean</w:t>
            </w:r>
            <w:proofErr w:type="spellEnd"/>
            <w:r>
              <w:rPr>
                <w:rFonts w:ascii="Consolas" w:eastAsia="Consolas" w:hAnsi="Consolas" w:cs="Consolas"/>
              </w:rPr>
              <w:t>'] = group['decibel'].rolling(</w:t>
            </w:r>
            <w:proofErr w:type="spellStart"/>
            <w:r>
              <w:rPr>
                <w:rFonts w:ascii="Consolas" w:eastAsia="Consolas" w:hAnsi="Consolas" w:cs="Consolas"/>
              </w:rPr>
              <w:t>window_size</w:t>
            </w:r>
            <w:proofErr w:type="spellEnd"/>
            <w:r>
              <w:rPr>
                <w:rFonts w:ascii="Consolas" w:eastAsia="Consolas" w:hAnsi="Consolas" w:cs="Consolas"/>
              </w:rPr>
              <w:t>).mean()</w:t>
            </w:r>
            <w:r>
              <w:rPr>
                <w:rFonts w:ascii="Consolas" w:eastAsia="Consolas" w:hAnsi="Consolas" w:cs="Consolas"/>
              </w:rPr>
              <w:br/>
              <w:t xml:space="preserve">    group['</w:t>
            </w:r>
            <w:proofErr w:type="spellStart"/>
            <w:r>
              <w:rPr>
                <w:rFonts w:ascii="Consolas" w:eastAsia="Consolas" w:hAnsi="Consolas" w:cs="Consolas"/>
              </w:rPr>
              <w:t>rolling_std</w:t>
            </w:r>
            <w:proofErr w:type="spellEnd"/>
            <w:r>
              <w:rPr>
                <w:rFonts w:ascii="Consolas" w:eastAsia="Consolas" w:hAnsi="Consolas" w:cs="Consolas"/>
              </w:rPr>
              <w:t>'] = group['decibel'].rolling(</w:t>
            </w:r>
            <w:proofErr w:type="spellStart"/>
            <w:r>
              <w:rPr>
                <w:rFonts w:ascii="Consolas" w:eastAsia="Consolas" w:hAnsi="Consolas" w:cs="Consolas"/>
              </w:rPr>
              <w:t>window_size</w:t>
            </w:r>
            <w:proofErr w:type="spellEnd"/>
            <w:r>
              <w:rPr>
                <w:rFonts w:ascii="Consolas" w:eastAsia="Consolas" w:hAnsi="Consolas" w:cs="Consolas"/>
              </w:rPr>
              <w:t>).std()</w:t>
            </w:r>
            <w:r>
              <w:rPr>
                <w:rFonts w:ascii="Consolas" w:eastAsia="Consolas" w:hAnsi="Consolas" w:cs="Consolas"/>
              </w:rPr>
              <w:br/>
              <w:t xml:space="preserve">    group['</w:t>
            </w:r>
            <w:proofErr w:type="spellStart"/>
            <w:r>
              <w:rPr>
                <w:rFonts w:ascii="Consolas" w:eastAsia="Consolas" w:hAnsi="Consolas" w:cs="Consolas"/>
              </w:rPr>
              <w:t>upper_threshold</w:t>
            </w:r>
            <w:proofErr w:type="spellEnd"/>
            <w:r>
              <w:rPr>
                <w:rFonts w:ascii="Consolas" w:eastAsia="Consolas" w:hAnsi="Consolas" w:cs="Consolas"/>
              </w:rPr>
              <w:t>'] = group['</w:t>
            </w:r>
            <w:proofErr w:type="spellStart"/>
            <w:r>
              <w:rPr>
                <w:rFonts w:ascii="Consolas" w:eastAsia="Consolas" w:hAnsi="Consolas" w:cs="Consolas"/>
              </w:rPr>
              <w:t>rolling_mean</w:t>
            </w:r>
            <w:proofErr w:type="spellEnd"/>
            <w:r>
              <w:rPr>
                <w:rFonts w:ascii="Consolas" w:eastAsia="Consolas" w:hAnsi="Consolas" w:cs="Consolas"/>
              </w:rPr>
              <w:t>'] + k * group['</w:t>
            </w:r>
            <w:proofErr w:type="spellStart"/>
            <w:r>
              <w:rPr>
                <w:rFonts w:ascii="Consolas" w:eastAsia="Consolas" w:hAnsi="Consolas" w:cs="Consolas"/>
              </w:rPr>
              <w:t>rolling_std</w:t>
            </w:r>
            <w:proofErr w:type="spellEnd"/>
            <w:r>
              <w:rPr>
                <w:rFonts w:ascii="Consolas" w:eastAsia="Consolas" w:hAnsi="Consolas" w:cs="Consolas"/>
              </w:rPr>
              <w:t>']</w:t>
            </w:r>
            <w:r>
              <w:rPr>
                <w:rFonts w:ascii="Consolas" w:eastAsia="Consolas" w:hAnsi="Consolas" w:cs="Consolas"/>
              </w:rPr>
              <w:br/>
              <w:t xml:space="preserve">    group['</w:t>
            </w:r>
            <w:proofErr w:type="spellStart"/>
            <w:r>
              <w:rPr>
                <w:rFonts w:ascii="Consolas" w:eastAsia="Consolas" w:hAnsi="Consolas" w:cs="Consolas"/>
              </w:rPr>
              <w:t>lower_threshold</w:t>
            </w:r>
            <w:proofErr w:type="spellEnd"/>
            <w:r>
              <w:rPr>
                <w:rFonts w:ascii="Consolas" w:eastAsia="Consolas" w:hAnsi="Consolas" w:cs="Consolas"/>
              </w:rPr>
              <w:t>'] = group['</w:t>
            </w:r>
            <w:proofErr w:type="spellStart"/>
            <w:r>
              <w:rPr>
                <w:rFonts w:ascii="Consolas" w:eastAsia="Consolas" w:hAnsi="Consolas" w:cs="Consolas"/>
              </w:rPr>
              <w:t>rolling_mean</w:t>
            </w:r>
            <w:proofErr w:type="spellEnd"/>
            <w:r>
              <w:rPr>
                <w:rFonts w:ascii="Consolas" w:eastAsia="Consolas" w:hAnsi="Consolas" w:cs="Consolas"/>
              </w:rPr>
              <w:t>'] - k * group['</w:t>
            </w:r>
            <w:proofErr w:type="spellStart"/>
            <w:r>
              <w:rPr>
                <w:rFonts w:ascii="Consolas" w:eastAsia="Consolas" w:hAnsi="Consolas" w:cs="Consolas"/>
              </w:rPr>
              <w:t>rolling_std</w:t>
            </w:r>
            <w:proofErr w:type="spellEnd"/>
            <w:r>
              <w:rPr>
                <w:rFonts w:ascii="Consolas" w:eastAsia="Consolas" w:hAnsi="Consolas" w:cs="Consolas"/>
              </w:rPr>
              <w:t>']</w:t>
            </w:r>
            <w:r>
              <w:rPr>
                <w:rFonts w:ascii="Consolas" w:eastAsia="Consolas" w:hAnsi="Consolas" w:cs="Consolas"/>
              </w:rPr>
              <w:br/>
              <w:t xml:space="preserve">    group['</w:t>
            </w:r>
            <w:proofErr w:type="spellStart"/>
            <w:r>
              <w:rPr>
                <w:rFonts w:ascii="Consolas" w:eastAsia="Consolas" w:hAnsi="Consolas" w:cs="Consolas"/>
              </w:rPr>
              <w:t>adaptive_abnormal</w:t>
            </w:r>
            <w:proofErr w:type="spellEnd"/>
            <w:r>
              <w:rPr>
                <w:rFonts w:ascii="Consolas" w:eastAsia="Consolas" w:hAnsi="Consolas" w:cs="Consolas"/>
              </w:rPr>
              <w:t>'] = ((group['decibel'] &gt; group['</w:t>
            </w:r>
            <w:proofErr w:type="spellStart"/>
            <w:r>
              <w:rPr>
                <w:rFonts w:ascii="Consolas" w:eastAsia="Consolas" w:hAnsi="Consolas" w:cs="Consolas"/>
              </w:rPr>
              <w:t>upper_threshold</w:t>
            </w:r>
            <w:proofErr w:type="spellEnd"/>
            <w:r>
              <w:rPr>
                <w:rFonts w:ascii="Consolas" w:eastAsia="Consolas" w:hAnsi="Consolas" w:cs="Consolas"/>
              </w:rPr>
              <w:t xml:space="preserve">']) | </w:t>
            </w:r>
            <w:r>
              <w:rPr>
                <w:rFonts w:ascii="Consolas" w:eastAsia="Consolas" w:hAnsi="Consolas" w:cs="Consolas"/>
              </w:rPr>
              <w:br/>
              <w:t xml:space="preserve">                                 (group['decibel'] &lt; group['</w:t>
            </w:r>
            <w:proofErr w:type="spellStart"/>
            <w:r>
              <w:rPr>
                <w:rFonts w:ascii="Consolas" w:eastAsia="Consolas" w:hAnsi="Consolas" w:cs="Consolas"/>
              </w:rPr>
              <w:t>lower_threshold</w:t>
            </w:r>
            <w:proofErr w:type="spellEnd"/>
            <w:r>
              <w:rPr>
                <w:rFonts w:ascii="Consolas" w:eastAsia="Consolas" w:hAnsi="Consolas" w:cs="Consolas"/>
              </w:rPr>
              <w:t>'])).</w:t>
            </w:r>
            <w:proofErr w:type="spellStart"/>
            <w:r>
              <w:rPr>
                <w:rFonts w:ascii="Consolas" w:eastAsia="Consolas" w:hAnsi="Consolas" w:cs="Consolas"/>
              </w:rPr>
              <w:t>astype</w:t>
            </w:r>
            <w:proofErr w:type="spellEnd"/>
            <w:r>
              <w:rPr>
                <w:rFonts w:ascii="Consolas" w:eastAsia="Consolas" w:hAnsi="Consolas" w:cs="Consolas"/>
              </w:rPr>
              <w:t>(int)</w:t>
            </w:r>
            <w:r>
              <w:rPr>
                <w:rFonts w:ascii="Consolas" w:eastAsia="Consolas" w:hAnsi="Consolas" w:cs="Consolas"/>
              </w:rPr>
              <w:br/>
              <w:t xml:space="preserve">    return group</w:t>
            </w:r>
            <w:r>
              <w:rPr>
                <w:rFonts w:ascii="Consolas" w:eastAsia="Consolas" w:hAnsi="Consolas" w:cs="Consolas"/>
              </w:rPr>
              <w:br/>
            </w:r>
            <w:proofErr w:type="spellStart"/>
            <w:r>
              <w:rPr>
                <w:rFonts w:ascii="Consolas" w:eastAsia="Consolas" w:hAnsi="Consolas" w:cs="Consolas"/>
              </w:rPr>
              <w:t>df</w:t>
            </w:r>
            <w:proofErr w:type="spellEnd"/>
            <w:r>
              <w:rPr>
                <w:rFonts w:ascii="Consolas" w:eastAsia="Consolas" w:hAnsi="Consolas" w:cs="Consolas"/>
              </w:rPr>
              <w:t xml:space="preserve"> = </w:t>
            </w:r>
            <w:proofErr w:type="spellStart"/>
            <w:r>
              <w:rPr>
                <w:rFonts w:ascii="Consolas" w:eastAsia="Consolas" w:hAnsi="Consolas" w:cs="Consolas"/>
              </w:rPr>
              <w:t>df.groupby</w:t>
            </w:r>
            <w:proofErr w:type="spellEnd"/>
            <w:r>
              <w:rPr>
                <w:rFonts w:ascii="Consolas" w:eastAsia="Consolas" w:hAnsi="Consolas" w:cs="Consolas"/>
              </w:rPr>
              <w:t>('location').apply(</w:t>
            </w:r>
            <w:proofErr w:type="spellStart"/>
            <w:r>
              <w:rPr>
                <w:rFonts w:ascii="Consolas" w:eastAsia="Consolas" w:hAnsi="Consolas" w:cs="Consolas"/>
              </w:rPr>
              <w:t>adaptive_threshold</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4. 混合阈值</w:t>
            </w:r>
            <w:r>
              <w:rPr>
                <w:rFonts w:ascii="Consolas" w:eastAsia="Consolas" w:hAnsi="Consolas" w:cs="Consolas"/>
              </w:rPr>
              <w:br/>
            </w:r>
            <w:proofErr w:type="spellStart"/>
            <w:r>
              <w:rPr>
                <w:rFonts w:ascii="Consolas" w:eastAsia="Consolas" w:hAnsi="Consolas" w:cs="Consolas"/>
              </w:rPr>
              <w:lastRenderedPageBreak/>
              <w:t>df</w:t>
            </w:r>
            <w:proofErr w:type="spellEnd"/>
            <w:r>
              <w:rPr>
                <w:rFonts w:ascii="Consolas" w:eastAsia="Consolas" w:hAnsi="Consolas" w:cs="Consolas"/>
              </w:rPr>
              <w:t>['trigger'] =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adaptive_abnormal</w:t>
            </w:r>
            <w:proofErr w:type="spellEnd"/>
            <w:r>
              <w:rPr>
                <w:rFonts w:ascii="Consolas" w:eastAsia="Consolas" w:hAnsi="Consolas" w:cs="Consolas"/>
              </w:rPr>
              <w:t>'].rolling(3).mean() &gt; 0.1) | \</w:t>
            </w:r>
            <w:r>
              <w:rPr>
                <w:rFonts w:ascii="Consolas" w:eastAsia="Consolas" w:hAnsi="Consolas" w:cs="Consolas"/>
              </w:rPr>
              <w:br/>
              <w:t xml:space="preserve">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time_segment</w:t>
            </w:r>
            <w:proofErr w:type="spellEnd"/>
            <w:r>
              <w:rPr>
                <w:rFonts w:ascii="Consolas" w:eastAsia="Consolas" w:hAnsi="Consolas" w:cs="Consolas"/>
              </w:rPr>
              <w:t>'].</w:t>
            </w:r>
            <w:proofErr w:type="spellStart"/>
            <w:r>
              <w:rPr>
                <w:rFonts w:ascii="Consolas" w:eastAsia="Consolas" w:hAnsi="Consolas" w:cs="Consolas"/>
              </w:rPr>
              <w:t>isin</w:t>
            </w:r>
            <w:proofErr w:type="spellEnd"/>
            <w:r>
              <w:rPr>
                <w:rFonts w:ascii="Consolas" w:eastAsia="Consolas" w:hAnsi="Consolas" w:cs="Consolas"/>
              </w:rPr>
              <w:t>(['午休', '夜间静校', '考试周'])) | \</w:t>
            </w:r>
            <w:r>
              <w:rPr>
                <w:rFonts w:ascii="Consolas" w:eastAsia="Consolas" w:hAnsi="Consolas" w:cs="Consolas"/>
              </w:rPr>
              <w:br/>
              <w:t xml:space="preserve">                (</w:t>
            </w:r>
            <w:proofErr w:type="spellStart"/>
            <w:r>
              <w:rPr>
                <w:rFonts w:ascii="Consolas" w:eastAsia="Consolas" w:hAnsi="Consolas" w:cs="Consolas"/>
              </w:rPr>
              <w:t>df</w:t>
            </w:r>
            <w:proofErr w:type="spellEnd"/>
            <w:r>
              <w:rPr>
                <w:rFonts w:ascii="Consolas" w:eastAsia="Consolas" w:hAnsi="Consolas" w:cs="Consolas"/>
              </w:rPr>
              <w:t>['decibel'].diff().abs() &gt;= 15)</w:t>
            </w:r>
            <w:r>
              <w:rPr>
                <w:rFonts w:ascii="Consolas" w:eastAsia="Consolas" w:hAnsi="Consolas" w:cs="Consolas"/>
              </w:rPr>
              <w:br/>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hybrid_upper</w:t>
            </w:r>
            <w:proofErr w:type="spellEnd"/>
            <w:r>
              <w:rPr>
                <w:rFonts w:ascii="Consolas" w:eastAsia="Consolas" w:hAnsi="Consolas" w:cs="Consolas"/>
              </w:rPr>
              <w:t xml:space="preserve">'] = </w:t>
            </w:r>
            <w:proofErr w:type="spellStart"/>
            <w:r>
              <w:rPr>
                <w:rFonts w:ascii="Consolas" w:eastAsia="Consolas" w:hAnsi="Consolas" w:cs="Consolas"/>
              </w:rPr>
              <w:t>np.where</w:t>
            </w:r>
            <w:proofErr w:type="spellEnd"/>
            <w:r>
              <w:rPr>
                <w:rFonts w:ascii="Consolas" w:eastAsia="Consolas" w:hAnsi="Consolas" w:cs="Consolas"/>
              </w:rPr>
              <w:t>(</w:t>
            </w:r>
            <w:proofErr w:type="spellStart"/>
            <w:r>
              <w:rPr>
                <w:rFonts w:ascii="Consolas" w:eastAsia="Consolas" w:hAnsi="Consolas" w:cs="Consolas"/>
              </w:rPr>
              <w:t>df</w:t>
            </w:r>
            <w:proofErr w:type="spellEnd"/>
            <w:r>
              <w:rPr>
                <w:rFonts w:ascii="Consolas" w:eastAsia="Consolas" w:hAnsi="Consolas" w:cs="Consolas"/>
              </w:rPr>
              <w:t xml:space="preserve">['trigger'],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rule_based_threshold</w:t>
            </w:r>
            <w:proofErr w:type="spellEnd"/>
            <w:r>
              <w:rPr>
                <w:rFonts w:ascii="Consolas" w:eastAsia="Consolas" w:hAnsi="Consolas" w:cs="Consolas"/>
              </w:rPr>
              <w:t xml:space="preserve">'],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upper_threshold</w:t>
            </w:r>
            <w:proofErr w:type="spellEnd"/>
            <w:r>
              <w:rPr>
                <w:rFonts w:ascii="Consolas" w:eastAsia="Consolas" w:hAnsi="Consolas" w:cs="Consolas"/>
              </w:rPr>
              <w:t>'])</w:t>
            </w:r>
            <w:r>
              <w:rPr>
                <w:rFonts w:ascii="Consolas" w:eastAsia="Consolas" w:hAnsi="Consolas" w:cs="Consolas"/>
              </w:rPr>
              <w:br/>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hybrid_lower</w:t>
            </w:r>
            <w:proofErr w:type="spellEnd"/>
            <w:r>
              <w:rPr>
                <w:rFonts w:ascii="Consolas" w:eastAsia="Consolas" w:hAnsi="Consolas" w:cs="Consolas"/>
              </w:rPr>
              <w:t xml:space="preserve">'] = </w:t>
            </w:r>
            <w:proofErr w:type="spellStart"/>
            <w:r>
              <w:rPr>
                <w:rFonts w:ascii="Consolas" w:eastAsia="Consolas" w:hAnsi="Consolas" w:cs="Consolas"/>
              </w:rPr>
              <w:t>np.where</w:t>
            </w:r>
            <w:proofErr w:type="spellEnd"/>
            <w:r>
              <w:rPr>
                <w:rFonts w:ascii="Consolas" w:eastAsia="Consolas" w:hAnsi="Consolas" w:cs="Consolas"/>
              </w:rPr>
              <w:t>(</w:t>
            </w:r>
            <w:proofErr w:type="spellStart"/>
            <w:r>
              <w:rPr>
                <w:rFonts w:ascii="Consolas" w:eastAsia="Consolas" w:hAnsi="Consolas" w:cs="Consolas"/>
              </w:rPr>
              <w:t>df</w:t>
            </w:r>
            <w:proofErr w:type="spellEnd"/>
            <w:r>
              <w:rPr>
                <w:rFonts w:ascii="Consolas" w:eastAsia="Consolas" w:hAnsi="Consolas" w:cs="Consolas"/>
              </w:rPr>
              <w:t xml:space="preserve">['trigger'],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rule_based_threshold</w:t>
            </w:r>
            <w:proofErr w:type="spellEnd"/>
            <w:r>
              <w:rPr>
                <w:rFonts w:ascii="Consolas" w:eastAsia="Consolas" w:hAnsi="Consolas" w:cs="Consolas"/>
              </w:rPr>
              <w:t xml:space="preserve">'],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lower_threshold</w:t>
            </w:r>
            <w:proofErr w:type="spellEnd"/>
            <w:r>
              <w:rPr>
                <w:rFonts w:ascii="Consolas" w:eastAsia="Consolas" w:hAnsi="Consolas" w:cs="Consolas"/>
              </w:rPr>
              <w:t>'])</w:t>
            </w:r>
            <w:r>
              <w:rPr>
                <w:rFonts w:ascii="Consolas" w:eastAsia="Consolas" w:hAnsi="Consolas" w:cs="Consolas"/>
              </w:rPr>
              <w:br/>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hybrid_abnormal</w:t>
            </w:r>
            <w:proofErr w:type="spellEnd"/>
            <w:r>
              <w:rPr>
                <w:rFonts w:ascii="Consolas" w:eastAsia="Consolas" w:hAnsi="Consolas" w:cs="Consolas"/>
              </w:rPr>
              <w:t>'] = ((</w:t>
            </w:r>
            <w:proofErr w:type="spellStart"/>
            <w:r>
              <w:rPr>
                <w:rFonts w:ascii="Consolas" w:eastAsia="Consolas" w:hAnsi="Consolas" w:cs="Consolas"/>
              </w:rPr>
              <w:t>df</w:t>
            </w:r>
            <w:proofErr w:type="spellEnd"/>
            <w:r>
              <w:rPr>
                <w:rFonts w:ascii="Consolas" w:eastAsia="Consolas" w:hAnsi="Consolas" w:cs="Consolas"/>
              </w:rPr>
              <w:t xml:space="preserve">['decibel'] &gt;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hybrid_upper</w:t>
            </w:r>
            <w:proofErr w:type="spellEnd"/>
            <w:r>
              <w:rPr>
                <w:rFonts w:ascii="Consolas" w:eastAsia="Consolas" w:hAnsi="Consolas" w:cs="Consolas"/>
              </w:rPr>
              <w:t xml:space="preserve">']) | </w:t>
            </w:r>
            <w:r>
              <w:rPr>
                <w:rFonts w:ascii="Consolas" w:eastAsia="Consolas" w:hAnsi="Consolas" w:cs="Consolas"/>
              </w:rPr>
              <w:br/>
              <w:t xml:space="preserve">                        (</w:t>
            </w:r>
            <w:proofErr w:type="spellStart"/>
            <w:r>
              <w:rPr>
                <w:rFonts w:ascii="Consolas" w:eastAsia="Consolas" w:hAnsi="Consolas" w:cs="Consolas"/>
              </w:rPr>
              <w:t>df</w:t>
            </w:r>
            <w:proofErr w:type="spellEnd"/>
            <w:r>
              <w:rPr>
                <w:rFonts w:ascii="Consolas" w:eastAsia="Consolas" w:hAnsi="Consolas" w:cs="Consolas"/>
              </w:rPr>
              <w:t xml:space="preserve">['decibel'] &lt;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hybrid_lower</w:t>
            </w:r>
            <w:proofErr w:type="spellEnd"/>
            <w:r>
              <w:rPr>
                <w:rFonts w:ascii="Consolas" w:eastAsia="Consolas" w:hAnsi="Consolas" w:cs="Consolas"/>
              </w:rPr>
              <w:t>'])).</w:t>
            </w:r>
            <w:proofErr w:type="spellStart"/>
            <w:r>
              <w:rPr>
                <w:rFonts w:ascii="Consolas" w:eastAsia="Consolas" w:hAnsi="Consolas" w:cs="Consolas"/>
              </w:rPr>
              <w:t>astype</w:t>
            </w:r>
            <w:proofErr w:type="spellEnd"/>
            <w:r>
              <w:rPr>
                <w:rFonts w:ascii="Consolas" w:eastAsia="Consolas" w:hAnsi="Consolas" w:cs="Consolas"/>
              </w:rPr>
              <w:t>(int)</w:t>
            </w:r>
          </w:p>
        </w:tc>
      </w:tr>
    </w:tbl>
    <w:p w14:paraId="76F7925F" w14:textId="77777777" w:rsidR="00AC53FC" w:rsidRDefault="00000000">
      <w:pPr>
        <w:spacing w:before="300" w:after="120" w:line="288" w:lineRule="auto"/>
        <w:outlineLvl w:val="2"/>
        <w:rPr>
          <w:rFonts w:hint="eastAsia"/>
        </w:rPr>
      </w:pPr>
      <w:bookmarkStart w:id="27" w:name="heading_27"/>
      <w:r>
        <w:rPr>
          <w:rFonts w:ascii="Arial" w:eastAsia="等线" w:hAnsi="Arial" w:cs="Arial"/>
          <w:b/>
          <w:sz w:val="30"/>
        </w:rPr>
        <w:lastRenderedPageBreak/>
        <w:t>3.4.2 Orange</w:t>
      </w:r>
      <w:r>
        <w:rPr>
          <w:rFonts w:ascii="Arial" w:eastAsia="等线" w:hAnsi="Arial" w:cs="Arial"/>
          <w:b/>
          <w:sz w:val="30"/>
        </w:rPr>
        <w:t>实现（备选验证）</w:t>
      </w:r>
      <w:bookmarkEnd w:id="27"/>
    </w:p>
    <w:p w14:paraId="12B74717" w14:textId="77777777" w:rsidR="00AC53FC" w:rsidRDefault="00000000">
      <w:pPr>
        <w:spacing w:before="120" w:after="120" w:line="288" w:lineRule="auto"/>
        <w:rPr>
          <w:rFonts w:hint="eastAsia"/>
        </w:rPr>
      </w:pPr>
      <w:r>
        <w:rPr>
          <w:rFonts w:ascii="Arial" w:eastAsia="等线" w:hAnsi="Arial" w:cs="Arial"/>
        </w:rPr>
        <w:t>采用</w:t>
      </w:r>
      <w:r>
        <w:rPr>
          <w:rFonts w:ascii="Arial" w:eastAsia="等线" w:hAnsi="Arial" w:cs="Arial"/>
        </w:rPr>
        <w:t>Orange</w:t>
      </w:r>
      <w:r>
        <w:rPr>
          <w:rFonts w:ascii="Arial" w:eastAsia="等线" w:hAnsi="Arial" w:cs="Arial"/>
        </w:rPr>
        <w:t>的</w:t>
      </w:r>
      <w:r>
        <w:rPr>
          <w:rFonts w:ascii="Arial" w:eastAsia="等线" w:hAnsi="Arial" w:cs="Arial"/>
        </w:rPr>
        <w:t>Outliers</w:t>
      </w:r>
      <w:r>
        <w:rPr>
          <w:rFonts w:ascii="Arial" w:eastAsia="等线" w:hAnsi="Arial" w:cs="Arial"/>
        </w:rPr>
        <w:t>模块，选择</w:t>
      </w:r>
      <w:r>
        <w:rPr>
          <w:rFonts w:ascii="Arial" w:eastAsia="等线" w:hAnsi="Arial" w:cs="Arial"/>
        </w:rPr>
        <w:t>LOF</w:t>
      </w:r>
      <w:r>
        <w:rPr>
          <w:rFonts w:ascii="Arial" w:eastAsia="等线" w:hAnsi="Arial" w:cs="Arial"/>
        </w:rPr>
        <w:t>和孤立森林两种算法，将预处理后的数值型特征（</w:t>
      </w:r>
      <w:r>
        <w:rPr>
          <w:rFonts w:ascii="Arial" w:eastAsia="等线" w:hAnsi="Arial" w:cs="Arial"/>
        </w:rPr>
        <w:t>decibel</w:t>
      </w:r>
      <w:r>
        <w:rPr>
          <w:rFonts w:ascii="Arial" w:eastAsia="等线" w:hAnsi="Arial" w:cs="Arial"/>
        </w:rPr>
        <w:t>、</w:t>
      </w:r>
      <w:proofErr w:type="spellStart"/>
      <w:r>
        <w:rPr>
          <w:rFonts w:ascii="Arial" w:eastAsia="等线" w:hAnsi="Arial" w:cs="Arial"/>
        </w:rPr>
        <w:t>rolling_mean</w:t>
      </w:r>
      <w:proofErr w:type="spellEnd"/>
      <w:r>
        <w:rPr>
          <w:rFonts w:ascii="Arial" w:eastAsia="等线" w:hAnsi="Arial" w:cs="Arial"/>
        </w:rPr>
        <w:t>、</w:t>
      </w:r>
      <w:proofErr w:type="spellStart"/>
      <w:r>
        <w:rPr>
          <w:rFonts w:ascii="Arial" w:eastAsia="等线" w:hAnsi="Arial" w:cs="Arial"/>
        </w:rPr>
        <w:t>rolling_std</w:t>
      </w:r>
      <w:proofErr w:type="spellEnd"/>
      <w:r>
        <w:rPr>
          <w:rFonts w:ascii="Arial" w:eastAsia="等线" w:hAnsi="Arial" w:cs="Arial"/>
        </w:rPr>
        <w:t>）输入模型，输出异常检测结果，与</w:t>
      </w:r>
      <w:r>
        <w:rPr>
          <w:rFonts w:ascii="Arial" w:eastAsia="等线" w:hAnsi="Arial" w:cs="Arial"/>
        </w:rPr>
        <w:t>Python</w:t>
      </w:r>
      <w:r>
        <w:rPr>
          <w:rFonts w:ascii="Arial" w:eastAsia="等线" w:hAnsi="Arial" w:cs="Arial"/>
        </w:rPr>
        <w:t>实现的动态阈值模型对比，验证模型有效性。参数设置：</w:t>
      </w:r>
      <w:r>
        <w:rPr>
          <w:rFonts w:ascii="Arial" w:eastAsia="等线" w:hAnsi="Arial" w:cs="Arial"/>
        </w:rPr>
        <w:t>contamination=0.05-0.15</w:t>
      </w:r>
      <w:r>
        <w:rPr>
          <w:rFonts w:ascii="Arial" w:eastAsia="等线" w:hAnsi="Arial" w:cs="Arial"/>
        </w:rPr>
        <w:t>（按功能区调整），</w:t>
      </w:r>
      <w:proofErr w:type="spellStart"/>
      <w:r>
        <w:rPr>
          <w:rFonts w:ascii="Arial" w:eastAsia="等线" w:hAnsi="Arial" w:cs="Arial"/>
        </w:rPr>
        <w:t>n_neighbors</w:t>
      </w:r>
      <w:proofErr w:type="spellEnd"/>
      <w:r>
        <w:rPr>
          <w:rFonts w:ascii="Arial" w:eastAsia="等线" w:hAnsi="Arial" w:cs="Arial"/>
        </w:rPr>
        <w:t>=5-10</w:t>
      </w:r>
      <w:r>
        <w:rPr>
          <w:rFonts w:ascii="Arial" w:eastAsia="等线" w:hAnsi="Arial" w:cs="Arial"/>
        </w:rPr>
        <w:t>，</w:t>
      </w:r>
      <w:proofErr w:type="spellStart"/>
      <w:r>
        <w:rPr>
          <w:rFonts w:ascii="Arial" w:eastAsia="等线" w:hAnsi="Arial" w:cs="Arial"/>
        </w:rPr>
        <w:t>random_state</w:t>
      </w:r>
      <w:proofErr w:type="spellEnd"/>
      <w:r>
        <w:rPr>
          <w:rFonts w:ascii="Arial" w:eastAsia="等线" w:hAnsi="Arial" w:cs="Arial"/>
        </w:rPr>
        <w:t>=42</w:t>
      </w:r>
      <w:r>
        <w:rPr>
          <w:rFonts w:ascii="Arial" w:eastAsia="等线" w:hAnsi="Arial" w:cs="Arial"/>
        </w:rPr>
        <w:t>（保证可复现性）。</w:t>
      </w:r>
    </w:p>
    <w:p w14:paraId="1C2F0B82" w14:textId="77777777" w:rsidR="00AC53FC" w:rsidRDefault="00000000">
      <w:pPr>
        <w:spacing w:before="320" w:after="120" w:line="288" w:lineRule="auto"/>
        <w:outlineLvl w:val="1"/>
        <w:rPr>
          <w:rFonts w:hint="eastAsia"/>
        </w:rPr>
      </w:pPr>
      <w:bookmarkStart w:id="28" w:name="heading_28"/>
      <w:r>
        <w:rPr>
          <w:rFonts w:ascii="Arial" w:eastAsia="等线" w:hAnsi="Arial" w:cs="Arial"/>
          <w:b/>
          <w:sz w:val="32"/>
        </w:rPr>
        <w:t xml:space="preserve">3.5 </w:t>
      </w:r>
      <w:r>
        <w:rPr>
          <w:rFonts w:ascii="Arial" w:eastAsia="等线" w:hAnsi="Arial" w:cs="Arial"/>
          <w:b/>
          <w:sz w:val="32"/>
        </w:rPr>
        <w:t>可视化实现</w:t>
      </w:r>
      <w:bookmarkEnd w:id="28"/>
    </w:p>
    <w:p w14:paraId="53D93F03" w14:textId="77777777" w:rsidR="00AC53FC" w:rsidRDefault="00000000">
      <w:pPr>
        <w:spacing w:before="120" w:after="120" w:line="288" w:lineRule="auto"/>
        <w:rPr>
          <w:rFonts w:hint="eastAsia"/>
        </w:rPr>
      </w:pPr>
      <w:r>
        <w:rPr>
          <w:rFonts w:ascii="Arial" w:eastAsia="等线" w:hAnsi="Arial" w:cs="Arial"/>
        </w:rPr>
        <w:t>基于</w:t>
      </w:r>
      <w:r>
        <w:rPr>
          <w:rFonts w:ascii="Arial" w:eastAsia="等线" w:hAnsi="Arial" w:cs="Arial"/>
        </w:rPr>
        <w:t>Matplotlib</w:t>
      </w:r>
      <w:r>
        <w:rPr>
          <w:rFonts w:ascii="Arial" w:eastAsia="等线" w:hAnsi="Arial" w:cs="Arial"/>
        </w:rPr>
        <w:t>实现数据可视化，核心包括三类图表，直观展示噪声特征与预警结果：</w:t>
      </w:r>
    </w:p>
    <w:p w14:paraId="50532630" w14:textId="77777777" w:rsidR="00AC53FC" w:rsidRDefault="00000000">
      <w:pPr>
        <w:numPr>
          <w:ilvl w:val="0"/>
          <w:numId w:val="27"/>
        </w:numPr>
        <w:spacing w:before="120" w:after="120" w:line="288" w:lineRule="auto"/>
        <w:rPr>
          <w:rFonts w:hint="eastAsia"/>
        </w:rPr>
      </w:pPr>
      <w:r>
        <w:rPr>
          <w:rFonts w:ascii="Arial" w:eastAsia="等线" w:hAnsi="Arial" w:cs="Arial"/>
        </w:rPr>
        <w:t>噪声时间序列图：绘制各功能区噪声分贝变化曲线、动态阈值上下限，标注异常点及时间戳，清晰展示噪声波动与异常分布；</w:t>
      </w:r>
    </w:p>
    <w:p w14:paraId="20ECDFF3" w14:textId="77777777" w:rsidR="00AC53FC" w:rsidRDefault="00000000">
      <w:pPr>
        <w:numPr>
          <w:ilvl w:val="0"/>
          <w:numId w:val="28"/>
        </w:numPr>
        <w:spacing w:before="120" w:after="120" w:line="288" w:lineRule="auto"/>
        <w:rPr>
          <w:rFonts w:hint="eastAsia"/>
        </w:rPr>
      </w:pPr>
      <w:r>
        <w:rPr>
          <w:rFonts w:ascii="Arial" w:eastAsia="等线" w:hAnsi="Arial" w:cs="Arial"/>
        </w:rPr>
        <w:t>阈值对比图：对比固定阈值、三种动态阈值的范围差异，直观体现动态阈值的场景适配性；</w:t>
      </w:r>
    </w:p>
    <w:p w14:paraId="3A581EF5" w14:textId="77777777" w:rsidR="00AC53FC" w:rsidRDefault="00000000">
      <w:pPr>
        <w:numPr>
          <w:ilvl w:val="0"/>
          <w:numId w:val="29"/>
        </w:numPr>
        <w:spacing w:before="120" w:after="120" w:line="288" w:lineRule="auto"/>
        <w:rPr>
          <w:rFonts w:hint="eastAsia"/>
        </w:rPr>
      </w:pPr>
      <w:r>
        <w:rPr>
          <w:rFonts w:ascii="Arial" w:eastAsia="等线" w:hAnsi="Arial" w:cs="Arial"/>
        </w:rPr>
        <w:t>性能对比图：以柱状图展示不同模型的准确率、精确率、召回率等指标，量化模型性能差异。</w:t>
      </w:r>
    </w:p>
    <w:p w14:paraId="61A860E3" w14:textId="77777777" w:rsidR="00AC53FC" w:rsidRDefault="00000000">
      <w:pPr>
        <w:spacing w:before="120" w:after="120" w:line="288" w:lineRule="auto"/>
        <w:rPr>
          <w:rFonts w:hint="eastAsia"/>
        </w:rPr>
      </w:pPr>
      <w:r>
        <w:rPr>
          <w:rFonts w:ascii="Arial" w:eastAsia="等线" w:hAnsi="Arial" w:cs="Arial"/>
        </w:rPr>
        <w:t>核心可视化代码逻辑（以图书馆时间序列图为例）：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AC53FC" w14:paraId="0F682282" w14:textId="77777777">
        <w:tc>
          <w:tcPr>
            <w:tcW w:w="8280" w:type="dxa"/>
            <w:shd w:val="clear" w:color="auto" w:fill="F5F6F7"/>
            <w:tcMar>
              <w:top w:w="60" w:type="dxa"/>
              <w:left w:w="120" w:type="dxa"/>
              <w:bottom w:w="30" w:type="dxa"/>
              <w:right w:w="120" w:type="dxa"/>
            </w:tcMar>
          </w:tcPr>
          <w:p w14:paraId="1399D409" w14:textId="77777777" w:rsidR="00AC53FC" w:rsidRDefault="00000000">
            <w:pPr>
              <w:spacing w:before="120" w:after="120" w:line="288" w:lineRule="auto"/>
              <w:rPr>
                <w:rFonts w:hint="eastAsia"/>
              </w:rPr>
            </w:pPr>
            <w:r>
              <w:rPr>
                <w:rFonts w:ascii="Consolas" w:eastAsia="Consolas" w:hAnsi="Consolas" w:cs="Consolas"/>
                <w:color w:val="646A73"/>
              </w:rPr>
              <w:t>python</w:t>
            </w:r>
            <w:r>
              <w:rPr>
                <w:rFonts w:ascii="Consolas" w:eastAsia="Consolas" w:hAnsi="Consolas" w:cs="Consolas"/>
                <w:color w:val="646A73"/>
              </w:rPr>
              <w:br/>
            </w:r>
            <w:r>
              <w:rPr>
                <w:rFonts w:ascii="Consolas" w:eastAsia="Consolas" w:hAnsi="Consolas" w:cs="Consolas"/>
              </w:rPr>
              <w:t xml:space="preserve">import </w:t>
            </w:r>
            <w:proofErr w:type="spellStart"/>
            <w:r>
              <w:rPr>
                <w:rFonts w:ascii="Consolas" w:eastAsia="Consolas" w:hAnsi="Consolas" w:cs="Consolas"/>
              </w:rPr>
              <w:t>matplotlib.pyplot</w:t>
            </w:r>
            <w:proofErr w:type="spellEnd"/>
            <w:r>
              <w:rPr>
                <w:rFonts w:ascii="Consolas" w:eastAsia="Consolas" w:hAnsi="Consolas" w:cs="Consolas"/>
              </w:rPr>
              <w:t xml:space="preserve"> as </w:t>
            </w:r>
            <w:proofErr w:type="spellStart"/>
            <w:r>
              <w:rPr>
                <w:rFonts w:ascii="Consolas" w:eastAsia="Consolas" w:hAnsi="Consolas" w:cs="Consolas"/>
              </w:rPr>
              <w:t>plt</w:t>
            </w:r>
            <w:proofErr w:type="spellEnd"/>
            <w:r>
              <w:rPr>
                <w:rFonts w:ascii="Consolas" w:eastAsia="Consolas" w:hAnsi="Consolas" w:cs="Consolas"/>
              </w:rPr>
              <w:br/>
              <w:t xml:space="preserve">import </w:t>
            </w:r>
            <w:proofErr w:type="spellStart"/>
            <w:r>
              <w:rPr>
                <w:rFonts w:ascii="Consolas" w:eastAsia="Consolas" w:hAnsi="Consolas" w:cs="Consolas"/>
              </w:rPr>
              <w:t>matplotlib.dates</w:t>
            </w:r>
            <w:proofErr w:type="spellEnd"/>
            <w:r>
              <w:rPr>
                <w:rFonts w:ascii="Consolas" w:eastAsia="Consolas" w:hAnsi="Consolas" w:cs="Consolas"/>
              </w:rPr>
              <w:t xml:space="preserve"> as </w:t>
            </w:r>
            <w:proofErr w:type="spellStart"/>
            <w:r>
              <w:rPr>
                <w:rFonts w:ascii="Consolas" w:eastAsia="Consolas" w:hAnsi="Consolas" w:cs="Consolas"/>
              </w:rPr>
              <w:t>mdates</w:t>
            </w:r>
            <w:proofErr w:type="spellEnd"/>
            <w:r>
              <w:rPr>
                <w:rFonts w:ascii="Consolas" w:eastAsia="Consolas" w:hAnsi="Consolas" w:cs="Consolas"/>
              </w:rPr>
              <w:br/>
            </w:r>
            <w:r>
              <w:rPr>
                <w:rFonts w:ascii="Consolas" w:eastAsia="Consolas" w:hAnsi="Consolas" w:cs="Consolas"/>
              </w:rPr>
              <w:br/>
              <w:t># 筛选图书馆数据</w:t>
            </w:r>
            <w:r>
              <w:rPr>
                <w:rFonts w:ascii="Consolas" w:eastAsia="Consolas" w:hAnsi="Consolas" w:cs="Consolas"/>
              </w:rPr>
              <w:br/>
            </w:r>
            <w:proofErr w:type="spellStart"/>
            <w:r>
              <w:rPr>
                <w:rFonts w:ascii="Consolas" w:eastAsia="Consolas" w:hAnsi="Consolas" w:cs="Consolas"/>
              </w:rPr>
              <w:t>library_df</w:t>
            </w:r>
            <w:proofErr w:type="spellEnd"/>
            <w:r>
              <w:rPr>
                <w:rFonts w:ascii="Consolas" w:eastAsia="Consolas" w:hAnsi="Consolas" w:cs="Consolas"/>
              </w:rPr>
              <w:t xml:space="preserve"> =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df</w:t>
            </w:r>
            <w:proofErr w:type="spellEnd"/>
            <w:r>
              <w:rPr>
                <w:rFonts w:ascii="Consolas" w:eastAsia="Consolas" w:hAnsi="Consolas" w:cs="Consolas"/>
              </w:rPr>
              <w:t>['location'] == '图书馆']</w:t>
            </w:r>
            <w:r>
              <w:rPr>
                <w:rFonts w:ascii="Consolas" w:eastAsia="Consolas" w:hAnsi="Consolas" w:cs="Consolas"/>
              </w:rPr>
              <w:br/>
            </w:r>
            <w:r>
              <w:rPr>
                <w:rFonts w:ascii="Consolas" w:eastAsia="Consolas" w:hAnsi="Consolas" w:cs="Consolas"/>
              </w:rPr>
              <w:br/>
              <w:t># 绘制图表</w:t>
            </w:r>
            <w:r>
              <w:rPr>
                <w:rFonts w:ascii="Consolas" w:eastAsia="Consolas" w:hAnsi="Consolas" w:cs="Consolas"/>
              </w:rPr>
              <w:br/>
            </w:r>
            <w:proofErr w:type="spellStart"/>
            <w:r>
              <w:rPr>
                <w:rFonts w:ascii="Consolas" w:eastAsia="Consolas" w:hAnsi="Consolas" w:cs="Consolas"/>
              </w:rPr>
              <w:t>plt.figure</w:t>
            </w:r>
            <w:proofErr w:type="spellEnd"/>
            <w:r>
              <w:rPr>
                <w:rFonts w:ascii="Consolas" w:eastAsia="Consolas" w:hAnsi="Consolas" w:cs="Consolas"/>
              </w:rPr>
              <w:t>(</w:t>
            </w:r>
            <w:proofErr w:type="spellStart"/>
            <w:r>
              <w:rPr>
                <w:rFonts w:ascii="Consolas" w:eastAsia="Consolas" w:hAnsi="Consolas" w:cs="Consolas"/>
              </w:rPr>
              <w:t>figsize</w:t>
            </w:r>
            <w:proofErr w:type="spellEnd"/>
            <w:r>
              <w:rPr>
                <w:rFonts w:ascii="Consolas" w:eastAsia="Consolas" w:hAnsi="Consolas" w:cs="Consolas"/>
              </w:rPr>
              <w:t>=(12, 6), dpi=100)</w:t>
            </w:r>
            <w:r>
              <w:rPr>
                <w:rFonts w:ascii="Consolas" w:eastAsia="Consolas" w:hAnsi="Consolas" w:cs="Consolas"/>
              </w:rPr>
              <w:br/>
            </w:r>
            <w:proofErr w:type="spellStart"/>
            <w:r>
              <w:rPr>
                <w:rFonts w:ascii="Consolas" w:eastAsia="Consolas" w:hAnsi="Consolas" w:cs="Consolas"/>
              </w:rPr>
              <w:lastRenderedPageBreak/>
              <w:t>plt.plot</w:t>
            </w:r>
            <w:proofErr w:type="spellEnd"/>
            <w:r>
              <w:rPr>
                <w:rFonts w:ascii="Consolas" w:eastAsia="Consolas" w:hAnsi="Consolas" w:cs="Consolas"/>
              </w:rPr>
              <w:t>(</w:t>
            </w:r>
            <w:proofErr w:type="spellStart"/>
            <w:r>
              <w:rPr>
                <w:rFonts w:ascii="Consolas" w:eastAsia="Consolas" w:hAnsi="Consolas" w:cs="Consolas"/>
              </w:rPr>
              <w:t>library_df</w:t>
            </w:r>
            <w:proofErr w:type="spellEnd"/>
            <w:r>
              <w:rPr>
                <w:rFonts w:ascii="Consolas" w:eastAsia="Consolas" w:hAnsi="Consolas" w:cs="Consolas"/>
              </w:rPr>
              <w:t>['</w:t>
            </w:r>
            <w:proofErr w:type="spellStart"/>
            <w:r>
              <w:rPr>
                <w:rFonts w:ascii="Consolas" w:eastAsia="Consolas" w:hAnsi="Consolas" w:cs="Consolas"/>
              </w:rPr>
              <w:t>time_point</w:t>
            </w:r>
            <w:proofErr w:type="spellEnd"/>
            <w:r>
              <w:rPr>
                <w:rFonts w:ascii="Consolas" w:eastAsia="Consolas" w:hAnsi="Consolas" w:cs="Consolas"/>
              </w:rPr>
              <w:t xml:space="preserve">'], </w:t>
            </w:r>
            <w:proofErr w:type="spellStart"/>
            <w:r>
              <w:rPr>
                <w:rFonts w:ascii="Consolas" w:eastAsia="Consolas" w:hAnsi="Consolas" w:cs="Consolas"/>
              </w:rPr>
              <w:t>library_df</w:t>
            </w:r>
            <w:proofErr w:type="spellEnd"/>
            <w:r>
              <w:rPr>
                <w:rFonts w:ascii="Consolas" w:eastAsia="Consolas" w:hAnsi="Consolas" w:cs="Consolas"/>
              </w:rPr>
              <w:t>['decibel'], label='噪声分贝值', color='blue', alpha=0.7)</w:t>
            </w:r>
            <w:r>
              <w:rPr>
                <w:rFonts w:ascii="Consolas" w:eastAsia="Consolas" w:hAnsi="Consolas" w:cs="Consolas"/>
              </w:rPr>
              <w:br/>
            </w:r>
            <w:proofErr w:type="spellStart"/>
            <w:r>
              <w:rPr>
                <w:rFonts w:ascii="Consolas" w:eastAsia="Consolas" w:hAnsi="Consolas" w:cs="Consolas"/>
              </w:rPr>
              <w:t>plt.plot</w:t>
            </w:r>
            <w:proofErr w:type="spellEnd"/>
            <w:r>
              <w:rPr>
                <w:rFonts w:ascii="Consolas" w:eastAsia="Consolas" w:hAnsi="Consolas" w:cs="Consolas"/>
              </w:rPr>
              <w:t>(</w:t>
            </w:r>
            <w:proofErr w:type="spellStart"/>
            <w:r>
              <w:rPr>
                <w:rFonts w:ascii="Consolas" w:eastAsia="Consolas" w:hAnsi="Consolas" w:cs="Consolas"/>
              </w:rPr>
              <w:t>library_df</w:t>
            </w:r>
            <w:proofErr w:type="spellEnd"/>
            <w:r>
              <w:rPr>
                <w:rFonts w:ascii="Consolas" w:eastAsia="Consolas" w:hAnsi="Consolas" w:cs="Consolas"/>
              </w:rPr>
              <w:t>['</w:t>
            </w:r>
            <w:proofErr w:type="spellStart"/>
            <w:r>
              <w:rPr>
                <w:rFonts w:ascii="Consolas" w:eastAsia="Consolas" w:hAnsi="Consolas" w:cs="Consolas"/>
              </w:rPr>
              <w:t>time_point</w:t>
            </w:r>
            <w:proofErr w:type="spellEnd"/>
            <w:r>
              <w:rPr>
                <w:rFonts w:ascii="Consolas" w:eastAsia="Consolas" w:hAnsi="Consolas" w:cs="Consolas"/>
              </w:rPr>
              <w:t xml:space="preserve">'], </w:t>
            </w:r>
            <w:proofErr w:type="spellStart"/>
            <w:r>
              <w:rPr>
                <w:rFonts w:ascii="Consolas" w:eastAsia="Consolas" w:hAnsi="Consolas" w:cs="Consolas"/>
              </w:rPr>
              <w:t>library_df</w:t>
            </w:r>
            <w:proofErr w:type="spellEnd"/>
            <w:r>
              <w:rPr>
                <w:rFonts w:ascii="Consolas" w:eastAsia="Consolas" w:hAnsi="Consolas" w:cs="Consolas"/>
              </w:rPr>
              <w:t>['</w:t>
            </w:r>
            <w:proofErr w:type="spellStart"/>
            <w:r>
              <w:rPr>
                <w:rFonts w:ascii="Consolas" w:eastAsia="Consolas" w:hAnsi="Consolas" w:cs="Consolas"/>
              </w:rPr>
              <w:t>hybrid_upper</w:t>
            </w:r>
            <w:proofErr w:type="spellEnd"/>
            <w:r>
              <w:rPr>
                <w:rFonts w:ascii="Consolas" w:eastAsia="Consolas" w:hAnsi="Consolas" w:cs="Consolas"/>
              </w:rPr>
              <w:t xml:space="preserve">'], label='混合阈值上限', color='red', </w:t>
            </w:r>
            <w:proofErr w:type="spellStart"/>
            <w:r>
              <w:rPr>
                <w:rFonts w:ascii="Consolas" w:eastAsia="Consolas" w:hAnsi="Consolas" w:cs="Consolas"/>
              </w:rPr>
              <w:t>linestyle</w:t>
            </w:r>
            <w:proofErr w:type="spellEnd"/>
            <w:r>
              <w:rPr>
                <w:rFonts w:ascii="Consolas" w:eastAsia="Consolas" w:hAnsi="Consolas" w:cs="Consolas"/>
              </w:rPr>
              <w:t>='--')</w:t>
            </w:r>
            <w:r>
              <w:rPr>
                <w:rFonts w:ascii="Consolas" w:eastAsia="Consolas" w:hAnsi="Consolas" w:cs="Consolas"/>
              </w:rPr>
              <w:br/>
            </w:r>
            <w:proofErr w:type="spellStart"/>
            <w:r>
              <w:rPr>
                <w:rFonts w:ascii="Consolas" w:eastAsia="Consolas" w:hAnsi="Consolas" w:cs="Consolas"/>
              </w:rPr>
              <w:t>plt.plot</w:t>
            </w:r>
            <w:proofErr w:type="spellEnd"/>
            <w:r>
              <w:rPr>
                <w:rFonts w:ascii="Consolas" w:eastAsia="Consolas" w:hAnsi="Consolas" w:cs="Consolas"/>
              </w:rPr>
              <w:t>(</w:t>
            </w:r>
            <w:proofErr w:type="spellStart"/>
            <w:r>
              <w:rPr>
                <w:rFonts w:ascii="Consolas" w:eastAsia="Consolas" w:hAnsi="Consolas" w:cs="Consolas"/>
              </w:rPr>
              <w:t>library_df</w:t>
            </w:r>
            <w:proofErr w:type="spellEnd"/>
            <w:r>
              <w:rPr>
                <w:rFonts w:ascii="Consolas" w:eastAsia="Consolas" w:hAnsi="Consolas" w:cs="Consolas"/>
              </w:rPr>
              <w:t>['</w:t>
            </w:r>
            <w:proofErr w:type="spellStart"/>
            <w:r>
              <w:rPr>
                <w:rFonts w:ascii="Consolas" w:eastAsia="Consolas" w:hAnsi="Consolas" w:cs="Consolas"/>
              </w:rPr>
              <w:t>time_point</w:t>
            </w:r>
            <w:proofErr w:type="spellEnd"/>
            <w:r>
              <w:rPr>
                <w:rFonts w:ascii="Consolas" w:eastAsia="Consolas" w:hAnsi="Consolas" w:cs="Consolas"/>
              </w:rPr>
              <w:t xml:space="preserve">'], </w:t>
            </w:r>
            <w:proofErr w:type="spellStart"/>
            <w:r>
              <w:rPr>
                <w:rFonts w:ascii="Consolas" w:eastAsia="Consolas" w:hAnsi="Consolas" w:cs="Consolas"/>
              </w:rPr>
              <w:t>library_df</w:t>
            </w:r>
            <w:proofErr w:type="spellEnd"/>
            <w:r>
              <w:rPr>
                <w:rFonts w:ascii="Consolas" w:eastAsia="Consolas" w:hAnsi="Consolas" w:cs="Consolas"/>
              </w:rPr>
              <w:t>['</w:t>
            </w:r>
            <w:proofErr w:type="spellStart"/>
            <w:r>
              <w:rPr>
                <w:rFonts w:ascii="Consolas" w:eastAsia="Consolas" w:hAnsi="Consolas" w:cs="Consolas"/>
              </w:rPr>
              <w:t>hybrid_lower</w:t>
            </w:r>
            <w:proofErr w:type="spellEnd"/>
            <w:r>
              <w:rPr>
                <w:rFonts w:ascii="Consolas" w:eastAsia="Consolas" w:hAnsi="Consolas" w:cs="Consolas"/>
              </w:rPr>
              <w:t xml:space="preserve">'], label='混合阈值下限', color='red', </w:t>
            </w:r>
            <w:proofErr w:type="spellStart"/>
            <w:r>
              <w:rPr>
                <w:rFonts w:ascii="Consolas" w:eastAsia="Consolas" w:hAnsi="Consolas" w:cs="Consolas"/>
              </w:rPr>
              <w:t>linestyle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t># 标注异常点</w:t>
            </w:r>
            <w:r>
              <w:rPr>
                <w:rFonts w:ascii="Consolas" w:eastAsia="Consolas" w:hAnsi="Consolas" w:cs="Consolas"/>
              </w:rPr>
              <w:br/>
              <w:t xml:space="preserve">abnormal = </w:t>
            </w:r>
            <w:proofErr w:type="spellStart"/>
            <w:r>
              <w:rPr>
                <w:rFonts w:ascii="Consolas" w:eastAsia="Consolas" w:hAnsi="Consolas" w:cs="Consolas"/>
              </w:rPr>
              <w:t>library_df</w:t>
            </w:r>
            <w:proofErr w:type="spellEnd"/>
            <w:r>
              <w:rPr>
                <w:rFonts w:ascii="Consolas" w:eastAsia="Consolas" w:hAnsi="Consolas" w:cs="Consolas"/>
              </w:rPr>
              <w:t>[</w:t>
            </w:r>
            <w:proofErr w:type="spellStart"/>
            <w:r>
              <w:rPr>
                <w:rFonts w:ascii="Consolas" w:eastAsia="Consolas" w:hAnsi="Consolas" w:cs="Consolas"/>
              </w:rPr>
              <w:t>library_df</w:t>
            </w:r>
            <w:proofErr w:type="spellEnd"/>
            <w:r>
              <w:rPr>
                <w:rFonts w:ascii="Consolas" w:eastAsia="Consolas" w:hAnsi="Consolas" w:cs="Consolas"/>
              </w:rPr>
              <w:t>['</w:t>
            </w:r>
            <w:proofErr w:type="spellStart"/>
            <w:r>
              <w:rPr>
                <w:rFonts w:ascii="Consolas" w:eastAsia="Consolas" w:hAnsi="Consolas" w:cs="Consolas"/>
              </w:rPr>
              <w:t>hybrid_abnormal</w:t>
            </w:r>
            <w:proofErr w:type="spellEnd"/>
            <w:r>
              <w:rPr>
                <w:rFonts w:ascii="Consolas" w:eastAsia="Consolas" w:hAnsi="Consolas" w:cs="Consolas"/>
              </w:rPr>
              <w:t>'] == 1]</w:t>
            </w:r>
            <w:r>
              <w:rPr>
                <w:rFonts w:ascii="Consolas" w:eastAsia="Consolas" w:hAnsi="Consolas" w:cs="Consolas"/>
              </w:rPr>
              <w:br/>
            </w:r>
            <w:proofErr w:type="spellStart"/>
            <w:r>
              <w:rPr>
                <w:rFonts w:ascii="Consolas" w:eastAsia="Consolas" w:hAnsi="Consolas" w:cs="Consolas"/>
              </w:rPr>
              <w:t>plt.scatter</w:t>
            </w:r>
            <w:proofErr w:type="spellEnd"/>
            <w:r>
              <w:rPr>
                <w:rFonts w:ascii="Consolas" w:eastAsia="Consolas" w:hAnsi="Consolas" w:cs="Consolas"/>
              </w:rPr>
              <w:t>(abnormal['</w:t>
            </w:r>
            <w:proofErr w:type="spellStart"/>
            <w:r>
              <w:rPr>
                <w:rFonts w:ascii="Consolas" w:eastAsia="Consolas" w:hAnsi="Consolas" w:cs="Consolas"/>
              </w:rPr>
              <w:t>time_point</w:t>
            </w:r>
            <w:proofErr w:type="spellEnd"/>
            <w:r>
              <w:rPr>
                <w:rFonts w:ascii="Consolas" w:eastAsia="Consolas" w:hAnsi="Consolas" w:cs="Consolas"/>
              </w:rPr>
              <w:t xml:space="preserve">'], abnormal['decibel'], color='red', s=50, label='异常点', </w:t>
            </w:r>
            <w:proofErr w:type="spellStart"/>
            <w:r>
              <w:rPr>
                <w:rFonts w:ascii="Consolas" w:eastAsia="Consolas" w:hAnsi="Consolas" w:cs="Consolas"/>
              </w:rPr>
              <w:t>zorder</w:t>
            </w:r>
            <w:proofErr w:type="spellEnd"/>
            <w:r>
              <w:rPr>
                <w:rFonts w:ascii="Consolas" w:eastAsia="Consolas" w:hAnsi="Consolas" w:cs="Consolas"/>
              </w:rPr>
              <w:t>=5)</w:t>
            </w:r>
            <w:r>
              <w:rPr>
                <w:rFonts w:ascii="Consolas" w:eastAsia="Consolas" w:hAnsi="Consolas" w:cs="Consolas"/>
              </w:rPr>
              <w:br/>
              <w:t xml:space="preserve">for _, row in </w:t>
            </w:r>
            <w:proofErr w:type="spellStart"/>
            <w:r>
              <w:rPr>
                <w:rFonts w:ascii="Consolas" w:eastAsia="Consolas" w:hAnsi="Consolas" w:cs="Consolas"/>
              </w:rPr>
              <w:t>abnormal.iterrows</w:t>
            </w:r>
            <w:proofErr w:type="spellEnd"/>
            <w:r>
              <w:rPr>
                <w:rFonts w:ascii="Consolas" w:eastAsia="Consolas" w:hAnsi="Consolas" w:cs="Consolas"/>
              </w:rPr>
              <w:t>():</w:t>
            </w:r>
            <w:r>
              <w:rPr>
                <w:rFonts w:ascii="Consolas" w:eastAsia="Consolas" w:hAnsi="Consolas" w:cs="Consolas"/>
              </w:rPr>
              <w:br/>
              <w:t xml:space="preserve">    </w:t>
            </w:r>
            <w:proofErr w:type="spellStart"/>
            <w:r>
              <w:rPr>
                <w:rFonts w:ascii="Consolas" w:eastAsia="Consolas" w:hAnsi="Consolas" w:cs="Consolas"/>
              </w:rPr>
              <w:t>plt.text</w:t>
            </w:r>
            <w:proofErr w:type="spellEnd"/>
            <w:r>
              <w:rPr>
                <w:rFonts w:ascii="Consolas" w:eastAsia="Consolas" w:hAnsi="Consolas" w:cs="Consolas"/>
              </w:rPr>
              <w:t>(row['</w:t>
            </w:r>
            <w:proofErr w:type="spellStart"/>
            <w:r>
              <w:rPr>
                <w:rFonts w:ascii="Consolas" w:eastAsia="Consolas" w:hAnsi="Consolas" w:cs="Consolas"/>
              </w:rPr>
              <w:t>time_point</w:t>
            </w:r>
            <w:proofErr w:type="spellEnd"/>
            <w:r>
              <w:rPr>
                <w:rFonts w:ascii="Consolas" w:eastAsia="Consolas" w:hAnsi="Consolas" w:cs="Consolas"/>
              </w:rPr>
              <w:t>'], row['decibel'] + 2, row['</w:t>
            </w:r>
            <w:proofErr w:type="spellStart"/>
            <w:r>
              <w:rPr>
                <w:rFonts w:ascii="Consolas" w:eastAsia="Consolas" w:hAnsi="Consolas" w:cs="Consolas"/>
              </w:rPr>
              <w:t>time_point</w:t>
            </w:r>
            <w:proofErr w:type="spellEnd"/>
            <w:r>
              <w:rPr>
                <w:rFonts w:ascii="Consolas" w:eastAsia="Consolas" w:hAnsi="Consolas" w:cs="Consolas"/>
              </w:rPr>
              <w:t>'].</w:t>
            </w:r>
            <w:proofErr w:type="spellStart"/>
            <w:r>
              <w:rPr>
                <w:rFonts w:ascii="Consolas" w:eastAsia="Consolas" w:hAnsi="Consolas" w:cs="Consolas"/>
              </w:rPr>
              <w:t>strftime</w:t>
            </w:r>
            <w:proofErr w:type="spellEnd"/>
            <w:r>
              <w:rPr>
                <w:rFonts w:ascii="Consolas" w:eastAsia="Consolas" w:hAnsi="Consolas" w:cs="Consolas"/>
              </w:rPr>
              <w:t xml:space="preserve">('%H:%M'), </w:t>
            </w:r>
            <w:proofErr w:type="spellStart"/>
            <w:r>
              <w:rPr>
                <w:rFonts w:ascii="Consolas" w:eastAsia="Consolas" w:hAnsi="Consolas" w:cs="Consolas"/>
              </w:rPr>
              <w:t>fontsize</w:t>
            </w:r>
            <w:proofErr w:type="spellEnd"/>
            <w:r>
              <w:rPr>
                <w:rFonts w:ascii="Consolas" w:eastAsia="Consolas" w:hAnsi="Consolas" w:cs="Consolas"/>
              </w:rPr>
              <w:t>=8)</w:t>
            </w:r>
            <w:r>
              <w:rPr>
                <w:rFonts w:ascii="Consolas" w:eastAsia="Consolas" w:hAnsi="Consolas" w:cs="Consolas"/>
              </w:rPr>
              <w:br/>
            </w:r>
            <w:r>
              <w:rPr>
                <w:rFonts w:ascii="Consolas" w:eastAsia="Consolas" w:hAnsi="Consolas" w:cs="Consolas"/>
              </w:rPr>
              <w:br/>
              <w:t># 美化图表</w:t>
            </w:r>
            <w:r>
              <w:rPr>
                <w:rFonts w:ascii="Consolas" w:eastAsia="Consolas" w:hAnsi="Consolas" w:cs="Consolas"/>
              </w:rPr>
              <w:br/>
              <w:t>plt.gca().xaxis.set_major_formatter(mdates.DateFormatter('%H:%M'))</w:t>
            </w:r>
            <w:r>
              <w:rPr>
                <w:rFonts w:ascii="Consolas" w:eastAsia="Consolas" w:hAnsi="Consolas" w:cs="Consolas"/>
              </w:rPr>
              <w:br/>
              <w:t>plt.gca().xaxis.set_major_locator(mdates.HourLocator(interval=1))</w:t>
            </w:r>
            <w:r>
              <w:rPr>
                <w:rFonts w:ascii="Consolas" w:eastAsia="Consolas" w:hAnsi="Consolas" w:cs="Consolas"/>
              </w:rPr>
              <w:br/>
            </w:r>
            <w:proofErr w:type="spellStart"/>
            <w:r>
              <w:rPr>
                <w:rFonts w:ascii="Consolas" w:eastAsia="Consolas" w:hAnsi="Consolas" w:cs="Consolas"/>
              </w:rPr>
              <w:t>plt.title</w:t>
            </w:r>
            <w:proofErr w:type="spellEnd"/>
            <w:r>
              <w:rPr>
                <w:rFonts w:ascii="Consolas" w:eastAsia="Consolas" w:hAnsi="Consolas" w:cs="Consolas"/>
              </w:rPr>
              <w:t>('图书馆噪声实时监测与混合阈值预警')</w:t>
            </w:r>
            <w:r>
              <w:rPr>
                <w:rFonts w:ascii="Consolas" w:eastAsia="Consolas" w:hAnsi="Consolas" w:cs="Consolas"/>
              </w:rPr>
              <w:br/>
            </w:r>
            <w:proofErr w:type="spellStart"/>
            <w:r>
              <w:rPr>
                <w:rFonts w:ascii="Consolas" w:eastAsia="Consolas" w:hAnsi="Consolas" w:cs="Consolas"/>
              </w:rPr>
              <w:t>plt.xlabel</w:t>
            </w:r>
            <w:proofErr w:type="spellEnd"/>
            <w:r>
              <w:rPr>
                <w:rFonts w:ascii="Consolas" w:eastAsia="Consolas" w:hAnsi="Consolas" w:cs="Consolas"/>
              </w:rPr>
              <w:t>('时间')</w:t>
            </w:r>
            <w:r>
              <w:rPr>
                <w:rFonts w:ascii="Consolas" w:eastAsia="Consolas" w:hAnsi="Consolas" w:cs="Consolas"/>
              </w:rPr>
              <w:br/>
            </w:r>
            <w:proofErr w:type="spellStart"/>
            <w:r>
              <w:rPr>
                <w:rFonts w:ascii="Consolas" w:eastAsia="Consolas" w:hAnsi="Consolas" w:cs="Consolas"/>
              </w:rPr>
              <w:t>plt.ylabel</w:t>
            </w:r>
            <w:proofErr w:type="spellEnd"/>
            <w:r>
              <w:rPr>
                <w:rFonts w:ascii="Consolas" w:eastAsia="Consolas" w:hAnsi="Consolas" w:cs="Consolas"/>
              </w:rPr>
              <w:t>('噪声分贝值（dB(A)）')</w:t>
            </w:r>
            <w:r>
              <w:rPr>
                <w:rFonts w:ascii="Consolas" w:eastAsia="Consolas" w:hAnsi="Consolas" w:cs="Consolas"/>
              </w:rPr>
              <w:br/>
            </w:r>
            <w:proofErr w:type="spellStart"/>
            <w:r>
              <w:rPr>
                <w:rFonts w:ascii="Consolas" w:eastAsia="Consolas" w:hAnsi="Consolas" w:cs="Consolas"/>
              </w:rPr>
              <w:t>plt.legend</w:t>
            </w:r>
            <w:proofErr w:type="spellEnd"/>
            <w:r>
              <w:rPr>
                <w:rFonts w:ascii="Consolas" w:eastAsia="Consolas" w:hAnsi="Consolas" w:cs="Consolas"/>
              </w:rPr>
              <w:t>()</w:t>
            </w:r>
            <w:r>
              <w:rPr>
                <w:rFonts w:ascii="Consolas" w:eastAsia="Consolas" w:hAnsi="Consolas" w:cs="Consolas"/>
              </w:rPr>
              <w:br/>
            </w:r>
            <w:proofErr w:type="spellStart"/>
            <w:proofErr w:type="gramStart"/>
            <w:r>
              <w:rPr>
                <w:rFonts w:ascii="Consolas" w:eastAsia="Consolas" w:hAnsi="Consolas" w:cs="Consolas"/>
              </w:rPr>
              <w:t>plt.grid</w:t>
            </w:r>
            <w:proofErr w:type="spellEnd"/>
            <w:proofErr w:type="gramEnd"/>
            <w:r>
              <w:rPr>
                <w:rFonts w:ascii="Consolas" w:eastAsia="Consolas" w:hAnsi="Consolas" w:cs="Consolas"/>
              </w:rPr>
              <w:t>(alpha=0.3)</w:t>
            </w:r>
            <w:r>
              <w:rPr>
                <w:rFonts w:ascii="Consolas" w:eastAsia="Consolas" w:hAnsi="Consolas" w:cs="Consolas"/>
              </w:rPr>
              <w:br/>
            </w:r>
            <w:proofErr w:type="spellStart"/>
            <w:proofErr w:type="gramStart"/>
            <w:r>
              <w:rPr>
                <w:rFonts w:ascii="Consolas" w:eastAsia="Consolas" w:hAnsi="Consolas" w:cs="Consolas"/>
              </w:rPr>
              <w:t>plt.tight</w:t>
            </w:r>
            <w:proofErr w:type="gramEnd"/>
            <w:r>
              <w:rPr>
                <w:rFonts w:ascii="Consolas" w:eastAsia="Consolas" w:hAnsi="Consolas" w:cs="Consolas"/>
              </w:rPr>
              <w:t>_layout</w:t>
            </w:r>
            <w:proofErr w:type="spellEnd"/>
            <w:r>
              <w:rPr>
                <w:rFonts w:ascii="Consolas" w:eastAsia="Consolas" w:hAnsi="Consolas" w:cs="Consolas"/>
              </w:rPr>
              <w:t>()</w:t>
            </w:r>
            <w:r>
              <w:rPr>
                <w:rFonts w:ascii="Consolas" w:eastAsia="Consolas" w:hAnsi="Consolas" w:cs="Consolas"/>
              </w:rPr>
              <w:br/>
            </w:r>
            <w:proofErr w:type="spellStart"/>
            <w:proofErr w:type="gramStart"/>
            <w:r>
              <w:rPr>
                <w:rFonts w:ascii="Consolas" w:eastAsia="Consolas" w:hAnsi="Consolas" w:cs="Consolas"/>
              </w:rPr>
              <w:t>plt.savefig</w:t>
            </w:r>
            <w:proofErr w:type="spellEnd"/>
            <w:proofErr w:type="gramEnd"/>
            <w:r>
              <w:rPr>
                <w:rFonts w:ascii="Consolas" w:eastAsia="Consolas" w:hAnsi="Consolas" w:cs="Consolas"/>
              </w:rPr>
              <w:t>('library_noise_warning.png')</w:t>
            </w:r>
          </w:p>
        </w:tc>
      </w:tr>
    </w:tbl>
    <w:p w14:paraId="29008269" w14:textId="77777777" w:rsidR="00AC53FC" w:rsidRDefault="00000000">
      <w:pPr>
        <w:spacing w:before="380" w:after="140" w:line="288" w:lineRule="auto"/>
        <w:outlineLvl w:val="0"/>
        <w:rPr>
          <w:rFonts w:hint="eastAsia"/>
        </w:rPr>
      </w:pPr>
      <w:bookmarkStart w:id="29" w:name="heading_29"/>
      <w:r>
        <w:rPr>
          <w:rFonts w:ascii="Arial" w:eastAsia="等线" w:hAnsi="Arial" w:cs="Arial"/>
          <w:b/>
          <w:sz w:val="36"/>
        </w:rPr>
        <w:lastRenderedPageBreak/>
        <w:t xml:space="preserve">4 </w:t>
      </w:r>
      <w:r>
        <w:rPr>
          <w:rFonts w:ascii="Arial" w:eastAsia="等线" w:hAnsi="Arial" w:cs="Arial"/>
          <w:b/>
          <w:sz w:val="36"/>
        </w:rPr>
        <w:t>实验验证与结果分析</w:t>
      </w:r>
      <w:bookmarkEnd w:id="29"/>
    </w:p>
    <w:p w14:paraId="1397BDEE" w14:textId="77777777" w:rsidR="00AC53FC" w:rsidRDefault="00000000">
      <w:pPr>
        <w:spacing w:before="320" w:after="120" w:line="288" w:lineRule="auto"/>
        <w:outlineLvl w:val="1"/>
        <w:rPr>
          <w:rFonts w:hint="eastAsia"/>
        </w:rPr>
      </w:pPr>
      <w:bookmarkStart w:id="30" w:name="heading_30"/>
      <w:r>
        <w:rPr>
          <w:rFonts w:ascii="Arial" w:eastAsia="等线" w:hAnsi="Arial" w:cs="Arial"/>
          <w:b/>
          <w:sz w:val="32"/>
        </w:rPr>
        <w:t xml:space="preserve">4.1 </w:t>
      </w:r>
      <w:r>
        <w:rPr>
          <w:rFonts w:ascii="Arial" w:eastAsia="等线" w:hAnsi="Arial" w:cs="Arial"/>
          <w:b/>
          <w:sz w:val="32"/>
        </w:rPr>
        <w:t>实验设计</w:t>
      </w:r>
      <w:bookmarkEnd w:id="30"/>
    </w:p>
    <w:p w14:paraId="3F5E0763" w14:textId="77777777" w:rsidR="00AC53FC" w:rsidRDefault="00000000">
      <w:pPr>
        <w:spacing w:before="300" w:after="120" w:line="288" w:lineRule="auto"/>
        <w:outlineLvl w:val="2"/>
        <w:rPr>
          <w:rFonts w:hint="eastAsia"/>
        </w:rPr>
      </w:pPr>
      <w:bookmarkStart w:id="31" w:name="heading_31"/>
      <w:r>
        <w:rPr>
          <w:rFonts w:ascii="Arial" w:eastAsia="等线" w:hAnsi="Arial" w:cs="Arial"/>
          <w:b/>
          <w:sz w:val="30"/>
        </w:rPr>
        <w:t xml:space="preserve">4.1.1 </w:t>
      </w:r>
      <w:r>
        <w:rPr>
          <w:rFonts w:ascii="Arial" w:eastAsia="等线" w:hAnsi="Arial" w:cs="Arial"/>
          <w:b/>
          <w:sz w:val="30"/>
        </w:rPr>
        <w:t>实验目的</w:t>
      </w:r>
      <w:bookmarkEnd w:id="31"/>
    </w:p>
    <w:p w14:paraId="154E3616" w14:textId="77777777" w:rsidR="00AC53FC"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对比固定阈值与动态阈值模型的性能，验证动态阈值的优越性；</w:t>
      </w:r>
    </w:p>
    <w:p w14:paraId="747DAAA7" w14:textId="77777777" w:rsidR="00AC53FC"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对比三种动态阈值模型（业务规则、统计自适应、混合）的性能，确定最优模型；</w:t>
      </w:r>
    </w:p>
    <w:p w14:paraId="1408BF82" w14:textId="77777777" w:rsidR="00AC53FC"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验证</w:t>
      </w:r>
      <w:r>
        <w:rPr>
          <w:rFonts w:ascii="Arial" w:eastAsia="等线" w:hAnsi="Arial" w:cs="Arial"/>
        </w:rPr>
        <w:t>“</w:t>
      </w:r>
      <w:r>
        <w:rPr>
          <w:rFonts w:ascii="Arial" w:eastAsia="等线" w:hAnsi="Arial" w:cs="Arial"/>
        </w:rPr>
        <w:t>业务规则</w:t>
      </w:r>
      <w:r>
        <w:rPr>
          <w:rFonts w:ascii="Arial" w:eastAsia="等线" w:hAnsi="Arial" w:cs="Arial"/>
        </w:rPr>
        <w:t>&gt;</w:t>
      </w:r>
      <w:r>
        <w:rPr>
          <w:rFonts w:ascii="Arial" w:eastAsia="等线" w:hAnsi="Arial" w:cs="Arial"/>
        </w:rPr>
        <w:t>算法</w:t>
      </w:r>
      <w:r>
        <w:rPr>
          <w:rFonts w:ascii="Arial" w:eastAsia="等线" w:hAnsi="Arial" w:cs="Arial"/>
        </w:rPr>
        <w:t>”</w:t>
      </w:r>
      <w:r>
        <w:rPr>
          <w:rFonts w:ascii="Arial" w:eastAsia="等线" w:hAnsi="Arial" w:cs="Arial"/>
        </w:rPr>
        <w:t>的理念，量化业务规则在异常检测中的贡献。</w:t>
      </w:r>
    </w:p>
    <w:p w14:paraId="2EA79500" w14:textId="77777777" w:rsidR="00AC53FC" w:rsidRDefault="00000000">
      <w:pPr>
        <w:spacing w:before="300" w:after="120" w:line="288" w:lineRule="auto"/>
        <w:outlineLvl w:val="2"/>
        <w:rPr>
          <w:rFonts w:hint="eastAsia"/>
        </w:rPr>
      </w:pPr>
      <w:bookmarkStart w:id="32" w:name="heading_32"/>
      <w:r>
        <w:rPr>
          <w:rFonts w:ascii="Arial" w:eastAsia="等线" w:hAnsi="Arial" w:cs="Arial"/>
          <w:b/>
          <w:sz w:val="30"/>
        </w:rPr>
        <w:t xml:space="preserve">4.1.2 </w:t>
      </w:r>
      <w:r>
        <w:rPr>
          <w:rFonts w:ascii="Arial" w:eastAsia="等线" w:hAnsi="Arial" w:cs="Arial"/>
          <w:b/>
          <w:sz w:val="30"/>
        </w:rPr>
        <w:t>实验分组</w:t>
      </w:r>
      <w:bookmarkEnd w:id="32"/>
    </w:p>
    <w:p w14:paraId="6E0BF25F" w14:textId="77777777" w:rsidR="00AC53FC" w:rsidRDefault="00000000">
      <w:pPr>
        <w:numPr>
          <w:ilvl w:val="0"/>
          <w:numId w:val="30"/>
        </w:numPr>
        <w:spacing w:before="120" w:after="120" w:line="288" w:lineRule="auto"/>
        <w:rPr>
          <w:rFonts w:hint="eastAsia"/>
        </w:rPr>
      </w:pPr>
      <w:r>
        <w:rPr>
          <w:rFonts w:ascii="Arial" w:eastAsia="等线" w:hAnsi="Arial" w:cs="Arial"/>
        </w:rPr>
        <w:t>对照组：固定阈值模型（基于</w:t>
      </w:r>
      <w:r>
        <w:rPr>
          <w:rFonts w:ascii="Arial" w:eastAsia="等线" w:hAnsi="Arial" w:cs="Arial"/>
        </w:rPr>
        <w:t>GB 3096-2008</w:t>
      </w:r>
      <w:r>
        <w:rPr>
          <w:rFonts w:ascii="Arial" w:eastAsia="等线" w:hAnsi="Arial" w:cs="Arial"/>
        </w:rPr>
        <w:t>，昼间</w:t>
      </w:r>
      <w:r>
        <w:rPr>
          <w:rFonts w:ascii="Arial" w:eastAsia="等线" w:hAnsi="Arial" w:cs="Arial"/>
        </w:rPr>
        <w:t>55dB(A)</w:t>
      </w:r>
      <w:r>
        <w:rPr>
          <w:rFonts w:ascii="Arial" w:eastAsia="等线" w:hAnsi="Arial" w:cs="Arial"/>
        </w:rPr>
        <w:t>、夜间</w:t>
      </w:r>
      <w:r>
        <w:rPr>
          <w:rFonts w:ascii="Arial" w:eastAsia="等线" w:hAnsi="Arial" w:cs="Arial"/>
        </w:rPr>
        <w:t>45dB(A)</w:t>
      </w:r>
      <w:r>
        <w:rPr>
          <w:rFonts w:ascii="Arial" w:eastAsia="等线" w:hAnsi="Arial" w:cs="Arial"/>
        </w:rPr>
        <w:t>）；</w:t>
      </w:r>
    </w:p>
    <w:p w14:paraId="5B5E0A64" w14:textId="77777777" w:rsidR="00AC53FC" w:rsidRDefault="00000000">
      <w:pPr>
        <w:numPr>
          <w:ilvl w:val="0"/>
          <w:numId w:val="31"/>
        </w:numPr>
        <w:spacing w:before="120" w:after="120" w:line="288" w:lineRule="auto"/>
        <w:rPr>
          <w:rFonts w:hint="eastAsia"/>
        </w:rPr>
      </w:pPr>
      <w:r>
        <w:rPr>
          <w:rFonts w:ascii="Arial" w:eastAsia="等线" w:hAnsi="Arial" w:cs="Arial"/>
        </w:rPr>
        <w:t>实验组</w:t>
      </w:r>
      <w:r>
        <w:rPr>
          <w:rFonts w:ascii="Arial" w:eastAsia="等线" w:hAnsi="Arial" w:cs="Arial"/>
        </w:rPr>
        <w:t>1</w:t>
      </w:r>
      <w:r>
        <w:rPr>
          <w:rFonts w:ascii="Arial" w:eastAsia="等线" w:hAnsi="Arial" w:cs="Arial"/>
        </w:rPr>
        <w:t>：基于业务规则的固定动态阈值模型；</w:t>
      </w:r>
    </w:p>
    <w:p w14:paraId="41C17D1D" w14:textId="77777777" w:rsidR="00AC53FC" w:rsidRDefault="00000000">
      <w:pPr>
        <w:numPr>
          <w:ilvl w:val="0"/>
          <w:numId w:val="32"/>
        </w:numPr>
        <w:spacing w:before="120" w:after="120" w:line="288" w:lineRule="auto"/>
        <w:rPr>
          <w:rFonts w:hint="eastAsia"/>
        </w:rPr>
      </w:pPr>
      <w:r>
        <w:rPr>
          <w:rFonts w:ascii="Arial" w:eastAsia="等线" w:hAnsi="Arial" w:cs="Arial"/>
        </w:rPr>
        <w:lastRenderedPageBreak/>
        <w:t>实验组</w:t>
      </w:r>
      <w:r>
        <w:rPr>
          <w:rFonts w:ascii="Arial" w:eastAsia="等线" w:hAnsi="Arial" w:cs="Arial"/>
        </w:rPr>
        <w:t>2</w:t>
      </w:r>
      <w:r>
        <w:rPr>
          <w:rFonts w:ascii="Arial" w:eastAsia="等线" w:hAnsi="Arial" w:cs="Arial"/>
        </w:rPr>
        <w:t>：基于统计的自适应阈值模型；</w:t>
      </w:r>
    </w:p>
    <w:p w14:paraId="36E992C2" w14:textId="77777777" w:rsidR="00AC53FC" w:rsidRDefault="00000000">
      <w:pPr>
        <w:numPr>
          <w:ilvl w:val="0"/>
          <w:numId w:val="33"/>
        </w:numPr>
        <w:spacing w:before="120" w:after="120" w:line="288" w:lineRule="auto"/>
        <w:rPr>
          <w:rFonts w:hint="eastAsia"/>
        </w:rPr>
      </w:pPr>
      <w:r>
        <w:rPr>
          <w:rFonts w:ascii="Arial" w:eastAsia="等线" w:hAnsi="Arial" w:cs="Arial"/>
        </w:rPr>
        <w:t>实验组</w:t>
      </w:r>
      <w:r>
        <w:rPr>
          <w:rFonts w:ascii="Arial" w:eastAsia="等线" w:hAnsi="Arial" w:cs="Arial"/>
        </w:rPr>
        <w:t>3</w:t>
      </w:r>
      <w:r>
        <w:rPr>
          <w:rFonts w:ascii="Arial" w:eastAsia="等线" w:hAnsi="Arial" w:cs="Arial"/>
        </w:rPr>
        <w:t>：混合阈值模型；</w:t>
      </w:r>
    </w:p>
    <w:p w14:paraId="39AFF26C" w14:textId="77777777" w:rsidR="00AC53FC" w:rsidRDefault="00000000">
      <w:pPr>
        <w:numPr>
          <w:ilvl w:val="0"/>
          <w:numId w:val="34"/>
        </w:numPr>
        <w:spacing w:before="120" w:after="120" w:line="288" w:lineRule="auto"/>
        <w:rPr>
          <w:rFonts w:hint="eastAsia"/>
        </w:rPr>
      </w:pPr>
      <w:r>
        <w:rPr>
          <w:rFonts w:ascii="Arial" w:eastAsia="等线" w:hAnsi="Arial" w:cs="Arial"/>
        </w:rPr>
        <w:t>备选验证组：</w:t>
      </w:r>
      <w:r>
        <w:rPr>
          <w:rFonts w:ascii="Arial" w:eastAsia="等线" w:hAnsi="Arial" w:cs="Arial"/>
        </w:rPr>
        <w:t>Orange</w:t>
      </w:r>
      <w:r>
        <w:rPr>
          <w:rFonts w:ascii="Arial" w:eastAsia="等线" w:hAnsi="Arial" w:cs="Arial"/>
        </w:rPr>
        <w:t>的</w:t>
      </w:r>
      <w:r>
        <w:rPr>
          <w:rFonts w:ascii="Arial" w:eastAsia="等线" w:hAnsi="Arial" w:cs="Arial"/>
        </w:rPr>
        <w:t>LOF</w:t>
      </w:r>
      <w:r>
        <w:rPr>
          <w:rFonts w:ascii="Arial" w:eastAsia="等线" w:hAnsi="Arial" w:cs="Arial"/>
        </w:rPr>
        <w:t>算法、孤立森林算法模型。</w:t>
      </w:r>
    </w:p>
    <w:p w14:paraId="2DF3D9D3" w14:textId="77777777" w:rsidR="00AC53FC" w:rsidRDefault="00000000">
      <w:pPr>
        <w:spacing w:before="300" w:after="120" w:line="288" w:lineRule="auto"/>
        <w:outlineLvl w:val="2"/>
        <w:rPr>
          <w:rFonts w:hint="eastAsia"/>
        </w:rPr>
      </w:pPr>
      <w:bookmarkStart w:id="33" w:name="heading_33"/>
      <w:r>
        <w:rPr>
          <w:rFonts w:ascii="Arial" w:eastAsia="等线" w:hAnsi="Arial" w:cs="Arial"/>
          <w:b/>
          <w:sz w:val="30"/>
        </w:rPr>
        <w:t xml:space="preserve">4.1.3 </w:t>
      </w:r>
      <w:r>
        <w:rPr>
          <w:rFonts w:ascii="Arial" w:eastAsia="等线" w:hAnsi="Arial" w:cs="Arial"/>
          <w:b/>
          <w:sz w:val="30"/>
        </w:rPr>
        <w:t>实验数据与评价指标</w:t>
      </w:r>
      <w:bookmarkEnd w:id="33"/>
    </w:p>
    <w:p w14:paraId="7EF83D27" w14:textId="77777777" w:rsidR="00AC53FC" w:rsidRDefault="00000000">
      <w:pPr>
        <w:spacing w:before="120" w:after="120" w:line="288" w:lineRule="auto"/>
        <w:rPr>
          <w:rFonts w:hint="eastAsia"/>
        </w:rPr>
      </w:pPr>
      <w:r>
        <w:rPr>
          <w:rFonts w:ascii="Arial" w:eastAsia="等线" w:hAnsi="Arial" w:cs="Arial"/>
        </w:rPr>
        <w:t>实验数据：将预处理后的</w:t>
      </w:r>
      <w:r>
        <w:rPr>
          <w:rFonts w:ascii="Arial" w:eastAsia="等线" w:hAnsi="Arial" w:cs="Arial"/>
        </w:rPr>
        <w:t>137</w:t>
      </w:r>
      <w:r>
        <w:rPr>
          <w:rFonts w:ascii="Arial" w:eastAsia="等线" w:hAnsi="Arial" w:cs="Arial"/>
        </w:rPr>
        <w:t>条数据按</w:t>
      </w:r>
      <w:r>
        <w:rPr>
          <w:rFonts w:ascii="Arial" w:eastAsia="等线" w:hAnsi="Arial" w:cs="Arial"/>
        </w:rPr>
        <w:t>7:3</w:t>
      </w:r>
      <w:r>
        <w:rPr>
          <w:rFonts w:ascii="Arial" w:eastAsia="等线" w:hAnsi="Arial" w:cs="Arial"/>
        </w:rPr>
        <w:t>比例划分为训练集（</w:t>
      </w:r>
      <w:r>
        <w:rPr>
          <w:rFonts w:ascii="Arial" w:eastAsia="等线" w:hAnsi="Arial" w:cs="Arial"/>
        </w:rPr>
        <w:t>96</w:t>
      </w:r>
      <w:r>
        <w:rPr>
          <w:rFonts w:ascii="Arial" w:eastAsia="等线" w:hAnsi="Arial" w:cs="Arial"/>
        </w:rPr>
        <w:t>条）和测试集（</w:t>
      </w:r>
      <w:r>
        <w:rPr>
          <w:rFonts w:ascii="Arial" w:eastAsia="等线" w:hAnsi="Arial" w:cs="Arial"/>
        </w:rPr>
        <w:t>41</w:t>
      </w:r>
      <w:r>
        <w:rPr>
          <w:rFonts w:ascii="Arial" w:eastAsia="等线" w:hAnsi="Arial" w:cs="Arial"/>
        </w:rPr>
        <w:t>条），训练集用于模型参数优化，测试</w:t>
      </w:r>
      <w:proofErr w:type="gramStart"/>
      <w:r>
        <w:rPr>
          <w:rFonts w:ascii="Arial" w:eastAsia="等线" w:hAnsi="Arial" w:cs="Arial"/>
        </w:rPr>
        <w:t>集用于</w:t>
      </w:r>
      <w:proofErr w:type="gramEnd"/>
      <w:r>
        <w:rPr>
          <w:rFonts w:ascii="Arial" w:eastAsia="等线" w:hAnsi="Arial" w:cs="Arial"/>
        </w:rPr>
        <w:t>性能评估；采用</w:t>
      </w:r>
      <w:r>
        <w:rPr>
          <w:rFonts w:ascii="Arial" w:eastAsia="等线" w:hAnsi="Arial" w:cs="Arial"/>
        </w:rPr>
        <w:t>5</w:t>
      </w:r>
      <w:r>
        <w:rPr>
          <w:rFonts w:ascii="Arial" w:eastAsia="等线" w:hAnsi="Arial" w:cs="Arial"/>
        </w:rPr>
        <w:t>折交叉验证，减少单次划分的误差，确保结果客观性。</w:t>
      </w:r>
    </w:p>
    <w:p w14:paraId="144F08A4" w14:textId="77777777" w:rsidR="00AC53FC" w:rsidRDefault="00000000">
      <w:pPr>
        <w:spacing w:before="120" w:after="120" w:line="288" w:lineRule="auto"/>
        <w:rPr>
          <w:rFonts w:hint="eastAsia"/>
        </w:rPr>
      </w:pPr>
      <w:r>
        <w:rPr>
          <w:rFonts w:ascii="Arial" w:eastAsia="等线" w:hAnsi="Arial" w:cs="Arial"/>
        </w:rPr>
        <w:t>评价指标：采用异常检测领域核心量化指标，全面评估模型性能：</w:t>
      </w:r>
    </w:p>
    <w:p w14:paraId="370B3EA4" w14:textId="77777777" w:rsidR="00AC53FC" w:rsidRDefault="00000000">
      <w:pPr>
        <w:numPr>
          <w:ilvl w:val="0"/>
          <w:numId w:val="35"/>
        </w:numPr>
        <w:spacing w:before="120" w:after="120" w:line="288" w:lineRule="auto"/>
        <w:rPr>
          <w:rFonts w:hint="eastAsia"/>
        </w:rPr>
      </w:pPr>
      <w:r>
        <w:rPr>
          <w:rFonts w:ascii="Arial" w:eastAsia="等线" w:hAnsi="Arial" w:cs="Arial"/>
        </w:rPr>
        <w:t>准确率（</w:t>
      </w:r>
      <w:r>
        <w:rPr>
          <w:rFonts w:ascii="Arial" w:eastAsia="等线" w:hAnsi="Arial" w:cs="Arial"/>
        </w:rPr>
        <w:t>Accuracy</w:t>
      </w:r>
      <w:r>
        <w:rPr>
          <w:rFonts w:ascii="Arial" w:eastAsia="等线" w:hAnsi="Arial" w:cs="Arial"/>
        </w:rPr>
        <w:t>）：正确分类的样本数占总样本数的比例，反映整体检测精度；</w:t>
      </w:r>
    </w:p>
    <w:p w14:paraId="456EE2DC" w14:textId="77777777" w:rsidR="00AC53FC" w:rsidRDefault="00000000">
      <w:pPr>
        <w:numPr>
          <w:ilvl w:val="0"/>
          <w:numId w:val="36"/>
        </w:numPr>
        <w:spacing w:before="120" w:after="120" w:line="288" w:lineRule="auto"/>
        <w:rPr>
          <w:rFonts w:hint="eastAsia"/>
        </w:rPr>
      </w:pPr>
      <w:r>
        <w:rPr>
          <w:rFonts w:ascii="Arial" w:eastAsia="等线" w:hAnsi="Arial" w:cs="Arial"/>
        </w:rPr>
        <w:t>精确率（</w:t>
      </w:r>
      <w:r>
        <w:rPr>
          <w:rFonts w:ascii="Arial" w:eastAsia="等线" w:hAnsi="Arial" w:cs="Arial"/>
        </w:rPr>
        <w:t>Precision</w:t>
      </w:r>
      <w:r>
        <w:rPr>
          <w:rFonts w:ascii="Arial" w:eastAsia="等线" w:hAnsi="Arial" w:cs="Arial"/>
        </w:rPr>
        <w:t>）：被判定为异常的样本中，真实异常的比例，反映误报率高低；</w:t>
      </w:r>
    </w:p>
    <w:p w14:paraId="4A01DE20" w14:textId="77777777" w:rsidR="00AC53FC" w:rsidRDefault="00000000">
      <w:pPr>
        <w:numPr>
          <w:ilvl w:val="0"/>
          <w:numId w:val="37"/>
        </w:numPr>
        <w:spacing w:before="120" w:after="120" w:line="288" w:lineRule="auto"/>
        <w:rPr>
          <w:rFonts w:hint="eastAsia"/>
        </w:rPr>
      </w:pPr>
      <w:r>
        <w:rPr>
          <w:rFonts w:ascii="Arial" w:eastAsia="等线" w:hAnsi="Arial" w:cs="Arial"/>
        </w:rPr>
        <w:t>召回率（</w:t>
      </w:r>
      <w:r>
        <w:rPr>
          <w:rFonts w:ascii="Arial" w:eastAsia="等线" w:hAnsi="Arial" w:cs="Arial"/>
        </w:rPr>
        <w:t>Recall/TPR</w:t>
      </w:r>
      <w:r>
        <w:rPr>
          <w:rFonts w:ascii="Arial" w:eastAsia="等线" w:hAnsi="Arial" w:cs="Arial"/>
        </w:rPr>
        <w:t>）：真实异常中被正确判定的比例，反映漏报率高低；</w:t>
      </w:r>
    </w:p>
    <w:p w14:paraId="44B3410D" w14:textId="77777777" w:rsidR="00AC53FC" w:rsidRDefault="00000000">
      <w:pPr>
        <w:numPr>
          <w:ilvl w:val="0"/>
          <w:numId w:val="38"/>
        </w:numPr>
        <w:spacing w:before="120" w:after="120" w:line="288" w:lineRule="auto"/>
        <w:rPr>
          <w:rFonts w:hint="eastAsia"/>
        </w:rPr>
      </w:pPr>
      <w:r>
        <w:rPr>
          <w:rFonts w:ascii="Arial" w:eastAsia="等线" w:hAnsi="Arial" w:cs="Arial"/>
        </w:rPr>
        <w:t>F1</w:t>
      </w:r>
      <w:r>
        <w:rPr>
          <w:rFonts w:ascii="Arial" w:eastAsia="等线" w:hAnsi="Arial" w:cs="Arial"/>
        </w:rPr>
        <w:t>分数：精确率与召回率的调和平均数，反映模型综合性能；</w:t>
      </w:r>
    </w:p>
    <w:p w14:paraId="2BD357E1" w14:textId="77777777" w:rsidR="00AC53FC" w:rsidRDefault="00000000">
      <w:pPr>
        <w:numPr>
          <w:ilvl w:val="0"/>
          <w:numId w:val="39"/>
        </w:numPr>
        <w:spacing w:before="120" w:after="120" w:line="288" w:lineRule="auto"/>
        <w:rPr>
          <w:rFonts w:hint="eastAsia"/>
        </w:rPr>
      </w:pPr>
      <w:r>
        <w:rPr>
          <w:rFonts w:ascii="Arial" w:eastAsia="等线" w:hAnsi="Arial" w:cs="Arial"/>
        </w:rPr>
        <w:t>误报率（</w:t>
      </w:r>
      <w:r>
        <w:rPr>
          <w:rFonts w:ascii="Arial" w:eastAsia="等线" w:hAnsi="Arial" w:cs="Arial"/>
        </w:rPr>
        <w:t>FPR</w:t>
      </w:r>
      <w:r>
        <w:rPr>
          <w:rFonts w:ascii="Arial" w:eastAsia="等线" w:hAnsi="Arial" w:cs="Arial"/>
        </w:rPr>
        <w:t>）：正常数据被误判为异常的比例，反映模型稳定性。</w:t>
      </w:r>
    </w:p>
    <w:p w14:paraId="65DF2981" w14:textId="77777777" w:rsidR="00AC53FC" w:rsidRDefault="00000000">
      <w:pPr>
        <w:spacing w:before="320" w:after="120" w:line="288" w:lineRule="auto"/>
        <w:outlineLvl w:val="1"/>
        <w:rPr>
          <w:rFonts w:hint="eastAsia"/>
        </w:rPr>
      </w:pPr>
      <w:bookmarkStart w:id="34" w:name="heading_34"/>
      <w:r>
        <w:rPr>
          <w:rFonts w:ascii="Arial" w:eastAsia="等线" w:hAnsi="Arial" w:cs="Arial"/>
          <w:b/>
          <w:sz w:val="32"/>
        </w:rPr>
        <w:t xml:space="preserve">4.2 </w:t>
      </w:r>
      <w:r>
        <w:rPr>
          <w:rFonts w:ascii="Arial" w:eastAsia="等线" w:hAnsi="Arial" w:cs="Arial"/>
          <w:b/>
          <w:sz w:val="32"/>
        </w:rPr>
        <w:t>实验结果</w:t>
      </w:r>
      <w:bookmarkEnd w:id="34"/>
    </w:p>
    <w:p w14:paraId="3D4820BE" w14:textId="77777777" w:rsidR="00AC53FC" w:rsidRDefault="00000000">
      <w:pPr>
        <w:spacing w:before="300" w:after="120" w:line="288" w:lineRule="auto"/>
        <w:outlineLvl w:val="2"/>
        <w:rPr>
          <w:rFonts w:hint="eastAsia"/>
        </w:rPr>
      </w:pPr>
      <w:bookmarkStart w:id="35" w:name="heading_35"/>
      <w:r>
        <w:rPr>
          <w:rFonts w:ascii="Arial" w:eastAsia="等线" w:hAnsi="Arial" w:cs="Arial"/>
          <w:b/>
          <w:sz w:val="30"/>
        </w:rPr>
        <w:t xml:space="preserve">4.2.1 </w:t>
      </w:r>
      <w:r>
        <w:rPr>
          <w:rFonts w:ascii="Arial" w:eastAsia="等线" w:hAnsi="Arial" w:cs="Arial"/>
          <w:b/>
          <w:sz w:val="30"/>
        </w:rPr>
        <w:t>各模型性能对比</w:t>
      </w:r>
      <w:bookmarkEnd w:id="35"/>
    </w:p>
    <w:p w14:paraId="131CDB90" w14:textId="77777777" w:rsidR="00AC53FC" w:rsidRDefault="00000000">
      <w:pPr>
        <w:spacing w:before="120" w:after="120" w:line="288" w:lineRule="auto"/>
        <w:rPr>
          <w:rFonts w:hint="eastAsia"/>
        </w:rPr>
      </w:pPr>
      <w:r>
        <w:rPr>
          <w:rFonts w:ascii="Arial" w:eastAsia="等线" w:hAnsi="Arial" w:cs="Arial"/>
        </w:rPr>
        <w:t>测试集实验结果如下表所示，所有数据均为</w:t>
      </w:r>
      <w:r>
        <w:rPr>
          <w:rFonts w:ascii="Arial" w:eastAsia="等线" w:hAnsi="Arial" w:cs="Arial"/>
        </w:rPr>
        <w:t>5</w:t>
      </w:r>
      <w:r>
        <w:rPr>
          <w:rFonts w:ascii="Arial" w:eastAsia="等线" w:hAnsi="Arial" w:cs="Arial"/>
        </w:rPr>
        <w:t>折交叉验证后的平均值，确保严谨性：</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1380"/>
        <w:gridCol w:w="1380"/>
        <w:gridCol w:w="1380"/>
        <w:gridCol w:w="1380"/>
        <w:gridCol w:w="1380"/>
      </w:tblGrid>
      <w:tr w:rsidR="00AC53FC" w14:paraId="7DB73972" w14:textId="77777777">
        <w:tc>
          <w:tcPr>
            <w:tcW w:w="1380" w:type="dxa"/>
            <w:tcMar>
              <w:top w:w="60" w:type="dxa"/>
              <w:left w:w="120" w:type="dxa"/>
              <w:bottom w:w="30" w:type="dxa"/>
              <w:right w:w="120" w:type="dxa"/>
            </w:tcMar>
          </w:tcPr>
          <w:p w14:paraId="551FE22D" w14:textId="77777777" w:rsidR="00AC53FC" w:rsidRDefault="00000000">
            <w:pPr>
              <w:spacing w:before="120" w:after="120" w:line="288" w:lineRule="auto"/>
              <w:rPr>
                <w:rFonts w:hint="eastAsia"/>
              </w:rPr>
            </w:pPr>
            <w:r>
              <w:rPr>
                <w:rFonts w:ascii="Arial" w:eastAsia="等线" w:hAnsi="Arial" w:cs="Arial"/>
              </w:rPr>
              <w:t>模型类型</w:t>
            </w:r>
          </w:p>
        </w:tc>
        <w:tc>
          <w:tcPr>
            <w:tcW w:w="1380" w:type="dxa"/>
            <w:tcMar>
              <w:top w:w="60" w:type="dxa"/>
              <w:left w:w="120" w:type="dxa"/>
              <w:bottom w:w="30" w:type="dxa"/>
              <w:right w:w="120" w:type="dxa"/>
            </w:tcMar>
          </w:tcPr>
          <w:p w14:paraId="4334C166" w14:textId="77777777" w:rsidR="00AC53FC" w:rsidRDefault="00000000">
            <w:pPr>
              <w:spacing w:before="120" w:after="120" w:line="288" w:lineRule="auto"/>
              <w:rPr>
                <w:rFonts w:hint="eastAsia"/>
              </w:rPr>
            </w:pPr>
            <w:r>
              <w:rPr>
                <w:rFonts w:ascii="Arial" w:eastAsia="等线" w:hAnsi="Arial" w:cs="Arial"/>
              </w:rPr>
              <w:t>准确率（</w:t>
            </w:r>
            <w:r>
              <w:rPr>
                <w:rFonts w:ascii="Arial" w:eastAsia="等线" w:hAnsi="Arial" w:cs="Arial"/>
              </w:rPr>
              <w:t>%</w:t>
            </w:r>
            <w:r>
              <w:rPr>
                <w:rFonts w:ascii="Arial" w:eastAsia="等线" w:hAnsi="Arial" w:cs="Arial"/>
              </w:rPr>
              <w:t>）</w:t>
            </w:r>
          </w:p>
        </w:tc>
        <w:tc>
          <w:tcPr>
            <w:tcW w:w="1380" w:type="dxa"/>
            <w:tcMar>
              <w:top w:w="60" w:type="dxa"/>
              <w:left w:w="120" w:type="dxa"/>
              <w:bottom w:w="30" w:type="dxa"/>
              <w:right w:w="120" w:type="dxa"/>
            </w:tcMar>
          </w:tcPr>
          <w:p w14:paraId="59EC32DB" w14:textId="77777777" w:rsidR="00AC53FC" w:rsidRDefault="00000000">
            <w:pPr>
              <w:spacing w:before="120" w:after="120" w:line="288" w:lineRule="auto"/>
              <w:rPr>
                <w:rFonts w:hint="eastAsia"/>
              </w:rPr>
            </w:pPr>
            <w:r>
              <w:rPr>
                <w:rFonts w:ascii="Arial" w:eastAsia="等线" w:hAnsi="Arial" w:cs="Arial"/>
              </w:rPr>
              <w:t>精确率（</w:t>
            </w:r>
            <w:r>
              <w:rPr>
                <w:rFonts w:ascii="Arial" w:eastAsia="等线" w:hAnsi="Arial" w:cs="Arial"/>
              </w:rPr>
              <w:t>%</w:t>
            </w:r>
            <w:r>
              <w:rPr>
                <w:rFonts w:ascii="Arial" w:eastAsia="等线" w:hAnsi="Arial" w:cs="Arial"/>
              </w:rPr>
              <w:t>）</w:t>
            </w:r>
          </w:p>
        </w:tc>
        <w:tc>
          <w:tcPr>
            <w:tcW w:w="1380" w:type="dxa"/>
            <w:tcMar>
              <w:top w:w="60" w:type="dxa"/>
              <w:left w:w="120" w:type="dxa"/>
              <w:bottom w:w="30" w:type="dxa"/>
              <w:right w:w="120" w:type="dxa"/>
            </w:tcMar>
          </w:tcPr>
          <w:p w14:paraId="5567DC5D" w14:textId="77777777" w:rsidR="00AC53FC" w:rsidRDefault="00000000">
            <w:pPr>
              <w:spacing w:before="120" w:after="120" w:line="288" w:lineRule="auto"/>
              <w:rPr>
                <w:rFonts w:hint="eastAsia"/>
              </w:rPr>
            </w:pPr>
            <w:r>
              <w:rPr>
                <w:rFonts w:ascii="Arial" w:eastAsia="等线" w:hAnsi="Arial" w:cs="Arial"/>
              </w:rPr>
              <w:t>召回率（</w:t>
            </w:r>
            <w:r>
              <w:rPr>
                <w:rFonts w:ascii="Arial" w:eastAsia="等线" w:hAnsi="Arial" w:cs="Arial"/>
              </w:rPr>
              <w:t>%</w:t>
            </w:r>
            <w:r>
              <w:rPr>
                <w:rFonts w:ascii="Arial" w:eastAsia="等线" w:hAnsi="Arial" w:cs="Arial"/>
              </w:rPr>
              <w:t>）</w:t>
            </w:r>
          </w:p>
        </w:tc>
        <w:tc>
          <w:tcPr>
            <w:tcW w:w="1380" w:type="dxa"/>
            <w:tcMar>
              <w:top w:w="60" w:type="dxa"/>
              <w:left w:w="120" w:type="dxa"/>
              <w:bottom w:w="30" w:type="dxa"/>
              <w:right w:w="120" w:type="dxa"/>
            </w:tcMar>
          </w:tcPr>
          <w:p w14:paraId="0C7DCFB4" w14:textId="77777777" w:rsidR="00AC53FC" w:rsidRDefault="00000000">
            <w:pPr>
              <w:spacing w:before="120" w:after="120" w:line="288" w:lineRule="auto"/>
              <w:rPr>
                <w:rFonts w:hint="eastAsia"/>
              </w:rPr>
            </w:pPr>
            <w:r>
              <w:rPr>
                <w:rFonts w:ascii="Arial" w:eastAsia="等线" w:hAnsi="Arial" w:cs="Arial"/>
              </w:rPr>
              <w:t>F1</w:t>
            </w:r>
            <w:r>
              <w:rPr>
                <w:rFonts w:ascii="Arial" w:eastAsia="等线" w:hAnsi="Arial" w:cs="Arial"/>
              </w:rPr>
              <w:t>分数（</w:t>
            </w:r>
            <w:r>
              <w:rPr>
                <w:rFonts w:ascii="Arial" w:eastAsia="等线" w:hAnsi="Arial" w:cs="Arial"/>
              </w:rPr>
              <w:t>%</w:t>
            </w:r>
            <w:r>
              <w:rPr>
                <w:rFonts w:ascii="Arial" w:eastAsia="等线" w:hAnsi="Arial" w:cs="Arial"/>
              </w:rPr>
              <w:t>）</w:t>
            </w:r>
          </w:p>
        </w:tc>
        <w:tc>
          <w:tcPr>
            <w:tcW w:w="1380" w:type="dxa"/>
            <w:tcMar>
              <w:top w:w="60" w:type="dxa"/>
              <w:left w:w="120" w:type="dxa"/>
              <w:bottom w:w="30" w:type="dxa"/>
              <w:right w:w="120" w:type="dxa"/>
            </w:tcMar>
          </w:tcPr>
          <w:p w14:paraId="5195DFCA" w14:textId="77777777" w:rsidR="00AC53FC" w:rsidRDefault="00000000">
            <w:pPr>
              <w:spacing w:before="120" w:after="120" w:line="288" w:lineRule="auto"/>
              <w:rPr>
                <w:rFonts w:hint="eastAsia"/>
              </w:rPr>
            </w:pPr>
            <w:r>
              <w:rPr>
                <w:rFonts w:ascii="Arial" w:eastAsia="等线" w:hAnsi="Arial" w:cs="Arial"/>
              </w:rPr>
              <w:t>误报率（</w:t>
            </w:r>
            <w:r>
              <w:rPr>
                <w:rFonts w:ascii="Arial" w:eastAsia="等线" w:hAnsi="Arial" w:cs="Arial"/>
              </w:rPr>
              <w:t>%</w:t>
            </w:r>
            <w:r>
              <w:rPr>
                <w:rFonts w:ascii="Arial" w:eastAsia="等线" w:hAnsi="Arial" w:cs="Arial"/>
              </w:rPr>
              <w:t>）</w:t>
            </w:r>
          </w:p>
        </w:tc>
      </w:tr>
      <w:tr w:rsidR="00AC53FC" w14:paraId="59EE20D0" w14:textId="77777777">
        <w:tc>
          <w:tcPr>
            <w:tcW w:w="1380" w:type="dxa"/>
            <w:tcMar>
              <w:top w:w="60" w:type="dxa"/>
              <w:left w:w="120" w:type="dxa"/>
              <w:bottom w:w="30" w:type="dxa"/>
              <w:right w:w="120" w:type="dxa"/>
            </w:tcMar>
          </w:tcPr>
          <w:p w14:paraId="7923CE49" w14:textId="77777777" w:rsidR="00AC53FC" w:rsidRDefault="00000000">
            <w:pPr>
              <w:spacing w:before="120" w:after="120" w:line="288" w:lineRule="auto"/>
              <w:rPr>
                <w:rFonts w:hint="eastAsia"/>
              </w:rPr>
            </w:pPr>
            <w:r>
              <w:rPr>
                <w:rFonts w:ascii="Arial" w:eastAsia="等线" w:hAnsi="Arial" w:cs="Arial"/>
              </w:rPr>
              <w:t>固定阈值模型</w:t>
            </w:r>
          </w:p>
        </w:tc>
        <w:tc>
          <w:tcPr>
            <w:tcW w:w="1380" w:type="dxa"/>
            <w:tcMar>
              <w:top w:w="60" w:type="dxa"/>
              <w:left w:w="120" w:type="dxa"/>
              <w:bottom w:w="30" w:type="dxa"/>
              <w:right w:w="120" w:type="dxa"/>
            </w:tcMar>
          </w:tcPr>
          <w:p w14:paraId="6DADBABB" w14:textId="77777777" w:rsidR="00AC53FC" w:rsidRDefault="00000000">
            <w:pPr>
              <w:spacing w:before="120" w:after="120" w:line="288" w:lineRule="auto"/>
              <w:rPr>
                <w:rFonts w:hint="eastAsia"/>
              </w:rPr>
            </w:pPr>
            <w:r>
              <w:rPr>
                <w:rFonts w:ascii="Arial" w:eastAsia="等线" w:hAnsi="Arial" w:cs="Arial"/>
              </w:rPr>
              <w:t>78.0</w:t>
            </w:r>
          </w:p>
        </w:tc>
        <w:tc>
          <w:tcPr>
            <w:tcW w:w="1380" w:type="dxa"/>
            <w:tcMar>
              <w:top w:w="60" w:type="dxa"/>
              <w:left w:w="120" w:type="dxa"/>
              <w:bottom w:w="30" w:type="dxa"/>
              <w:right w:w="120" w:type="dxa"/>
            </w:tcMar>
          </w:tcPr>
          <w:p w14:paraId="3CE18DA5" w14:textId="77777777" w:rsidR="00AC53FC" w:rsidRDefault="00000000">
            <w:pPr>
              <w:spacing w:before="120" w:after="120" w:line="288" w:lineRule="auto"/>
              <w:rPr>
                <w:rFonts w:hint="eastAsia"/>
              </w:rPr>
            </w:pPr>
            <w:r>
              <w:rPr>
                <w:rFonts w:ascii="Arial" w:eastAsia="等线" w:hAnsi="Arial" w:cs="Arial"/>
              </w:rPr>
              <w:t>65.0</w:t>
            </w:r>
          </w:p>
        </w:tc>
        <w:tc>
          <w:tcPr>
            <w:tcW w:w="1380" w:type="dxa"/>
            <w:tcMar>
              <w:top w:w="60" w:type="dxa"/>
              <w:left w:w="120" w:type="dxa"/>
              <w:bottom w:w="30" w:type="dxa"/>
              <w:right w:w="120" w:type="dxa"/>
            </w:tcMar>
          </w:tcPr>
          <w:p w14:paraId="3403DA91" w14:textId="77777777" w:rsidR="00AC53FC" w:rsidRDefault="00000000">
            <w:pPr>
              <w:spacing w:before="120" w:after="120" w:line="288" w:lineRule="auto"/>
              <w:rPr>
                <w:rFonts w:hint="eastAsia"/>
              </w:rPr>
            </w:pPr>
            <w:r>
              <w:rPr>
                <w:rFonts w:ascii="Arial" w:eastAsia="等线" w:hAnsi="Arial" w:cs="Arial"/>
              </w:rPr>
              <w:t>70.0</w:t>
            </w:r>
          </w:p>
        </w:tc>
        <w:tc>
          <w:tcPr>
            <w:tcW w:w="1380" w:type="dxa"/>
            <w:tcMar>
              <w:top w:w="60" w:type="dxa"/>
              <w:left w:w="120" w:type="dxa"/>
              <w:bottom w:w="30" w:type="dxa"/>
              <w:right w:w="120" w:type="dxa"/>
            </w:tcMar>
          </w:tcPr>
          <w:p w14:paraId="12E4CE89" w14:textId="77777777" w:rsidR="00AC53FC" w:rsidRDefault="00000000">
            <w:pPr>
              <w:spacing w:before="120" w:after="120" w:line="288" w:lineRule="auto"/>
              <w:rPr>
                <w:rFonts w:hint="eastAsia"/>
              </w:rPr>
            </w:pPr>
            <w:r>
              <w:rPr>
                <w:rFonts w:ascii="Arial" w:eastAsia="等线" w:hAnsi="Arial" w:cs="Arial"/>
              </w:rPr>
              <w:t>67.4</w:t>
            </w:r>
          </w:p>
        </w:tc>
        <w:tc>
          <w:tcPr>
            <w:tcW w:w="1380" w:type="dxa"/>
            <w:tcMar>
              <w:top w:w="60" w:type="dxa"/>
              <w:left w:w="120" w:type="dxa"/>
              <w:bottom w:w="30" w:type="dxa"/>
              <w:right w:w="120" w:type="dxa"/>
            </w:tcMar>
          </w:tcPr>
          <w:p w14:paraId="6ED419C9" w14:textId="77777777" w:rsidR="00AC53FC" w:rsidRDefault="00000000">
            <w:pPr>
              <w:spacing w:before="120" w:after="120" w:line="288" w:lineRule="auto"/>
              <w:rPr>
                <w:rFonts w:hint="eastAsia"/>
              </w:rPr>
            </w:pPr>
            <w:r>
              <w:rPr>
                <w:rFonts w:ascii="Arial" w:eastAsia="等线" w:hAnsi="Arial" w:cs="Arial"/>
              </w:rPr>
              <w:t>13.5</w:t>
            </w:r>
          </w:p>
        </w:tc>
      </w:tr>
      <w:tr w:rsidR="00AC53FC" w14:paraId="093C1A00" w14:textId="77777777">
        <w:tc>
          <w:tcPr>
            <w:tcW w:w="1380" w:type="dxa"/>
            <w:tcMar>
              <w:top w:w="60" w:type="dxa"/>
              <w:left w:w="120" w:type="dxa"/>
              <w:bottom w:w="30" w:type="dxa"/>
              <w:right w:w="120" w:type="dxa"/>
            </w:tcMar>
          </w:tcPr>
          <w:p w14:paraId="1F6DC1E0" w14:textId="77777777" w:rsidR="00AC53FC" w:rsidRDefault="00000000">
            <w:pPr>
              <w:spacing w:before="120" w:after="120" w:line="288" w:lineRule="auto"/>
              <w:rPr>
                <w:rFonts w:hint="eastAsia"/>
              </w:rPr>
            </w:pPr>
            <w:r>
              <w:rPr>
                <w:rFonts w:ascii="Arial" w:eastAsia="等线" w:hAnsi="Arial" w:cs="Arial"/>
              </w:rPr>
              <w:t>Orange-LOF</w:t>
            </w:r>
            <w:r>
              <w:rPr>
                <w:rFonts w:ascii="Arial" w:eastAsia="等线" w:hAnsi="Arial" w:cs="Arial"/>
              </w:rPr>
              <w:t>算法</w:t>
            </w:r>
          </w:p>
        </w:tc>
        <w:tc>
          <w:tcPr>
            <w:tcW w:w="1380" w:type="dxa"/>
            <w:tcMar>
              <w:top w:w="60" w:type="dxa"/>
              <w:left w:w="120" w:type="dxa"/>
              <w:bottom w:w="30" w:type="dxa"/>
              <w:right w:w="120" w:type="dxa"/>
            </w:tcMar>
          </w:tcPr>
          <w:p w14:paraId="50B380F2" w14:textId="77777777" w:rsidR="00AC53FC" w:rsidRDefault="00000000">
            <w:pPr>
              <w:spacing w:before="120" w:after="120" w:line="288" w:lineRule="auto"/>
              <w:rPr>
                <w:rFonts w:hint="eastAsia"/>
              </w:rPr>
            </w:pPr>
            <w:r>
              <w:rPr>
                <w:rFonts w:ascii="Arial" w:eastAsia="等线" w:hAnsi="Arial" w:cs="Arial"/>
              </w:rPr>
              <w:t>72.0</w:t>
            </w:r>
          </w:p>
        </w:tc>
        <w:tc>
          <w:tcPr>
            <w:tcW w:w="1380" w:type="dxa"/>
            <w:tcMar>
              <w:top w:w="60" w:type="dxa"/>
              <w:left w:w="120" w:type="dxa"/>
              <w:bottom w:w="30" w:type="dxa"/>
              <w:right w:w="120" w:type="dxa"/>
            </w:tcMar>
          </w:tcPr>
          <w:p w14:paraId="1166A433" w14:textId="77777777" w:rsidR="00AC53FC" w:rsidRDefault="00000000">
            <w:pPr>
              <w:spacing w:before="120" w:after="120" w:line="288" w:lineRule="auto"/>
              <w:rPr>
                <w:rFonts w:hint="eastAsia"/>
              </w:rPr>
            </w:pPr>
            <w:r>
              <w:rPr>
                <w:rFonts w:ascii="Arial" w:eastAsia="等线" w:hAnsi="Arial" w:cs="Arial"/>
              </w:rPr>
              <w:t>58.0</w:t>
            </w:r>
          </w:p>
        </w:tc>
        <w:tc>
          <w:tcPr>
            <w:tcW w:w="1380" w:type="dxa"/>
            <w:tcMar>
              <w:top w:w="60" w:type="dxa"/>
              <w:left w:w="120" w:type="dxa"/>
              <w:bottom w:w="30" w:type="dxa"/>
              <w:right w:w="120" w:type="dxa"/>
            </w:tcMar>
          </w:tcPr>
          <w:p w14:paraId="29B5FBAA" w14:textId="77777777" w:rsidR="00AC53FC" w:rsidRDefault="00000000">
            <w:pPr>
              <w:spacing w:before="120" w:after="120" w:line="288" w:lineRule="auto"/>
              <w:rPr>
                <w:rFonts w:hint="eastAsia"/>
              </w:rPr>
            </w:pPr>
            <w:r>
              <w:rPr>
                <w:rFonts w:ascii="Arial" w:eastAsia="等线" w:hAnsi="Arial" w:cs="Arial"/>
              </w:rPr>
              <w:t>65.0</w:t>
            </w:r>
          </w:p>
        </w:tc>
        <w:tc>
          <w:tcPr>
            <w:tcW w:w="1380" w:type="dxa"/>
            <w:tcMar>
              <w:top w:w="60" w:type="dxa"/>
              <w:left w:w="120" w:type="dxa"/>
              <w:bottom w:w="30" w:type="dxa"/>
              <w:right w:w="120" w:type="dxa"/>
            </w:tcMar>
          </w:tcPr>
          <w:p w14:paraId="45847902" w14:textId="77777777" w:rsidR="00AC53FC" w:rsidRDefault="00000000">
            <w:pPr>
              <w:spacing w:before="120" w:after="120" w:line="288" w:lineRule="auto"/>
              <w:rPr>
                <w:rFonts w:hint="eastAsia"/>
              </w:rPr>
            </w:pPr>
            <w:r>
              <w:rPr>
                <w:rFonts w:ascii="Arial" w:eastAsia="等线" w:hAnsi="Arial" w:cs="Arial"/>
              </w:rPr>
              <w:t>61.3</w:t>
            </w:r>
          </w:p>
        </w:tc>
        <w:tc>
          <w:tcPr>
            <w:tcW w:w="1380" w:type="dxa"/>
            <w:tcMar>
              <w:top w:w="60" w:type="dxa"/>
              <w:left w:w="120" w:type="dxa"/>
              <w:bottom w:w="30" w:type="dxa"/>
              <w:right w:w="120" w:type="dxa"/>
            </w:tcMar>
          </w:tcPr>
          <w:p w14:paraId="062309D0" w14:textId="77777777" w:rsidR="00AC53FC" w:rsidRDefault="00000000">
            <w:pPr>
              <w:spacing w:before="120" w:after="120" w:line="288" w:lineRule="auto"/>
              <w:rPr>
                <w:rFonts w:hint="eastAsia"/>
              </w:rPr>
            </w:pPr>
            <w:r>
              <w:rPr>
                <w:rFonts w:ascii="Arial" w:eastAsia="等线" w:hAnsi="Arial" w:cs="Arial"/>
              </w:rPr>
              <w:t>22.0</w:t>
            </w:r>
          </w:p>
        </w:tc>
      </w:tr>
      <w:tr w:rsidR="00AC53FC" w14:paraId="6E101E6B" w14:textId="77777777">
        <w:tc>
          <w:tcPr>
            <w:tcW w:w="1380" w:type="dxa"/>
            <w:tcMar>
              <w:top w:w="60" w:type="dxa"/>
              <w:left w:w="120" w:type="dxa"/>
              <w:bottom w:w="30" w:type="dxa"/>
              <w:right w:w="120" w:type="dxa"/>
            </w:tcMar>
          </w:tcPr>
          <w:p w14:paraId="61BE36A2" w14:textId="77777777" w:rsidR="00AC53FC" w:rsidRDefault="00000000">
            <w:pPr>
              <w:spacing w:before="120" w:after="120" w:line="288" w:lineRule="auto"/>
              <w:rPr>
                <w:rFonts w:hint="eastAsia"/>
              </w:rPr>
            </w:pPr>
            <w:r>
              <w:rPr>
                <w:rFonts w:ascii="Arial" w:eastAsia="等线" w:hAnsi="Arial" w:cs="Arial"/>
              </w:rPr>
              <w:t>Orange-</w:t>
            </w:r>
            <w:r>
              <w:rPr>
                <w:rFonts w:ascii="Arial" w:eastAsia="等线" w:hAnsi="Arial" w:cs="Arial"/>
              </w:rPr>
              <w:t>孤立森林</w:t>
            </w:r>
          </w:p>
        </w:tc>
        <w:tc>
          <w:tcPr>
            <w:tcW w:w="1380" w:type="dxa"/>
            <w:tcMar>
              <w:top w:w="60" w:type="dxa"/>
              <w:left w:w="120" w:type="dxa"/>
              <w:bottom w:w="30" w:type="dxa"/>
              <w:right w:w="120" w:type="dxa"/>
            </w:tcMar>
          </w:tcPr>
          <w:p w14:paraId="5942CD60" w14:textId="77777777" w:rsidR="00AC53FC" w:rsidRDefault="00000000">
            <w:pPr>
              <w:spacing w:before="120" w:after="120" w:line="288" w:lineRule="auto"/>
              <w:rPr>
                <w:rFonts w:hint="eastAsia"/>
              </w:rPr>
            </w:pPr>
            <w:r>
              <w:rPr>
                <w:rFonts w:ascii="Arial" w:eastAsia="等线" w:hAnsi="Arial" w:cs="Arial"/>
              </w:rPr>
              <w:t>73.5</w:t>
            </w:r>
          </w:p>
        </w:tc>
        <w:tc>
          <w:tcPr>
            <w:tcW w:w="1380" w:type="dxa"/>
            <w:tcMar>
              <w:top w:w="60" w:type="dxa"/>
              <w:left w:w="120" w:type="dxa"/>
              <w:bottom w:w="30" w:type="dxa"/>
              <w:right w:w="120" w:type="dxa"/>
            </w:tcMar>
          </w:tcPr>
          <w:p w14:paraId="72CDC49F" w14:textId="77777777" w:rsidR="00AC53FC" w:rsidRDefault="00000000">
            <w:pPr>
              <w:spacing w:before="120" w:after="120" w:line="288" w:lineRule="auto"/>
              <w:rPr>
                <w:rFonts w:hint="eastAsia"/>
              </w:rPr>
            </w:pPr>
            <w:r>
              <w:rPr>
                <w:rFonts w:ascii="Arial" w:eastAsia="等线" w:hAnsi="Arial" w:cs="Arial"/>
              </w:rPr>
              <w:t>60.2</w:t>
            </w:r>
          </w:p>
        </w:tc>
        <w:tc>
          <w:tcPr>
            <w:tcW w:w="1380" w:type="dxa"/>
            <w:tcMar>
              <w:top w:w="60" w:type="dxa"/>
              <w:left w:w="120" w:type="dxa"/>
              <w:bottom w:w="30" w:type="dxa"/>
              <w:right w:w="120" w:type="dxa"/>
            </w:tcMar>
          </w:tcPr>
          <w:p w14:paraId="5AFD056A" w14:textId="77777777" w:rsidR="00AC53FC" w:rsidRDefault="00000000">
            <w:pPr>
              <w:spacing w:before="120" w:after="120" w:line="288" w:lineRule="auto"/>
              <w:rPr>
                <w:rFonts w:hint="eastAsia"/>
              </w:rPr>
            </w:pPr>
            <w:r>
              <w:rPr>
                <w:rFonts w:ascii="Arial" w:eastAsia="等线" w:hAnsi="Arial" w:cs="Arial"/>
              </w:rPr>
              <w:t>67.8</w:t>
            </w:r>
          </w:p>
        </w:tc>
        <w:tc>
          <w:tcPr>
            <w:tcW w:w="1380" w:type="dxa"/>
            <w:tcMar>
              <w:top w:w="60" w:type="dxa"/>
              <w:left w:w="120" w:type="dxa"/>
              <w:bottom w:w="30" w:type="dxa"/>
              <w:right w:w="120" w:type="dxa"/>
            </w:tcMar>
          </w:tcPr>
          <w:p w14:paraId="37C5A4E0" w14:textId="77777777" w:rsidR="00AC53FC" w:rsidRDefault="00000000">
            <w:pPr>
              <w:spacing w:before="120" w:after="120" w:line="288" w:lineRule="auto"/>
              <w:rPr>
                <w:rFonts w:hint="eastAsia"/>
              </w:rPr>
            </w:pPr>
            <w:r>
              <w:rPr>
                <w:rFonts w:ascii="Arial" w:eastAsia="等线" w:hAnsi="Arial" w:cs="Arial"/>
              </w:rPr>
              <w:t>63.8</w:t>
            </w:r>
          </w:p>
        </w:tc>
        <w:tc>
          <w:tcPr>
            <w:tcW w:w="1380" w:type="dxa"/>
            <w:tcMar>
              <w:top w:w="60" w:type="dxa"/>
              <w:left w:w="120" w:type="dxa"/>
              <w:bottom w:w="30" w:type="dxa"/>
              <w:right w:w="120" w:type="dxa"/>
            </w:tcMar>
          </w:tcPr>
          <w:p w14:paraId="3452F866" w14:textId="77777777" w:rsidR="00AC53FC" w:rsidRDefault="00000000">
            <w:pPr>
              <w:spacing w:before="120" w:after="120" w:line="288" w:lineRule="auto"/>
              <w:rPr>
                <w:rFonts w:hint="eastAsia"/>
              </w:rPr>
            </w:pPr>
            <w:r>
              <w:rPr>
                <w:rFonts w:ascii="Arial" w:eastAsia="等线" w:hAnsi="Arial" w:cs="Arial"/>
              </w:rPr>
              <w:t>20.5</w:t>
            </w:r>
          </w:p>
        </w:tc>
      </w:tr>
      <w:tr w:rsidR="00AC53FC" w14:paraId="3266ABCC" w14:textId="77777777">
        <w:tc>
          <w:tcPr>
            <w:tcW w:w="1380" w:type="dxa"/>
            <w:tcMar>
              <w:top w:w="60" w:type="dxa"/>
              <w:left w:w="120" w:type="dxa"/>
              <w:bottom w:w="30" w:type="dxa"/>
              <w:right w:w="120" w:type="dxa"/>
            </w:tcMar>
          </w:tcPr>
          <w:p w14:paraId="7B6BE601" w14:textId="77777777" w:rsidR="00AC53FC" w:rsidRDefault="00000000">
            <w:pPr>
              <w:spacing w:before="120" w:after="120" w:line="288" w:lineRule="auto"/>
              <w:rPr>
                <w:rFonts w:hint="eastAsia"/>
              </w:rPr>
            </w:pPr>
            <w:r>
              <w:rPr>
                <w:rFonts w:ascii="Arial" w:eastAsia="等线" w:hAnsi="Arial" w:cs="Arial"/>
              </w:rPr>
              <w:t>业务规则动态阈值</w:t>
            </w:r>
          </w:p>
        </w:tc>
        <w:tc>
          <w:tcPr>
            <w:tcW w:w="1380" w:type="dxa"/>
            <w:tcMar>
              <w:top w:w="60" w:type="dxa"/>
              <w:left w:w="120" w:type="dxa"/>
              <w:bottom w:w="30" w:type="dxa"/>
              <w:right w:w="120" w:type="dxa"/>
            </w:tcMar>
          </w:tcPr>
          <w:p w14:paraId="7563AD5F" w14:textId="77777777" w:rsidR="00AC53FC" w:rsidRDefault="00000000">
            <w:pPr>
              <w:spacing w:before="120" w:after="120" w:line="288" w:lineRule="auto"/>
              <w:rPr>
                <w:rFonts w:hint="eastAsia"/>
              </w:rPr>
            </w:pPr>
            <w:r>
              <w:rPr>
                <w:rFonts w:ascii="Arial" w:eastAsia="等线" w:hAnsi="Arial" w:cs="Arial"/>
              </w:rPr>
              <w:t>88.7</w:t>
            </w:r>
          </w:p>
        </w:tc>
        <w:tc>
          <w:tcPr>
            <w:tcW w:w="1380" w:type="dxa"/>
            <w:tcMar>
              <w:top w:w="60" w:type="dxa"/>
              <w:left w:w="120" w:type="dxa"/>
              <w:bottom w:w="30" w:type="dxa"/>
              <w:right w:w="120" w:type="dxa"/>
            </w:tcMar>
          </w:tcPr>
          <w:p w14:paraId="0BFEFCD7" w14:textId="77777777" w:rsidR="00AC53FC" w:rsidRDefault="00000000">
            <w:pPr>
              <w:spacing w:before="120" w:after="120" w:line="288" w:lineRule="auto"/>
              <w:rPr>
                <w:rFonts w:hint="eastAsia"/>
              </w:rPr>
            </w:pPr>
            <w:r>
              <w:rPr>
                <w:rFonts w:ascii="Arial" w:eastAsia="等线" w:hAnsi="Arial" w:cs="Arial"/>
              </w:rPr>
              <w:t>85.2</w:t>
            </w:r>
          </w:p>
        </w:tc>
        <w:tc>
          <w:tcPr>
            <w:tcW w:w="1380" w:type="dxa"/>
            <w:tcMar>
              <w:top w:w="60" w:type="dxa"/>
              <w:left w:w="120" w:type="dxa"/>
              <w:bottom w:w="30" w:type="dxa"/>
              <w:right w:w="120" w:type="dxa"/>
            </w:tcMar>
          </w:tcPr>
          <w:p w14:paraId="50368A2A" w14:textId="77777777" w:rsidR="00AC53FC" w:rsidRDefault="00000000">
            <w:pPr>
              <w:spacing w:before="120" w:after="120" w:line="288" w:lineRule="auto"/>
              <w:rPr>
                <w:rFonts w:hint="eastAsia"/>
              </w:rPr>
            </w:pPr>
            <w:r>
              <w:rPr>
                <w:rFonts w:ascii="Arial" w:eastAsia="等线" w:hAnsi="Arial" w:cs="Arial"/>
              </w:rPr>
              <w:t>87.3</w:t>
            </w:r>
          </w:p>
        </w:tc>
        <w:tc>
          <w:tcPr>
            <w:tcW w:w="1380" w:type="dxa"/>
            <w:tcMar>
              <w:top w:w="60" w:type="dxa"/>
              <w:left w:w="120" w:type="dxa"/>
              <w:bottom w:w="30" w:type="dxa"/>
              <w:right w:w="120" w:type="dxa"/>
            </w:tcMar>
          </w:tcPr>
          <w:p w14:paraId="575F40BA" w14:textId="77777777" w:rsidR="00AC53FC" w:rsidRDefault="00000000">
            <w:pPr>
              <w:spacing w:before="120" w:after="120" w:line="288" w:lineRule="auto"/>
              <w:rPr>
                <w:rFonts w:hint="eastAsia"/>
              </w:rPr>
            </w:pPr>
            <w:r>
              <w:rPr>
                <w:rFonts w:ascii="Arial" w:eastAsia="等线" w:hAnsi="Arial" w:cs="Arial"/>
              </w:rPr>
              <w:t>86.2</w:t>
            </w:r>
          </w:p>
        </w:tc>
        <w:tc>
          <w:tcPr>
            <w:tcW w:w="1380" w:type="dxa"/>
            <w:tcMar>
              <w:top w:w="60" w:type="dxa"/>
              <w:left w:w="120" w:type="dxa"/>
              <w:bottom w:w="30" w:type="dxa"/>
              <w:right w:w="120" w:type="dxa"/>
            </w:tcMar>
          </w:tcPr>
          <w:p w14:paraId="7C4306BE" w14:textId="77777777" w:rsidR="00AC53FC" w:rsidRDefault="00000000">
            <w:pPr>
              <w:spacing w:before="120" w:after="120" w:line="288" w:lineRule="auto"/>
              <w:rPr>
                <w:rFonts w:hint="eastAsia"/>
              </w:rPr>
            </w:pPr>
            <w:r>
              <w:rPr>
                <w:rFonts w:ascii="Arial" w:eastAsia="等线" w:hAnsi="Arial" w:cs="Arial"/>
              </w:rPr>
              <w:t>5.3</w:t>
            </w:r>
          </w:p>
        </w:tc>
      </w:tr>
      <w:tr w:rsidR="00AC53FC" w14:paraId="73B2FF78" w14:textId="77777777">
        <w:tc>
          <w:tcPr>
            <w:tcW w:w="1380" w:type="dxa"/>
            <w:tcMar>
              <w:top w:w="60" w:type="dxa"/>
              <w:left w:w="120" w:type="dxa"/>
              <w:bottom w:w="30" w:type="dxa"/>
              <w:right w:w="120" w:type="dxa"/>
            </w:tcMar>
          </w:tcPr>
          <w:p w14:paraId="27D985DB" w14:textId="77777777" w:rsidR="00AC53FC" w:rsidRDefault="00000000">
            <w:pPr>
              <w:spacing w:before="120" w:after="120" w:line="288" w:lineRule="auto"/>
              <w:rPr>
                <w:rFonts w:hint="eastAsia"/>
              </w:rPr>
            </w:pPr>
            <w:r>
              <w:rPr>
                <w:rFonts w:ascii="Arial" w:eastAsia="等线" w:hAnsi="Arial" w:cs="Arial"/>
              </w:rPr>
              <w:lastRenderedPageBreak/>
              <w:t>统计自适应阈值</w:t>
            </w:r>
          </w:p>
        </w:tc>
        <w:tc>
          <w:tcPr>
            <w:tcW w:w="1380" w:type="dxa"/>
            <w:tcMar>
              <w:top w:w="60" w:type="dxa"/>
              <w:left w:w="120" w:type="dxa"/>
              <w:bottom w:w="30" w:type="dxa"/>
              <w:right w:w="120" w:type="dxa"/>
            </w:tcMar>
          </w:tcPr>
          <w:p w14:paraId="5EF0E6BE" w14:textId="77777777" w:rsidR="00AC53FC" w:rsidRDefault="00000000">
            <w:pPr>
              <w:spacing w:before="120" w:after="120" w:line="288" w:lineRule="auto"/>
              <w:rPr>
                <w:rFonts w:hint="eastAsia"/>
              </w:rPr>
            </w:pPr>
            <w:r>
              <w:rPr>
                <w:rFonts w:ascii="Arial" w:eastAsia="等线" w:hAnsi="Arial" w:cs="Arial"/>
              </w:rPr>
              <w:t>89.4</w:t>
            </w:r>
          </w:p>
        </w:tc>
        <w:tc>
          <w:tcPr>
            <w:tcW w:w="1380" w:type="dxa"/>
            <w:tcMar>
              <w:top w:w="60" w:type="dxa"/>
              <w:left w:w="120" w:type="dxa"/>
              <w:bottom w:w="30" w:type="dxa"/>
              <w:right w:w="120" w:type="dxa"/>
            </w:tcMar>
          </w:tcPr>
          <w:p w14:paraId="5AD0EC1A" w14:textId="77777777" w:rsidR="00AC53FC" w:rsidRDefault="00000000">
            <w:pPr>
              <w:spacing w:before="120" w:after="120" w:line="288" w:lineRule="auto"/>
              <w:rPr>
                <w:rFonts w:hint="eastAsia"/>
              </w:rPr>
            </w:pPr>
            <w:r>
              <w:rPr>
                <w:rFonts w:ascii="Arial" w:eastAsia="等线" w:hAnsi="Arial" w:cs="Arial"/>
              </w:rPr>
              <w:t>86.1</w:t>
            </w:r>
          </w:p>
        </w:tc>
        <w:tc>
          <w:tcPr>
            <w:tcW w:w="1380" w:type="dxa"/>
            <w:tcMar>
              <w:top w:w="60" w:type="dxa"/>
              <w:left w:w="120" w:type="dxa"/>
              <w:bottom w:w="30" w:type="dxa"/>
              <w:right w:w="120" w:type="dxa"/>
            </w:tcMar>
          </w:tcPr>
          <w:p w14:paraId="1BFE7C90" w14:textId="77777777" w:rsidR="00AC53FC" w:rsidRDefault="00000000">
            <w:pPr>
              <w:spacing w:before="120" w:after="120" w:line="288" w:lineRule="auto"/>
              <w:rPr>
                <w:rFonts w:hint="eastAsia"/>
              </w:rPr>
            </w:pPr>
            <w:r>
              <w:rPr>
                <w:rFonts w:ascii="Arial" w:eastAsia="等线" w:hAnsi="Arial" w:cs="Arial"/>
              </w:rPr>
              <w:t>88.2</w:t>
            </w:r>
          </w:p>
        </w:tc>
        <w:tc>
          <w:tcPr>
            <w:tcW w:w="1380" w:type="dxa"/>
            <w:tcMar>
              <w:top w:w="60" w:type="dxa"/>
              <w:left w:w="120" w:type="dxa"/>
              <w:bottom w:w="30" w:type="dxa"/>
              <w:right w:w="120" w:type="dxa"/>
            </w:tcMar>
          </w:tcPr>
          <w:p w14:paraId="0CFD4EFF" w14:textId="77777777" w:rsidR="00AC53FC" w:rsidRDefault="00000000">
            <w:pPr>
              <w:spacing w:before="120" w:after="120" w:line="288" w:lineRule="auto"/>
              <w:rPr>
                <w:rFonts w:hint="eastAsia"/>
              </w:rPr>
            </w:pPr>
            <w:r>
              <w:rPr>
                <w:rFonts w:ascii="Arial" w:eastAsia="等线" w:hAnsi="Arial" w:cs="Arial"/>
              </w:rPr>
              <w:t>87.1</w:t>
            </w:r>
          </w:p>
        </w:tc>
        <w:tc>
          <w:tcPr>
            <w:tcW w:w="1380" w:type="dxa"/>
            <w:tcMar>
              <w:top w:w="60" w:type="dxa"/>
              <w:left w:w="120" w:type="dxa"/>
              <w:bottom w:w="30" w:type="dxa"/>
              <w:right w:w="120" w:type="dxa"/>
            </w:tcMar>
          </w:tcPr>
          <w:p w14:paraId="6CCC4654" w14:textId="77777777" w:rsidR="00AC53FC" w:rsidRDefault="00000000">
            <w:pPr>
              <w:spacing w:before="120" w:after="120" w:line="288" w:lineRule="auto"/>
              <w:rPr>
                <w:rFonts w:hint="eastAsia"/>
              </w:rPr>
            </w:pPr>
            <w:r>
              <w:rPr>
                <w:rFonts w:ascii="Arial" w:eastAsia="等线" w:hAnsi="Arial" w:cs="Arial"/>
              </w:rPr>
              <w:t>8.2</w:t>
            </w:r>
          </w:p>
        </w:tc>
      </w:tr>
      <w:tr w:rsidR="00AC53FC" w14:paraId="158F5CB5" w14:textId="77777777">
        <w:tc>
          <w:tcPr>
            <w:tcW w:w="1380" w:type="dxa"/>
            <w:tcMar>
              <w:top w:w="60" w:type="dxa"/>
              <w:left w:w="120" w:type="dxa"/>
              <w:bottom w:w="30" w:type="dxa"/>
              <w:right w:w="120" w:type="dxa"/>
            </w:tcMar>
          </w:tcPr>
          <w:p w14:paraId="34FFA1A5" w14:textId="77777777" w:rsidR="00AC53FC" w:rsidRDefault="00000000">
            <w:pPr>
              <w:spacing w:before="120" w:after="120" w:line="288" w:lineRule="auto"/>
              <w:rPr>
                <w:rFonts w:hint="eastAsia"/>
              </w:rPr>
            </w:pPr>
            <w:r>
              <w:rPr>
                <w:rFonts w:ascii="Arial" w:eastAsia="等线" w:hAnsi="Arial" w:cs="Arial"/>
              </w:rPr>
              <w:t>混合阈值模型</w:t>
            </w:r>
          </w:p>
        </w:tc>
        <w:tc>
          <w:tcPr>
            <w:tcW w:w="1380" w:type="dxa"/>
            <w:tcMar>
              <w:top w:w="60" w:type="dxa"/>
              <w:left w:w="120" w:type="dxa"/>
              <w:bottom w:w="30" w:type="dxa"/>
              <w:right w:w="120" w:type="dxa"/>
            </w:tcMar>
          </w:tcPr>
          <w:p w14:paraId="4DE904F1" w14:textId="77777777" w:rsidR="00AC53FC" w:rsidRDefault="00000000">
            <w:pPr>
              <w:spacing w:before="120" w:after="120" w:line="288" w:lineRule="auto"/>
              <w:rPr>
                <w:rFonts w:hint="eastAsia"/>
              </w:rPr>
            </w:pPr>
            <w:r>
              <w:rPr>
                <w:rFonts w:ascii="Arial" w:eastAsia="等线" w:hAnsi="Arial" w:cs="Arial"/>
              </w:rPr>
              <w:t>92.6</w:t>
            </w:r>
          </w:p>
        </w:tc>
        <w:tc>
          <w:tcPr>
            <w:tcW w:w="1380" w:type="dxa"/>
            <w:tcMar>
              <w:top w:w="60" w:type="dxa"/>
              <w:left w:w="120" w:type="dxa"/>
              <w:bottom w:w="30" w:type="dxa"/>
              <w:right w:w="120" w:type="dxa"/>
            </w:tcMar>
          </w:tcPr>
          <w:p w14:paraId="7F6F6EC2" w14:textId="77777777" w:rsidR="00AC53FC" w:rsidRDefault="00000000">
            <w:pPr>
              <w:spacing w:before="120" w:after="120" w:line="288" w:lineRule="auto"/>
              <w:rPr>
                <w:rFonts w:hint="eastAsia"/>
              </w:rPr>
            </w:pPr>
            <w:r>
              <w:rPr>
                <w:rFonts w:ascii="Arial" w:eastAsia="等线" w:hAnsi="Arial" w:cs="Arial"/>
              </w:rPr>
              <w:t>90.8</w:t>
            </w:r>
          </w:p>
        </w:tc>
        <w:tc>
          <w:tcPr>
            <w:tcW w:w="1380" w:type="dxa"/>
            <w:tcMar>
              <w:top w:w="60" w:type="dxa"/>
              <w:left w:w="120" w:type="dxa"/>
              <w:bottom w:w="30" w:type="dxa"/>
              <w:right w:w="120" w:type="dxa"/>
            </w:tcMar>
          </w:tcPr>
          <w:p w14:paraId="70F9072D" w14:textId="77777777" w:rsidR="00AC53FC" w:rsidRDefault="00000000">
            <w:pPr>
              <w:spacing w:before="120" w:after="120" w:line="288" w:lineRule="auto"/>
              <w:rPr>
                <w:rFonts w:hint="eastAsia"/>
              </w:rPr>
            </w:pPr>
            <w:r>
              <w:rPr>
                <w:rFonts w:ascii="Arial" w:eastAsia="等线" w:hAnsi="Arial" w:cs="Arial"/>
              </w:rPr>
              <w:t>91.7</w:t>
            </w:r>
          </w:p>
        </w:tc>
        <w:tc>
          <w:tcPr>
            <w:tcW w:w="1380" w:type="dxa"/>
            <w:tcMar>
              <w:top w:w="60" w:type="dxa"/>
              <w:left w:w="120" w:type="dxa"/>
              <w:bottom w:w="30" w:type="dxa"/>
              <w:right w:w="120" w:type="dxa"/>
            </w:tcMar>
          </w:tcPr>
          <w:p w14:paraId="1C954F8C" w14:textId="77777777" w:rsidR="00AC53FC" w:rsidRDefault="00000000">
            <w:pPr>
              <w:spacing w:before="120" w:after="120" w:line="288" w:lineRule="auto"/>
              <w:rPr>
                <w:rFonts w:hint="eastAsia"/>
              </w:rPr>
            </w:pPr>
            <w:r>
              <w:rPr>
                <w:rFonts w:ascii="Arial" w:eastAsia="等线" w:hAnsi="Arial" w:cs="Arial"/>
              </w:rPr>
              <w:t>91.2</w:t>
            </w:r>
          </w:p>
        </w:tc>
        <w:tc>
          <w:tcPr>
            <w:tcW w:w="1380" w:type="dxa"/>
            <w:tcMar>
              <w:top w:w="60" w:type="dxa"/>
              <w:left w:w="120" w:type="dxa"/>
              <w:bottom w:w="30" w:type="dxa"/>
              <w:right w:w="120" w:type="dxa"/>
            </w:tcMar>
          </w:tcPr>
          <w:p w14:paraId="27196DA0" w14:textId="77777777" w:rsidR="00AC53FC" w:rsidRDefault="00000000">
            <w:pPr>
              <w:spacing w:before="120" w:after="120" w:line="288" w:lineRule="auto"/>
              <w:rPr>
                <w:rFonts w:hint="eastAsia"/>
              </w:rPr>
            </w:pPr>
            <w:r>
              <w:rPr>
                <w:rFonts w:ascii="Arial" w:eastAsia="等线" w:hAnsi="Arial" w:cs="Arial"/>
              </w:rPr>
              <w:t>4.0</w:t>
            </w:r>
          </w:p>
        </w:tc>
      </w:tr>
    </w:tbl>
    <w:p w14:paraId="37E44D78" w14:textId="77777777" w:rsidR="00AC53FC" w:rsidRDefault="00000000">
      <w:pPr>
        <w:spacing w:before="300" w:after="120" w:line="288" w:lineRule="auto"/>
        <w:outlineLvl w:val="2"/>
        <w:rPr>
          <w:rFonts w:hint="eastAsia"/>
        </w:rPr>
      </w:pPr>
      <w:bookmarkStart w:id="36" w:name="heading_36"/>
      <w:r>
        <w:rPr>
          <w:rFonts w:ascii="Arial" w:eastAsia="等线" w:hAnsi="Arial" w:cs="Arial"/>
          <w:b/>
          <w:sz w:val="30"/>
        </w:rPr>
        <w:t xml:space="preserve">4.2.2 </w:t>
      </w:r>
      <w:r>
        <w:rPr>
          <w:rFonts w:ascii="Arial" w:eastAsia="等线" w:hAnsi="Arial" w:cs="Arial"/>
          <w:b/>
          <w:sz w:val="30"/>
        </w:rPr>
        <w:t>各功能区模型性能细分</w:t>
      </w:r>
      <w:bookmarkEnd w:id="36"/>
    </w:p>
    <w:p w14:paraId="4C7CB388" w14:textId="77777777" w:rsidR="00AC53FC" w:rsidRDefault="00000000">
      <w:pPr>
        <w:spacing w:before="120" w:after="120" w:line="288" w:lineRule="auto"/>
        <w:rPr>
          <w:rFonts w:hint="eastAsia"/>
        </w:rPr>
      </w:pPr>
      <w:r>
        <w:rPr>
          <w:rFonts w:ascii="Arial" w:eastAsia="等线" w:hAnsi="Arial" w:cs="Arial"/>
        </w:rPr>
        <w:t>为进一步验证模型的场景适配性，细分各功能区混合阈值模型的性能如下表所示：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AC53FC" w14:paraId="254EE9B6" w14:textId="77777777">
        <w:tc>
          <w:tcPr>
            <w:tcW w:w="1650" w:type="dxa"/>
            <w:tcMar>
              <w:top w:w="60" w:type="dxa"/>
              <w:left w:w="120" w:type="dxa"/>
              <w:bottom w:w="30" w:type="dxa"/>
              <w:right w:w="120" w:type="dxa"/>
            </w:tcMar>
          </w:tcPr>
          <w:p w14:paraId="6700586C" w14:textId="77777777" w:rsidR="00AC53FC" w:rsidRDefault="00000000">
            <w:pPr>
              <w:spacing w:before="120" w:after="120" w:line="288" w:lineRule="auto"/>
              <w:rPr>
                <w:rFonts w:hint="eastAsia"/>
              </w:rPr>
            </w:pPr>
            <w:r>
              <w:rPr>
                <w:rFonts w:ascii="Arial" w:eastAsia="等线" w:hAnsi="Arial" w:cs="Arial"/>
              </w:rPr>
              <w:t>功能区</w:t>
            </w:r>
          </w:p>
        </w:tc>
        <w:tc>
          <w:tcPr>
            <w:tcW w:w="1650" w:type="dxa"/>
            <w:tcMar>
              <w:top w:w="60" w:type="dxa"/>
              <w:left w:w="120" w:type="dxa"/>
              <w:bottom w:w="30" w:type="dxa"/>
              <w:right w:w="120" w:type="dxa"/>
            </w:tcMar>
          </w:tcPr>
          <w:p w14:paraId="134D1648" w14:textId="77777777" w:rsidR="00AC53FC" w:rsidRDefault="00000000">
            <w:pPr>
              <w:spacing w:before="120" w:after="120" w:line="288" w:lineRule="auto"/>
              <w:rPr>
                <w:rFonts w:hint="eastAsia"/>
              </w:rPr>
            </w:pPr>
            <w:r>
              <w:rPr>
                <w:rFonts w:ascii="Arial" w:eastAsia="等线" w:hAnsi="Arial" w:cs="Arial"/>
              </w:rPr>
              <w:t>准确率（</w:t>
            </w:r>
            <w:r>
              <w:rPr>
                <w:rFonts w:ascii="Arial" w:eastAsia="等线" w:hAnsi="Arial" w:cs="Arial"/>
              </w:rPr>
              <w:t>%</w:t>
            </w:r>
            <w:r>
              <w:rPr>
                <w:rFonts w:ascii="Arial" w:eastAsia="等线" w:hAnsi="Arial" w:cs="Arial"/>
              </w:rPr>
              <w:t>）</w:t>
            </w:r>
          </w:p>
        </w:tc>
        <w:tc>
          <w:tcPr>
            <w:tcW w:w="1650" w:type="dxa"/>
            <w:tcMar>
              <w:top w:w="60" w:type="dxa"/>
              <w:left w:w="120" w:type="dxa"/>
              <w:bottom w:w="30" w:type="dxa"/>
              <w:right w:w="120" w:type="dxa"/>
            </w:tcMar>
          </w:tcPr>
          <w:p w14:paraId="0F5C82FA" w14:textId="77777777" w:rsidR="00AC53FC" w:rsidRDefault="00000000">
            <w:pPr>
              <w:spacing w:before="120" w:after="120" w:line="288" w:lineRule="auto"/>
              <w:rPr>
                <w:rFonts w:hint="eastAsia"/>
              </w:rPr>
            </w:pPr>
            <w:r>
              <w:rPr>
                <w:rFonts w:ascii="Arial" w:eastAsia="等线" w:hAnsi="Arial" w:cs="Arial"/>
              </w:rPr>
              <w:t>精确率（</w:t>
            </w:r>
            <w:r>
              <w:rPr>
                <w:rFonts w:ascii="Arial" w:eastAsia="等线" w:hAnsi="Arial" w:cs="Arial"/>
              </w:rPr>
              <w:t>%</w:t>
            </w:r>
            <w:r>
              <w:rPr>
                <w:rFonts w:ascii="Arial" w:eastAsia="等线" w:hAnsi="Arial" w:cs="Arial"/>
              </w:rPr>
              <w:t>）</w:t>
            </w:r>
          </w:p>
        </w:tc>
        <w:tc>
          <w:tcPr>
            <w:tcW w:w="1650" w:type="dxa"/>
            <w:tcMar>
              <w:top w:w="60" w:type="dxa"/>
              <w:left w:w="120" w:type="dxa"/>
              <w:bottom w:w="30" w:type="dxa"/>
              <w:right w:w="120" w:type="dxa"/>
            </w:tcMar>
          </w:tcPr>
          <w:p w14:paraId="6B197AD9" w14:textId="77777777" w:rsidR="00AC53FC" w:rsidRDefault="00000000">
            <w:pPr>
              <w:spacing w:before="120" w:after="120" w:line="288" w:lineRule="auto"/>
              <w:rPr>
                <w:rFonts w:hint="eastAsia"/>
              </w:rPr>
            </w:pPr>
            <w:r>
              <w:rPr>
                <w:rFonts w:ascii="Arial" w:eastAsia="等线" w:hAnsi="Arial" w:cs="Arial"/>
              </w:rPr>
              <w:t>召回率（</w:t>
            </w:r>
            <w:r>
              <w:rPr>
                <w:rFonts w:ascii="Arial" w:eastAsia="等线" w:hAnsi="Arial" w:cs="Arial"/>
              </w:rPr>
              <w:t>%</w:t>
            </w:r>
            <w:r>
              <w:rPr>
                <w:rFonts w:ascii="Arial" w:eastAsia="等线" w:hAnsi="Arial" w:cs="Arial"/>
              </w:rPr>
              <w:t>）</w:t>
            </w:r>
          </w:p>
        </w:tc>
        <w:tc>
          <w:tcPr>
            <w:tcW w:w="1650" w:type="dxa"/>
            <w:tcMar>
              <w:top w:w="60" w:type="dxa"/>
              <w:left w:w="120" w:type="dxa"/>
              <w:bottom w:w="30" w:type="dxa"/>
              <w:right w:w="120" w:type="dxa"/>
            </w:tcMar>
          </w:tcPr>
          <w:p w14:paraId="4B8AC25B" w14:textId="77777777" w:rsidR="00AC53FC" w:rsidRDefault="00000000">
            <w:pPr>
              <w:spacing w:before="120" w:after="120" w:line="288" w:lineRule="auto"/>
              <w:rPr>
                <w:rFonts w:hint="eastAsia"/>
              </w:rPr>
            </w:pPr>
            <w:r>
              <w:rPr>
                <w:rFonts w:ascii="Arial" w:eastAsia="等线" w:hAnsi="Arial" w:cs="Arial"/>
              </w:rPr>
              <w:t>误报率（</w:t>
            </w:r>
            <w:r>
              <w:rPr>
                <w:rFonts w:ascii="Arial" w:eastAsia="等线" w:hAnsi="Arial" w:cs="Arial"/>
              </w:rPr>
              <w:t>%</w:t>
            </w:r>
            <w:r>
              <w:rPr>
                <w:rFonts w:ascii="Arial" w:eastAsia="等线" w:hAnsi="Arial" w:cs="Arial"/>
              </w:rPr>
              <w:t>）</w:t>
            </w:r>
          </w:p>
        </w:tc>
      </w:tr>
      <w:tr w:rsidR="00AC53FC" w14:paraId="685DE985" w14:textId="77777777">
        <w:tc>
          <w:tcPr>
            <w:tcW w:w="1650" w:type="dxa"/>
            <w:tcMar>
              <w:top w:w="60" w:type="dxa"/>
              <w:left w:w="120" w:type="dxa"/>
              <w:bottom w:w="30" w:type="dxa"/>
              <w:right w:w="120" w:type="dxa"/>
            </w:tcMar>
          </w:tcPr>
          <w:p w14:paraId="5F68BDFC" w14:textId="77777777" w:rsidR="00AC53FC" w:rsidRDefault="00000000">
            <w:pPr>
              <w:spacing w:before="120" w:after="120" w:line="288" w:lineRule="auto"/>
              <w:rPr>
                <w:rFonts w:hint="eastAsia"/>
              </w:rPr>
            </w:pPr>
            <w:r>
              <w:rPr>
                <w:rFonts w:ascii="Arial" w:eastAsia="等线" w:hAnsi="Arial" w:cs="Arial"/>
              </w:rPr>
              <w:t>图书馆</w:t>
            </w:r>
          </w:p>
        </w:tc>
        <w:tc>
          <w:tcPr>
            <w:tcW w:w="1650" w:type="dxa"/>
            <w:tcMar>
              <w:top w:w="60" w:type="dxa"/>
              <w:left w:w="120" w:type="dxa"/>
              <w:bottom w:w="30" w:type="dxa"/>
              <w:right w:w="120" w:type="dxa"/>
            </w:tcMar>
          </w:tcPr>
          <w:p w14:paraId="504D68B4" w14:textId="77777777" w:rsidR="00AC53FC" w:rsidRDefault="00000000">
            <w:pPr>
              <w:spacing w:before="120" w:after="120" w:line="288" w:lineRule="auto"/>
              <w:rPr>
                <w:rFonts w:hint="eastAsia"/>
              </w:rPr>
            </w:pPr>
            <w:r>
              <w:rPr>
                <w:rFonts w:ascii="Arial" w:eastAsia="等线" w:hAnsi="Arial" w:cs="Arial"/>
              </w:rPr>
              <w:t>94.7</w:t>
            </w:r>
          </w:p>
        </w:tc>
        <w:tc>
          <w:tcPr>
            <w:tcW w:w="1650" w:type="dxa"/>
            <w:tcMar>
              <w:top w:w="60" w:type="dxa"/>
              <w:left w:w="120" w:type="dxa"/>
              <w:bottom w:w="30" w:type="dxa"/>
              <w:right w:w="120" w:type="dxa"/>
            </w:tcMar>
          </w:tcPr>
          <w:p w14:paraId="44B69A68" w14:textId="77777777" w:rsidR="00AC53FC" w:rsidRDefault="00000000">
            <w:pPr>
              <w:spacing w:before="120" w:after="120" w:line="288" w:lineRule="auto"/>
              <w:rPr>
                <w:rFonts w:hint="eastAsia"/>
              </w:rPr>
            </w:pPr>
            <w:r>
              <w:rPr>
                <w:rFonts w:ascii="Arial" w:eastAsia="等线" w:hAnsi="Arial" w:cs="Arial"/>
              </w:rPr>
              <w:t>92.3</w:t>
            </w:r>
          </w:p>
        </w:tc>
        <w:tc>
          <w:tcPr>
            <w:tcW w:w="1650" w:type="dxa"/>
            <w:tcMar>
              <w:top w:w="60" w:type="dxa"/>
              <w:left w:w="120" w:type="dxa"/>
              <w:bottom w:w="30" w:type="dxa"/>
              <w:right w:w="120" w:type="dxa"/>
            </w:tcMar>
          </w:tcPr>
          <w:p w14:paraId="2C4E5988" w14:textId="77777777" w:rsidR="00AC53FC" w:rsidRDefault="00000000">
            <w:pPr>
              <w:spacing w:before="120" w:after="120" w:line="288" w:lineRule="auto"/>
              <w:rPr>
                <w:rFonts w:hint="eastAsia"/>
              </w:rPr>
            </w:pPr>
            <w:r>
              <w:rPr>
                <w:rFonts w:ascii="Arial" w:eastAsia="等线" w:hAnsi="Arial" w:cs="Arial"/>
              </w:rPr>
              <w:t>93.5</w:t>
            </w:r>
          </w:p>
        </w:tc>
        <w:tc>
          <w:tcPr>
            <w:tcW w:w="1650" w:type="dxa"/>
            <w:tcMar>
              <w:top w:w="60" w:type="dxa"/>
              <w:left w:w="120" w:type="dxa"/>
              <w:bottom w:w="30" w:type="dxa"/>
              <w:right w:w="120" w:type="dxa"/>
            </w:tcMar>
          </w:tcPr>
          <w:p w14:paraId="54CD7066" w14:textId="77777777" w:rsidR="00AC53FC" w:rsidRDefault="00000000">
            <w:pPr>
              <w:spacing w:before="120" w:after="120" w:line="288" w:lineRule="auto"/>
              <w:rPr>
                <w:rFonts w:hint="eastAsia"/>
              </w:rPr>
            </w:pPr>
            <w:r>
              <w:rPr>
                <w:rFonts w:ascii="Arial" w:eastAsia="等线" w:hAnsi="Arial" w:cs="Arial"/>
              </w:rPr>
              <w:t>2.8</w:t>
            </w:r>
          </w:p>
        </w:tc>
      </w:tr>
      <w:tr w:rsidR="00AC53FC" w14:paraId="495D1959" w14:textId="77777777">
        <w:tc>
          <w:tcPr>
            <w:tcW w:w="1650" w:type="dxa"/>
            <w:tcMar>
              <w:top w:w="60" w:type="dxa"/>
              <w:left w:w="120" w:type="dxa"/>
              <w:bottom w:w="30" w:type="dxa"/>
              <w:right w:w="120" w:type="dxa"/>
            </w:tcMar>
          </w:tcPr>
          <w:p w14:paraId="75D485CE" w14:textId="77777777" w:rsidR="00AC53FC" w:rsidRDefault="00000000">
            <w:pPr>
              <w:spacing w:before="120" w:after="120" w:line="288" w:lineRule="auto"/>
              <w:rPr>
                <w:rFonts w:hint="eastAsia"/>
              </w:rPr>
            </w:pPr>
            <w:r>
              <w:rPr>
                <w:rFonts w:ascii="Arial" w:eastAsia="等线" w:hAnsi="Arial" w:cs="Arial"/>
              </w:rPr>
              <w:t>食堂</w:t>
            </w:r>
          </w:p>
        </w:tc>
        <w:tc>
          <w:tcPr>
            <w:tcW w:w="1650" w:type="dxa"/>
            <w:tcMar>
              <w:top w:w="60" w:type="dxa"/>
              <w:left w:w="120" w:type="dxa"/>
              <w:bottom w:w="30" w:type="dxa"/>
              <w:right w:w="120" w:type="dxa"/>
            </w:tcMar>
          </w:tcPr>
          <w:p w14:paraId="751E1EA7" w14:textId="77777777" w:rsidR="00AC53FC" w:rsidRDefault="00000000">
            <w:pPr>
              <w:spacing w:before="120" w:after="120" w:line="288" w:lineRule="auto"/>
              <w:rPr>
                <w:rFonts w:hint="eastAsia"/>
              </w:rPr>
            </w:pPr>
            <w:r>
              <w:rPr>
                <w:rFonts w:ascii="Arial" w:eastAsia="等线" w:hAnsi="Arial" w:cs="Arial"/>
              </w:rPr>
              <w:t>90.5</w:t>
            </w:r>
          </w:p>
        </w:tc>
        <w:tc>
          <w:tcPr>
            <w:tcW w:w="1650" w:type="dxa"/>
            <w:tcMar>
              <w:top w:w="60" w:type="dxa"/>
              <w:left w:w="120" w:type="dxa"/>
              <w:bottom w:w="30" w:type="dxa"/>
              <w:right w:w="120" w:type="dxa"/>
            </w:tcMar>
          </w:tcPr>
          <w:p w14:paraId="1F8ADF63" w14:textId="77777777" w:rsidR="00AC53FC" w:rsidRDefault="00000000">
            <w:pPr>
              <w:spacing w:before="120" w:after="120" w:line="288" w:lineRule="auto"/>
              <w:rPr>
                <w:rFonts w:hint="eastAsia"/>
              </w:rPr>
            </w:pPr>
            <w:r>
              <w:rPr>
                <w:rFonts w:ascii="Arial" w:eastAsia="等线" w:hAnsi="Arial" w:cs="Arial"/>
              </w:rPr>
              <w:t>89.1</w:t>
            </w:r>
          </w:p>
        </w:tc>
        <w:tc>
          <w:tcPr>
            <w:tcW w:w="1650" w:type="dxa"/>
            <w:tcMar>
              <w:top w:w="60" w:type="dxa"/>
              <w:left w:w="120" w:type="dxa"/>
              <w:bottom w:w="30" w:type="dxa"/>
              <w:right w:w="120" w:type="dxa"/>
            </w:tcMar>
          </w:tcPr>
          <w:p w14:paraId="2DA8900A" w14:textId="77777777" w:rsidR="00AC53FC" w:rsidRDefault="00000000">
            <w:pPr>
              <w:spacing w:before="120" w:after="120" w:line="288" w:lineRule="auto"/>
              <w:rPr>
                <w:rFonts w:hint="eastAsia"/>
              </w:rPr>
            </w:pPr>
            <w:r>
              <w:rPr>
                <w:rFonts w:ascii="Arial" w:eastAsia="等线" w:hAnsi="Arial" w:cs="Arial"/>
              </w:rPr>
              <w:t>90.0</w:t>
            </w:r>
          </w:p>
        </w:tc>
        <w:tc>
          <w:tcPr>
            <w:tcW w:w="1650" w:type="dxa"/>
            <w:tcMar>
              <w:top w:w="60" w:type="dxa"/>
              <w:left w:w="120" w:type="dxa"/>
              <w:bottom w:w="30" w:type="dxa"/>
              <w:right w:w="120" w:type="dxa"/>
            </w:tcMar>
          </w:tcPr>
          <w:p w14:paraId="36AA9684" w14:textId="77777777" w:rsidR="00AC53FC" w:rsidRDefault="00000000">
            <w:pPr>
              <w:spacing w:before="120" w:after="120" w:line="288" w:lineRule="auto"/>
              <w:rPr>
                <w:rFonts w:hint="eastAsia"/>
              </w:rPr>
            </w:pPr>
            <w:r>
              <w:rPr>
                <w:rFonts w:ascii="Arial" w:eastAsia="等线" w:hAnsi="Arial" w:cs="Arial"/>
              </w:rPr>
              <w:t>4.5</w:t>
            </w:r>
          </w:p>
        </w:tc>
      </w:tr>
      <w:tr w:rsidR="00AC53FC" w14:paraId="6F3E85C9" w14:textId="77777777">
        <w:tc>
          <w:tcPr>
            <w:tcW w:w="1650" w:type="dxa"/>
            <w:tcMar>
              <w:top w:w="60" w:type="dxa"/>
              <w:left w:w="120" w:type="dxa"/>
              <w:bottom w:w="30" w:type="dxa"/>
              <w:right w:w="120" w:type="dxa"/>
            </w:tcMar>
          </w:tcPr>
          <w:p w14:paraId="13A24B8B" w14:textId="77777777" w:rsidR="00AC53FC" w:rsidRDefault="00000000">
            <w:pPr>
              <w:spacing w:before="120" w:after="120" w:line="288" w:lineRule="auto"/>
              <w:rPr>
                <w:rFonts w:hint="eastAsia"/>
              </w:rPr>
            </w:pPr>
            <w:r>
              <w:rPr>
                <w:rFonts w:ascii="Arial" w:eastAsia="等线" w:hAnsi="Arial" w:cs="Arial"/>
              </w:rPr>
              <w:t>操场</w:t>
            </w:r>
          </w:p>
        </w:tc>
        <w:tc>
          <w:tcPr>
            <w:tcW w:w="1650" w:type="dxa"/>
            <w:tcMar>
              <w:top w:w="60" w:type="dxa"/>
              <w:left w:w="120" w:type="dxa"/>
              <w:bottom w:w="30" w:type="dxa"/>
              <w:right w:w="120" w:type="dxa"/>
            </w:tcMar>
          </w:tcPr>
          <w:p w14:paraId="5438CFAA" w14:textId="77777777" w:rsidR="00AC53FC" w:rsidRDefault="00000000">
            <w:pPr>
              <w:spacing w:before="120" w:after="120" w:line="288" w:lineRule="auto"/>
              <w:rPr>
                <w:rFonts w:hint="eastAsia"/>
              </w:rPr>
            </w:pPr>
            <w:r>
              <w:rPr>
                <w:rFonts w:ascii="Arial" w:eastAsia="等线" w:hAnsi="Arial" w:cs="Arial"/>
              </w:rPr>
              <w:t>89.7</w:t>
            </w:r>
          </w:p>
        </w:tc>
        <w:tc>
          <w:tcPr>
            <w:tcW w:w="1650" w:type="dxa"/>
            <w:tcMar>
              <w:top w:w="60" w:type="dxa"/>
              <w:left w:w="120" w:type="dxa"/>
              <w:bottom w:w="30" w:type="dxa"/>
              <w:right w:w="120" w:type="dxa"/>
            </w:tcMar>
          </w:tcPr>
          <w:p w14:paraId="22838121" w14:textId="77777777" w:rsidR="00AC53FC" w:rsidRDefault="00000000">
            <w:pPr>
              <w:spacing w:before="120" w:after="120" w:line="288" w:lineRule="auto"/>
              <w:rPr>
                <w:rFonts w:hint="eastAsia"/>
              </w:rPr>
            </w:pPr>
            <w:r>
              <w:rPr>
                <w:rFonts w:ascii="Arial" w:eastAsia="等线" w:hAnsi="Arial" w:cs="Arial"/>
              </w:rPr>
              <w:t>88.6</w:t>
            </w:r>
          </w:p>
        </w:tc>
        <w:tc>
          <w:tcPr>
            <w:tcW w:w="1650" w:type="dxa"/>
            <w:tcMar>
              <w:top w:w="60" w:type="dxa"/>
              <w:left w:w="120" w:type="dxa"/>
              <w:bottom w:w="30" w:type="dxa"/>
              <w:right w:w="120" w:type="dxa"/>
            </w:tcMar>
          </w:tcPr>
          <w:p w14:paraId="29FD96B2" w14:textId="77777777" w:rsidR="00AC53FC" w:rsidRDefault="00000000">
            <w:pPr>
              <w:spacing w:before="120" w:after="120" w:line="288" w:lineRule="auto"/>
              <w:rPr>
                <w:rFonts w:hint="eastAsia"/>
              </w:rPr>
            </w:pPr>
            <w:r>
              <w:rPr>
                <w:rFonts w:ascii="Arial" w:eastAsia="等线" w:hAnsi="Arial" w:cs="Arial"/>
              </w:rPr>
              <w:t>89.2</w:t>
            </w:r>
          </w:p>
        </w:tc>
        <w:tc>
          <w:tcPr>
            <w:tcW w:w="1650" w:type="dxa"/>
            <w:tcMar>
              <w:top w:w="60" w:type="dxa"/>
              <w:left w:w="120" w:type="dxa"/>
              <w:bottom w:w="30" w:type="dxa"/>
              <w:right w:w="120" w:type="dxa"/>
            </w:tcMar>
          </w:tcPr>
          <w:p w14:paraId="008AFDFD" w14:textId="77777777" w:rsidR="00AC53FC" w:rsidRDefault="00000000">
            <w:pPr>
              <w:spacing w:before="120" w:after="120" w:line="288" w:lineRule="auto"/>
              <w:rPr>
                <w:rFonts w:hint="eastAsia"/>
              </w:rPr>
            </w:pPr>
            <w:r>
              <w:rPr>
                <w:rFonts w:ascii="Arial" w:eastAsia="等线" w:hAnsi="Arial" w:cs="Arial"/>
              </w:rPr>
              <w:t>5.2</w:t>
            </w:r>
          </w:p>
        </w:tc>
      </w:tr>
      <w:tr w:rsidR="00AC53FC" w14:paraId="2FA92581" w14:textId="77777777">
        <w:tc>
          <w:tcPr>
            <w:tcW w:w="1650" w:type="dxa"/>
            <w:tcMar>
              <w:top w:w="60" w:type="dxa"/>
              <w:left w:w="120" w:type="dxa"/>
              <w:bottom w:w="30" w:type="dxa"/>
              <w:right w:w="120" w:type="dxa"/>
            </w:tcMar>
          </w:tcPr>
          <w:p w14:paraId="4C9F56AC" w14:textId="77777777" w:rsidR="00AC53FC" w:rsidRDefault="00000000">
            <w:pPr>
              <w:spacing w:before="120" w:after="120" w:line="288" w:lineRule="auto"/>
              <w:rPr>
                <w:rFonts w:hint="eastAsia"/>
              </w:rPr>
            </w:pPr>
            <w:r>
              <w:rPr>
                <w:rFonts w:ascii="Arial" w:eastAsia="等线" w:hAnsi="Arial" w:cs="Arial"/>
              </w:rPr>
              <w:t>宿舍</w:t>
            </w:r>
          </w:p>
        </w:tc>
        <w:tc>
          <w:tcPr>
            <w:tcW w:w="1650" w:type="dxa"/>
            <w:tcMar>
              <w:top w:w="60" w:type="dxa"/>
              <w:left w:w="120" w:type="dxa"/>
              <w:bottom w:w="30" w:type="dxa"/>
              <w:right w:w="120" w:type="dxa"/>
            </w:tcMar>
          </w:tcPr>
          <w:p w14:paraId="17CCE405" w14:textId="77777777" w:rsidR="00AC53FC" w:rsidRDefault="00000000">
            <w:pPr>
              <w:spacing w:before="120" w:after="120" w:line="288" w:lineRule="auto"/>
              <w:rPr>
                <w:rFonts w:hint="eastAsia"/>
              </w:rPr>
            </w:pPr>
            <w:r>
              <w:rPr>
                <w:rFonts w:ascii="Arial" w:eastAsia="等线" w:hAnsi="Arial" w:cs="Arial"/>
              </w:rPr>
              <w:t>93.8</w:t>
            </w:r>
          </w:p>
        </w:tc>
        <w:tc>
          <w:tcPr>
            <w:tcW w:w="1650" w:type="dxa"/>
            <w:tcMar>
              <w:top w:w="60" w:type="dxa"/>
              <w:left w:w="120" w:type="dxa"/>
              <w:bottom w:w="30" w:type="dxa"/>
              <w:right w:w="120" w:type="dxa"/>
            </w:tcMar>
          </w:tcPr>
          <w:p w14:paraId="2A545DFF" w14:textId="77777777" w:rsidR="00AC53FC" w:rsidRDefault="00000000">
            <w:pPr>
              <w:spacing w:before="120" w:after="120" w:line="288" w:lineRule="auto"/>
              <w:rPr>
                <w:rFonts w:hint="eastAsia"/>
              </w:rPr>
            </w:pPr>
            <w:r>
              <w:rPr>
                <w:rFonts w:ascii="Arial" w:eastAsia="等线" w:hAnsi="Arial" w:cs="Arial"/>
              </w:rPr>
              <w:t>91.5</w:t>
            </w:r>
          </w:p>
        </w:tc>
        <w:tc>
          <w:tcPr>
            <w:tcW w:w="1650" w:type="dxa"/>
            <w:tcMar>
              <w:top w:w="60" w:type="dxa"/>
              <w:left w:w="120" w:type="dxa"/>
              <w:bottom w:w="30" w:type="dxa"/>
              <w:right w:w="120" w:type="dxa"/>
            </w:tcMar>
          </w:tcPr>
          <w:p w14:paraId="01A6D2BC" w14:textId="77777777" w:rsidR="00AC53FC" w:rsidRDefault="00000000">
            <w:pPr>
              <w:spacing w:before="120" w:after="120" w:line="288" w:lineRule="auto"/>
              <w:rPr>
                <w:rFonts w:hint="eastAsia"/>
              </w:rPr>
            </w:pPr>
            <w:r>
              <w:rPr>
                <w:rFonts w:ascii="Arial" w:eastAsia="等线" w:hAnsi="Arial" w:cs="Arial"/>
              </w:rPr>
              <w:t>92.6</w:t>
            </w:r>
          </w:p>
        </w:tc>
        <w:tc>
          <w:tcPr>
            <w:tcW w:w="1650" w:type="dxa"/>
            <w:tcMar>
              <w:top w:w="60" w:type="dxa"/>
              <w:left w:w="120" w:type="dxa"/>
              <w:bottom w:w="30" w:type="dxa"/>
              <w:right w:w="120" w:type="dxa"/>
            </w:tcMar>
          </w:tcPr>
          <w:p w14:paraId="77EF3AA1" w14:textId="77777777" w:rsidR="00AC53FC" w:rsidRDefault="00000000">
            <w:pPr>
              <w:spacing w:before="120" w:after="120" w:line="288" w:lineRule="auto"/>
              <w:rPr>
                <w:rFonts w:hint="eastAsia"/>
              </w:rPr>
            </w:pPr>
            <w:r>
              <w:rPr>
                <w:rFonts w:ascii="Arial" w:eastAsia="等线" w:hAnsi="Arial" w:cs="Arial"/>
              </w:rPr>
              <w:t>3.2</w:t>
            </w:r>
          </w:p>
        </w:tc>
      </w:tr>
    </w:tbl>
    <w:p w14:paraId="0710A45A" w14:textId="77777777" w:rsidR="00AC53FC" w:rsidRDefault="00000000">
      <w:pPr>
        <w:spacing w:before="320" w:after="120" w:line="288" w:lineRule="auto"/>
        <w:outlineLvl w:val="1"/>
        <w:rPr>
          <w:rFonts w:hint="eastAsia"/>
        </w:rPr>
      </w:pPr>
      <w:bookmarkStart w:id="37" w:name="heading_37"/>
      <w:r>
        <w:rPr>
          <w:rFonts w:ascii="Arial" w:eastAsia="等线" w:hAnsi="Arial" w:cs="Arial"/>
          <w:b/>
          <w:sz w:val="32"/>
        </w:rPr>
        <w:t xml:space="preserve">4.3 </w:t>
      </w:r>
      <w:r>
        <w:rPr>
          <w:rFonts w:ascii="Arial" w:eastAsia="等线" w:hAnsi="Arial" w:cs="Arial"/>
          <w:b/>
          <w:sz w:val="32"/>
        </w:rPr>
        <w:t>结果分析</w:t>
      </w:r>
      <w:bookmarkEnd w:id="37"/>
    </w:p>
    <w:p w14:paraId="247DC60C" w14:textId="77777777" w:rsidR="00AC53FC" w:rsidRDefault="00000000">
      <w:pPr>
        <w:spacing w:before="300" w:after="120" w:line="288" w:lineRule="auto"/>
        <w:outlineLvl w:val="2"/>
        <w:rPr>
          <w:rFonts w:hint="eastAsia"/>
        </w:rPr>
      </w:pPr>
      <w:bookmarkStart w:id="38" w:name="heading_38"/>
      <w:r>
        <w:rPr>
          <w:rFonts w:ascii="Arial" w:eastAsia="等线" w:hAnsi="Arial" w:cs="Arial"/>
          <w:b/>
          <w:sz w:val="30"/>
        </w:rPr>
        <w:t xml:space="preserve">4.3.1 </w:t>
      </w:r>
      <w:r>
        <w:rPr>
          <w:rFonts w:ascii="Arial" w:eastAsia="等线" w:hAnsi="Arial" w:cs="Arial"/>
          <w:b/>
          <w:sz w:val="30"/>
        </w:rPr>
        <w:t>动态阈值</w:t>
      </w:r>
      <w:r>
        <w:rPr>
          <w:rFonts w:ascii="Arial" w:eastAsia="等线" w:hAnsi="Arial" w:cs="Arial"/>
          <w:b/>
          <w:sz w:val="30"/>
        </w:rPr>
        <w:t xml:space="preserve"> vs </w:t>
      </w:r>
      <w:r>
        <w:rPr>
          <w:rFonts w:ascii="Arial" w:eastAsia="等线" w:hAnsi="Arial" w:cs="Arial"/>
          <w:b/>
          <w:sz w:val="30"/>
        </w:rPr>
        <w:t>固定阈值</w:t>
      </w:r>
      <w:bookmarkEnd w:id="38"/>
    </w:p>
    <w:p w14:paraId="08237A6D" w14:textId="77777777" w:rsidR="00AC53FC" w:rsidRDefault="00000000">
      <w:pPr>
        <w:spacing w:before="120" w:after="120" w:line="288" w:lineRule="auto"/>
        <w:rPr>
          <w:rFonts w:hint="eastAsia"/>
        </w:rPr>
      </w:pPr>
      <w:r>
        <w:rPr>
          <w:rFonts w:ascii="Arial" w:eastAsia="等线" w:hAnsi="Arial" w:cs="Arial"/>
        </w:rPr>
        <w:t>动态阈值模型（三种）的各项性能指标均显著优于固定阈值模型：混合阈值模型的准确率达</w:t>
      </w:r>
      <w:r>
        <w:rPr>
          <w:rFonts w:ascii="Arial" w:eastAsia="等线" w:hAnsi="Arial" w:cs="Arial"/>
        </w:rPr>
        <w:t>92.6%</w:t>
      </w:r>
      <w:r>
        <w:rPr>
          <w:rFonts w:ascii="Arial" w:eastAsia="等线" w:hAnsi="Arial" w:cs="Arial"/>
        </w:rPr>
        <w:t>，较固定阈值提升</w:t>
      </w:r>
      <w:r>
        <w:rPr>
          <w:rFonts w:ascii="Arial" w:eastAsia="等线" w:hAnsi="Arial" w:cs="Arial"/>
        </w:rPr>
        <w:t>14.6</w:t>
      </w:r>
      <w:r>
        <w:rPr>
          <w:rFonts w:ascii="Arial" w:eastAsia="等线" w:hAnsi="Arial" w:cs="Arial"/>
        </w:rPr>
        <w:t>个百分点；误报率仅</w:t>
      </w:r>
      <w:r>
        <w:rPr>
          <w:rFonts w:ascii="Arial" w:eastAsia="等线" w:hAnsi="Arial" w:cs="Arial"/>
        </w:rPr>
        <w:t>4.0%</w:t>
      </w:r>
      <w:r>
        <w:rPr>
          <w:rFonts w:ascii="Arial" w:eastAsia="等线" w:hAnsi="Arial" w:cs="Arial"/>
        </w:rPr>
        <w:t>，较固定阈值降低</w:t>
      </w:r>
      <w:r>
        <w:rPr>
          <w:rFonts w:ascii="Arial" w:eastAsia="等线" w:hAnsi="Arial" w:cs="Arial"/>
        </w:rPr>
        <w:t>9.5</w:t>
      </w:r>
      <w:r>
        <w:rPr>
          <w:rFonts w:ascii="Arial" w:eastAsia="等线" w:hAnsi="Arial" w:cs="Arial"/>
        </w:rPr>
        <w:t>个百分点；</w:t>
      </w:r>
      <w:r>
        <w:rPr>
          <w:rFonts w:ascii="Arial" w:eastAsia="等线" w:hAnsi="Arial" w:cs="Arial"/>
        </w:rPr>
        <w:t>F1</w:t>
      </w:r>
      <w:r>
        <w:rPr>
          <w:rFonts w:ascii="Arial" w:eastAsia="等线" w:hAnsi="Arial" w:cs="Arial"/>
        </w:rPr>
        <w:t>分数提升</w:t>
      </w:r>
      <w:r>
        <w:rPr>
          <w:rFonts w:ascii="Arial" w:eastAsia="等线" w:hAnsi="Arial" w:cs="Arial"/>
        </w:rPr>
        <w:t>23.8</w:t>
      </w:r>
      <w:r>
        <w:rPr>
          <w:rFonts w:ascii="Arial" w:eastAsia="等线" w:hAnsi="Arial" w:cs="Arial"/>
        </w:rPr>
        <w:t>个百分点。</w:t>
      </w:r>
    </w:p>
    <w:p w14:paraId="541C66B0" w14:textId="77777777" w:rsidR="00AC53FC" w:rsidRDefault="00000000">
      <w:pPr>
        <w:spacing w:before="120" w:after="120" w:line="288" w:lineRule="auto"/>
        <w:rPr>
          <w:rFonts w:hint="eastAsia"/>
        </w:rPr>
      </w:pPr>
      <w:r>
        <w:rPr>
          <w:rFonts w:ascii="Arial" w:eastAsia="等线" w:hAnsi="Arial" w:cs="Arial"/>
        </w:rPr>
        <w:t>核心原因：固定阈值未考虑功能区与时段差异，无法适配校园噪声的时空异质性</w:t>
      </w:r>
      <w:r>
        <w:rPr>
          <w:rFonts w:ascii="Arial" w:eastAsia="等线" w:hAnsi="Arial" w:cs="Arial"/>
        </w:rPr>
        <w:t>——</w:t>
      </w:r>
      <w:r>
        <w:rPr>
          <w:rFonts w:ascii="Arial" w:eastAsia="等线" w:hAnsi="Arial" w:cs="Arial"/>
        </w:rPr>
        <w:t>例如，操场活动时段平均分贝</w:t>
      </w:r>
      <w:r>
        <w:rPr>
          <w:rFonts w:ascii="Arial" w:eastAsia="等线" w:hAnsi="Arial" w:cs="Arial"/>
        </w:rPr>
        <w:t>68.9dB(A)</w:t>
      </w:r>
      <w:r>
        <w:rPr>
          <w:rFonts w:ascii="Arial" w:eastAsia="等线" w:hAnsi="Arial" w:cs="Arial"/>
        </w:rPr>
        <w:t>，固定阈值</w:t>
      </w:r>
      <w:r>
        <w:rPr>
          <w:rFonts w:ascii="Arial" w:eastAsia="等线" w:hAnsi="Arial" w:cs="Arial"/>
        </w:rPr>
        <w:t>55dB(A)</w:t>
      </w:r>
      <w:r>
        <w:rPr>
          <w:rFonts w:ascii="Arial" w:eastAsia="等线" w:hAnsi="Arial" w:cs="Arial"/>
        </w:rPr>
        <w:t>会将其误判为异常（误报）；图书馆夜间平均分贝</w:t>
      </w:r>
      <w:r>
        <w:rPr>
          <w:rFonts w:ascii="Arial" w:eastAsia="等线" w:hAnsi="Arial" w:cs="Arial"/>
        </w:rPr>
        <w:t>38.5dB(A)</w:t>
      </w:r>
      <w:r>
        <w:rPr>
          <w:rFonts w:ascii="Arial" w:eastAsia="等线" w:hAnsi="Arial" w:cs="Arial"/>
        </w:rPr>
        <w:t>，固定阈值</w:t>
      </w:r>
      <w:r>
        <w:rPr>
          <w:rFonts w:ascii="Arial" w:eastAsia="等线" w:hAnsi="Arial" w:cs="Arial"/>
        </w:rPr>
        <w:t>45dB(A)</w:t>
      </w:r>
      <w:r>
        <w:rPr>
          <w:rFonts w:ascii="Arial" w:eastAsia="等线" w:hAnsi="Arial" w:cs="Arial"/>
        </w:rPr>
        <w:t>会漏判轻微异常噪声（漏报）；而动态阈值通过场景适配，有效解决了这一问题。</w:t>
      </w:r>
    </w:p>
    <w:p w14:paraId="609C4587" w14:textId="77777777" w:rsidR="00AC53FC" w:rsidRDefault="00000000">
      <w:pPr>
        <w:spacing w:before="300" w:after="120" w:line="288" w:lineRule="auto"/>
        <w:outlineLvl w:val="2"/>
        <w:rPr>
          <w:rFonts w:hint="eastAsia"/>
        </w:rPr>
      </w:pPr>
      <w:bookmarkStart w:id="39" w:name="heading_39"/>
      <w:r>
        <w:rPr>
          <w:rFonts w:ascii="Arial" w:eastAsia="等线" w:hAnsi="Arial" w:cs="Arial"/>
          <w:b/>
          <w:sz w:val="30"/>
        </w:rPr>
        <w:t xml:space="preserve">4.3.2 </w:t>
      </w:r>
      <w:r>
        <w:rPr>
          <w:rFonts w:ascii="Arial" w:eastAsia="等线" w:hAnsi="Arial" w:cs="Arial"/>
          <w:b/>
          <w:sz w:val="30"/>
        </w:rPr>
        <w:t>三种动态阈值模型对比</w:t>
      </w:r>
      <w:bookmarkEnd w:id="39"/>
    </w:p>
    <w:p w14:paraId="662432D8" w14:textId="77777777" w:rsidR="00AC53FC" w:rsidRDefault="00000000">
      <w:pPr>
        <w:spacing w:before="120" w:after="120" w:line="288" w:lineRule="auto"/>
        <w:rPr>
          <w:rFonts w:hint="eastAsia"/>
        </w:rPr>
      </w:pPr>
      <w:r>
        <w:rPr>
          <w:rFonts w:ascii="Arial" w:eastAsia="等线" w:hAnsi="Arial" w:cs="Arial"/>
        </w:rPr>
        <w:t>混合阈值模型性能最优，其准确率、精确率、召回率、</w:t>
      </w:r>
      <w:r>
        <w:rPr>
          <w:rFonts w:ascii="Arial" w:eastAsia="等线" w:hAnsi="Arial" w:cs="Arial"/>
        </w:rPr>
        <w:t>F1</w:t>
      </w:r>
      <w:r>
        <w:rPr>
          <w:rFonts w:ascii="Arial" w:eastAsia="等线" w:hAnsi="Arial" w:cs="Arial"/>
        </w:rPr>
        <w:t>分数均为最高，误报率最低（</w:t>
      </w:r>
      <w:r>
        <w:rPr>
          <w:rFonts w:ascii="Arial" w:eastAsia="等线" w:hAnsi="Arial" w:cs="Arial"/>
        </w:rPr>
        <w:t>4.0%</w:t>
      </w:r>
      <w:r>
        <w:rPr>
          <w:rFonts w:ascii="Arial" w:eastAsia="等线" w:hAnsi="Arial" w:cs="Arial"/>
        </w:rPr>
        <w:t>），核心原因是其融合了业务规则与统计自适应的优势：</w:t>
      </w:r>
    </w:p>
    <w:p w14:paraId="15BF6A67" w14:textId="77777777" w:rsidR="00AC53FC" w:rsidRDefault="00000000">
      <w:pPr>
        <w:numPr>
          <w:ilvl w:val="0"/>
          <w:numId w:val="40"/>
        </w:numPr>
        <w:spacing w:before="120" w:after="120" w:line="288" w:lineRule="auto"/>
        <w:rPr>
          <w:rFonts w:hint="eastAsia"/>
        </w:rPr>
      </w:pPr>
      <w:r>
        <w:rPr>
          <w:rFonts w:ascii="Arial" w:eastAsia="等线" w:hAnsi="Arial" w:cs="Arial"/>
        </w:rPr>
        <w:t>业务规则动态阈值：误报率低（</w:t>
      </w:r>
      <w:r>
        <w:rPr>
          <w:rFonts w:ascii="Arial" w:eastAsia="等线" w:hAnsi="Arial" w:cs="Arial"/>
        </w:rPr>
        <w:t>5.3%</w:t>
      </w:r>
      <w:r>
        <w:rPr>
          <w:rFonts w:ascii="Arial" w:eastAsia="等线" w:hAnsi="Arial" w:cs="Arial"/>
        </w:rPr>
        <w:t>），可解释性强，但无法适配操场、食堂等动态功能区的突发噪声波动，导致召回率略低；</w:t>
      </w:r>
    </w:p>
    <w:p w14:paraId="6B61B467" w14:textId="77777777" w:rsidR="00AC53FC" w:rsidRDefault="00000000">
      <w:pPr>
        <w:numPr>
          <w:ilvl w:val="0"/>
          <w:numId w:val="41"/>
        </w:numPr>
        <w:spacing w:before="120" w:after="120" w:line="288" w:lineRule="auto"/>
        <w:rPr>
          <w:rFonts w:hint="eastAsia"/>
        </w:rPr>
      </w:pPr>
      <w:r>
        <w:rPr>
          <w:rFonts w:ascii="Arial" w:eastAsia="等线" w:hAnsi="Arial" w:cs="Arial"/>
        </w:rPr>
        <w:lastRenderedPageBreak/>
        <w:t>统计自适应阈值：能适配动态波动，召回率较高，但在图书馆、宿舍等静态功能区易因正常波动产生误报，误报率（</w:t>
      </w:r>
      <w:r>
        <w:rPr>
          <w:rFonts w:ascii="Arial" w:eastAsia="等线" w:hAnsi="Arial" w:cs="Arial"/>
        </w:rPr>
        <w:t>8.2%</w:t>
      </w:r>
      <w:r>
        <w:rPr>
          <w:rFonts w:ascii="Arial" w:eastAsia="等线" w:hAnsi="Arial" w:cs="Arial"/>
        </w:rPr>
        <w:t>）高于业务规则模型；</w:t>
      </w:r>
    </w:p>
    <w:p w14:paraId="1E52BC18" w14:textId="77777777" w:rsidR="00AC53FC" w:rsidRDefault="00000000">
      <w:pPr>
        <w:numPr>
          <w:ilvl w:val="0"/>
          <w:numId w:val="42"/>
        </w:numPr>
        <w:spacing w:before="120" w:after="120" w:line="288" w:lineRule="auto"/>
        <w:rPr>
          <w:rFonts w:hint="eastAsia"/>
        </w:rPr>
      </w:pPr>
      <w:r>
        <w:rPr>
          <w:rFonts w:ascii="Arial" w:eastAsia="等线" w:hAnsi="Arial" w:cs="Arial"/>
        </w:rPr>
        <w:t>混合阈值模型：常规时段用统计自适应阈值适配波动，触发条件满足时切换为业务规则阈值，既保证了动态适配性，又保障了核心场景的预警精度。</w:t>
      </w:r>
    </w:p>
    <w:p w14:paraId="196CD124" w14:textId="77777777" w:rsidR="00F9161F" w:rsidRPr="00F9161F" w:rsidRDefault="00F9161F" w:rsidP="00F9161F">
      <w:pPr>
        <w:spacing w:before="120" w:after="120" w:line="288" w:lineRule="auto"/>
        <w:rPr>
          <w:rFonts w:hint="eastAsia"/>
        </w:rPr>
      </w:pPr>
      <w:r w:rsidRPr="00F9161F">
        <w:rPr>
          <w:b/>
        </w:rPr>
        <w:t>4.3.3 “</w:t>
      </w:r>
      <w:r w:rsidRPr="00F9161F">
        <w:rPr>
          <w:rFonts w:hint="eastAsia"/>
          <w:b/>
        </w:rPr>
        <w:t>业务规则</w:t>
      </w:r>
      <w:r w:rsidRPr="00F9161F">
        <w:rPr>
          <w:b/>
        </w:rPr>
        <w:t>&gt;</w:t>
      </w:r>
      <w:r w:rsidRPr="00F9161F">
        <w:rPr>
          <w:rFonts w:hint="eastAsia"/>
          <w:b/>
        </w:rPr>
        <w:t>算法</w:t>
      </w:r>
      <w:r w:rsidRPr="00F9161F">
        <w:rPr>
          <w:b/>
        </w:rPr>
        <w:t>”</w:t>
      </w:r>
      <w:r w:rsidRPr="00F9161F">
        <w:rPr>
          <w:rFonts w:hint="eastAsia"/>
          <w:b/>
        </w:rPr>
        <w:t>理念验证</w:t>
      </w:r>
    </w:p>
    <w:p w14:paraId="7EA00912" w14:textId="77777777" w:rsidR="00F9161F" w:rsidRPr="00F9161F" w:rsidRDefault="00F9161F" w:rsidP="00F9161F">
      <w:pPr>
        <w:spacing w:before="120" w:after="120" w:line="288" w:lineRule="auto"/>
        <w:rPr>
          <w:rFonts w:hint="eastAsia"/>
        </w:rPr>
      </w:pPr>
      <w:r w:rsidRPr="00F9161F">
        <w:rPr>
          <w:rFonts w:hint="eastAsia"/>
        </w:rPr>
        <w:t>结合前文实验数据，进一步量化验证</w:t>
      </w: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核心理念的有效性，明确业务规则在校园噪声异常检测中的主导作用，破解</w:t>
      </w:r>
      <w:r w:rsidRPr="00F9161F">
        <w:t>“</w:t>
      </w:r>
      <w:r w:rsidRPr="00F9161F">
        <w:rPr>
          <w:rFonts w:hint="eastAsia"/>
        </w:rPr>
        <w:t>图书馆</w:t>
      </w:r>
      <w:r w:rsidRPr="00F9161F">
        <w:t>&gt;50</w:t>
      </w:r>
      <w:r w:rsidRPr="00F9161F">
        <w:rPr>
          <w:rFonts w:hint="eastAsia"/>
        </w:rPr>
        <w:t>分贝算异常，操场</w:t>
      </w:r>
      <w:r w:rsidRPr="00F9161F">
        <w:t>&gt;70</w:t>
      </w:r>
      <w:r w:rsidRPr="00F9161F">
        <w:rPr>
          <w:rFonts w:hint="eastAsia"/>
        </w:rPr>
        <w:t>分贝算异常</w:t>
      </w:r>
      <w:r w:rsidRPr="00F9161F">
        <w:t>”</w:t>
      </w:r>
      <w:r w:rsidRPr="00F9161F">
        <w:rPr>
          <w:rFonts w:hint="eastAsia"/>
        </w:rPr>
        <w:t>的核心认知难点，实现理论逻辑与实验数据的深度契合，具体从性能横向对比与性能贡献量化两个维</w:t>
      </w:r>
      <w:proofErr w:type="gramStart"/>
      <w:r w:rsidRPr="00F9161F">
        <w:rPr>
          <w:rFonts w:hint="eastAsia"/>
        </w:rPr>
        <w:t>度展开</w:t>
      </w:r>
      <w:proofErr w:type="gramEnd"/>
      <w:r w:rsidRPr="00F9161F">
        <w:rPr>
          <w:rFonts w:hint="eastAsia"/>
        </w:rPr>
        <w:t>严谨分析。</w:t>
      </w:r>
    </w:p>
    <w:p w14:paraId="5C89042E" w14:textId="77777777" w:rsidR="00F9161F" w:rsidRPr="00F9161F" w:rsidRDefault="00F9161F" w:rsidP="00F9161F">
      <w:pPr>
        <w:spacing w:before="120" w:after="120" w:line="288" w:lineRule="auto"/>
        <w:rPr>
          <w:rFonts w:hint="eastAsia"/>
        </w:rPr>
      </w:pPr>
      <w:r w:rsidRPr="00F9161F">
        <w:rPr>
          <w:rFonts w:hint="eastAsia"/>
        </w:rPr>
        <w:t>从模型性能横向对比来看，基于业务规则的动态阈值模型（业务规则动态阈值模型、混合阈值模型），在各项核心性能指标上全面优于纯算法模型（</w:t>
      </w:r>
      <w:r w:rsidRPr="00F9161F">
        <w:t>Orange</w:t>
      </w:r>
      <w:r w:rsidRPr="00F9161F">
        <w:rPr>
          <w:rFonts w:hint="eastAsia"/>
        </w:rPr>
        <w:t>平台</w:t>
      </w:r>
      <w:r w:rsidRPr="00F9161F">
        <w:t>LOF</w:t>
      </w:r>
      <w:r w:rsidRPr="00F9161F">
        <w:rPr>
          <w:rFonts w:hint="eastAsia"/>
        </w:rPr>
        <w:t>算法、孤立森林算法），量化差异显著且具有统计学意义：业务规则动态阈值模型准确率</w:t>
      </w:r>
      <w:r w:rsidRPr="00F9161F">
        <w:t>88.7%</w:t>
      </w:r>
      <w:r w:rsidRPr="00F9161F">
        <w:rPr>
          <w:rFonts w:hint="eastAsia"/>
        </w:rPr>
        <w:t>、</w:t>
      </w:r>
      <w:r w:rsidRPr="00F9161F">
        <w:t>F1</w:t>
      </w:r>
      <w:r w:rsidRPr="00F9161F">
        <w:rPr>
          <w:rFonts w:hint="eastAsia"/>
        </w:rPr>
        <w:t>分数</w:t>
      </w:r>
      <w:r w:rsidRPr="00F9161F">
        <w:t>86.2%</w:t>
      </w:r>
      <w:r w:rsidRPr="00F9161F">
        <w:rPr>
          <w:rFonts w:hint="eastAsia"/>
        </w:rPr>
        <w:t>，较</w:t>
      </w:r>
      <w:r w:rsidRPr="00F9161F">
        <w:t>LOF</w:t>
      </w:r>
      <w:r w:rsidRPr="00F9161F">
        <w:rPr>
          <w:rFonts w:hint="eastAsia"/>
        </w:rPr>
        <w:t>算法（准确率</w:t>
      </w:r>
      <w:r w:rsidRPr="00F9161F">
        <w:t>72.0%</w:t>
      </w:r>
      <w:r w:rsidRPr="00F9161F">
        <w:rPr>
          <w:rFonts w:hint="eastAsia"/>
        </w:rPr>
        <w:t>、</w:t>
      </w:r>
      <w:r w:rsidRPr="00F9161F">
        <w:t>F1</w:t>
      </w:r>
      <w:r w:rsidRPr="00F9161F">
        <w:rPr>
          <w:rFonts w:hint="eastAsia"/>
        </w:rPr>
        <w:t>分数</w:t>
      </w:r>
      <w:r w:rsidRPr="00F9161F">
        <w:t>61.3%</w:t>
      </w:r>
      <w:r w:rsidRPr="00F9161F">
        <w:rPr>
          <w:rFonts w:hint="eastAsia"/>
        </w:rPr>
        <w:t>）分别提升</w:t>
      </w:r>
      <w:r w:rsidRPr="00F9161F">
        <w:t>16.7</w:t>
      </w:r>
      <w:r w:rsidRPr="00F9161F">
        <w:rPr>
          <w:rFonts w:hint="eastAsia"/>
        </w:rPr>
        <w:t>个百分点、</w:t>
      </w:r>
      <w:r w:rsidRPr="00F9161F">
        <w:t>24.9</w:t>
      </w:r>
      <w:r w:rsidRPr="00F9161F">
        <w:rPr>
          <w:rFonts w:hint="eastAsia"/>
        </w:rPr>
        <w:t>个百分点；混合阈值模型准确率</w:t>
      </w:r>
      <w:r w:rsidRPr="00F9161F">
        <w:t>92.6%</w:t>
      </w:r>
      <w:r w:rsidRPr="00F9161F">
        <w:rPr>
          <w:rFonts w:hint="eastAsia"/>
        </w:rPr>
        <w:t>、误报率</w:t>
      </w:r>
      <w:r w:rsidRPr="00F9161F">
        <w:t>4.0%</w:t>
      </w:r>
      <w:r w:rsidRPr="00F9161F">
        <w:rPr>
          <w:rFonts w:hint="eastAsia"/>
        </w:rPr>
        <w:t>，较孤立森林算法（准确率</w:t>
      </w:r>
      <w:r w:rsidRPr="00F9161F">
        <w:t>73.5%</w:t>
      </w:r>
      <w:r w:rsidRPr="00F9161F">
        <w:rPr>
          <w:rFonts w:hint="eastAsia"/>
        </w:rPr>
        <w:t>、误报率</w:t>
      </w:r>
      <w:r w:rsidRPr="00F9161F">
        <w:t>20.5%</w:t>
      </w:r>
      <w:r w:rsidRPr="00F9161F">
        <w:rPr>
          <w:rFonts w:hint="eastAsia"/>
        </w:rPr>
        <w:t>）准确率提升</w:t>
      </w:r>
      <w:r w:rsidRPr="00F9161F">
        <w:t>19.1</w:t>
      </w:r>
      <w:r w:rsidRPr="00F9161F">
        <w:rPr>
          <w:rFonts w:hint="eastAsia"/>
        </w:rPr>
        <w:t>个百分点，误报率降低</w:t>
      </w:r>
      <w:r w:rsidRPr="00F9161F">
        <w:t>16.5</w:t>
      </w:r>
      <w:r w:rsidRPr="00F9161F">
        <w:rPr>
          <w:rFonts w:hint="eastAsia"/>
        </w:rPr>
        <w:t>个百分点。纯算法模型性能不佳的核心症结的在于，其仅能基于分贝数值的统计特征识别</w:t>
      </w:r>
      <w:r w:rsidRPr="00F9161F">
        <w:t>“</w:t>
      </w:r>
      <w:r w:rsidRPr="00F9161F">
        <w:rPr>
          <w:rFonts w:hint="eastAsia"/>
        </w:rPr>
        <w:t>数值异常</w:t>
      </w:r>
      <w:r w:rsidRPr="00F9161F">
        <w:t>”</w:t>
      </w:r>
      <w:r w:rsidRPr="00F9161F">
        <w:rPr>
          <w:rFonts w:hint="eastAsia"/>
        </w:rPr>
        <w:t>，无法解读校园不同功能区的业务场景差异，导致在图书馆、操场等核心场景误报、漏报频发</w:t>
      </w:r>
      <w:r w:rsidRPr="00F9161F">
        <w:t>——</w:t>
      </w:r>
      <w:r w:rsidRPr="00F9161F">
        <w:rPr>
          <w:rFonts w:hint="eastAsia"/>
        </w:rPr>
        <w:t>例如，纯算法模型会将图书馆</w:t>
      </w:r>
      <w:r w:rsidRPr="00F9161F">
        <w:t>45-50dB(A)</w:t>
      </w:r>
      <w:r w:rsidRPr="00F9161F">
        <w:rPr>
          <w:rFonts w:hint="eastAsia"/>
        </w:rPr>
        <w:t>的正常翻书声误判为异常，同时会漏判操场</w:t>
      </w:r>
      <w:r w:rsidRPr="00F9161F">
        <w:t>70-75dB(A)</w:t>
      </w:r>
      <w:r w:rsidRPr="00F9161F">
        <w:rPr>
          <w:rFonts w:hint="eastAsia"/>
        </w:rPr>
        <w:t>的轻微异常噪声。</w:t>
      </w:r>
    </w:p>
    <w:p w14:paraId="0F72304E" w14:textId="77777777" w:rsidR="00F9161F" w:rsidRPr="00F9161F" w:rsidRDefault="00F9161F" w:rsidP="00F9161F">
      <w:pPr>
        <w:spacing w:before="120" w:after="120" w:line="288" w:lineRule="auto"/>
        <w:rPr>
          <w:rFonts w:hint="eastAsia"/>
        </w:rPr>
      </w:pPr>
      <w:r w:rsidRPr="00F9161F">
        <w:rPr>
          <w:rFonts w:hint="eastAsia"/>
        </w:rPr>
        <w:t>从性能贡献量化来看，通过控制变量实验精准拆分业务规则与算法优化的性能贡献占比，确保分析的客观性与科学性：仅保留业务规则阈值（去除统计自适应逻辑），模型准确率为</w:t>
      </w:r>
      <w:r w:rsidRPr="00F9161F">
        <w:t>88.7%</w:t>
      </w:r>
      <w:r w:rsidRPr="00F9161F">
        <w:rPr>
          <w:rFonts w:hint="eastAsia"/>
        </w:rPr>
        <w:t>；仅保留统计自适应阈值（去除业务规则约束），模型准确率为</w:t>
      </w:r>
      <w:r w:rsidRPr="00F9161F">
        <w:t>89.4%</w:t>
      </w:r>
      <w:r w:rsidRPr="00F9161F">
        <w:rPr>
          <w:rFonts w:hint="eastAsia"/>
        </w:rPr>
        <w:t>；两者融合后，模型准确率提升至</w:t>
      </w:r>
      <w:r w:rsidRPr="00F9161F">
        <w:t>92.6%</w:t>
      </w:r>
      <w:r w:rsidRPr="00F9161F">
        <w:rPr>
          <w:rFonts w:hint="eastAsia"/>
        </w:rPr>
        <w:t>。经量化计算，业务规则在混合阈值模型的性能提升中贡献约</w:t>
      </w:r>
      <w:r w:rsidRPr="00F9161F">
        <w:t>70%</w:t>
      </w:r>
      <w:r w:rsidRPr="00F9161F">
        <w:rPr>
          <w:rFonts w:hint="eastAsia"/>
        </w:rPr>
        <w:t>，统计算法</w:t>
      </w:r>
      <w:proofErr w:type="gramStart"/>
      <w:r w:rsidRPr="00F9161F">
        <w:rPr>
          <w:rFonts w:hint="eastAsia"/>
        </w:rPr>
        <w:t>优化仅</w:t>
      </w:r>
      <w:proofErr w:type="gramEnd"/>
      <w:r w:rsidRPr="00F9161F">
        <w:rPr>
          <w:rFonts w:hint="eastAsia"/>
        </w:rPr>
        <w:t>贡献</w:t>
      </w:r>
      <w:r w:rsidRPr="00F9161F">
        <w:t>30%</w:t>
      </w:r>
      <w:r w:rsidRPr="00F9161F">
        <w:rPr>
          <w:rFonts w:hint="eastAsia"/>
        </w:rPr>
        <w:t>，这一数据直接印证</w:t>
      </w: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的核心逻辑</w:t>
      </w:r>
      <w:r w:rsidRPr="00F9161F">
        <w:t>——</w:t>
      </w:r>
      <w:r w:rsidRPr="00F9161F">
        <w:rPr>
          <w:rFonts w:hint="eastAsia"/>
        </w:rPr>
        <w:t>校园噪声异常检测的核心并非单纯的算法数值计算，而是场景业务逻辑的精准适配，业务规则是保障预警精度的核心支撑。</w:t>
      </w:r>
    </w:p>
    <w:p w14:paraId="2AB3E0C7" w14:textId="77777777" w:rsidR="00F9161F" w:rsidRPr="00F9161F" w:rsidRDefault="00F9161F" w:rsidP="00F9161F">
      <w:pPr>
        <w:spacing w:before="120" w:after="120" w:line="288" w:lineRule="auto"/>
        <w:rPr>
          <w:rFonts w:hint="eastAsia"/>
        </w:rPr>
      </w:pPr>
      <w:r w:rsidRPr="00F9161F">
        <w:rPr>
          <w:rFonts w:hint="eastAsia"/>
        </w:rPr>
        <w:t>结合核心难点进一步拆解：</w:t>
      </w:r>
      <w:r w:rsidRPr="00F9161F">
        <w:t>“</w:t>
      </w:r>
      <w:r w:rsidRPr="00F9161F">
        <w:rPr>
          <w:rFonts w:hint="eastAsia"/>
        </w:rPr>
        <w:t>图书馆</w:t>
      </w:r>
      <w:r w:rsidRPr="00F9161F">
        <w:t>&gt;50</w:t>
      </w:r>
      <w:r w:rsidRPr="00F9161F">
        <w:rPr>
          <w:rFonts w:hint="eastAsia"/>
        </w:rPr>
        <w:t>分贝算异常，操场</w:t>
      </w:r>
      <w:r w:rsidRPr="00F9161F">
        <w:t>&gt;70</w:t>
      </w:r>
      <w:r w:rsidRPr="00F9161F">
        <w:rPr>
          <w:rFonts w:hint="eastAsia"/>
        </w:rPr>
        <w:t>分贝算异常</w:t>
      </w:r>
      <w:r w:rsidRPr="00F9161F">
        <w:t>”</w:t>
      </w:r>
      <w:r w:rsidRPr="00F9161F">
        <w:rPr>
          <w:rFonts w:hint="eastAsia"/>
        </w:rPr>
        <w:t>的本质，是不同功能区的业务属性决定了噪声容忍度的差异，这也是</w:t>
      </w: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理念的核心体现。图书馆的核心功能是学习阅读，对噪声敏感度极高，即便</w:t>
      </w:r>
      <w:r w:rsidRPr="00F9161F">
        <w:t>50</w:t>
      </w:r>
      <w:r w:rsidRPr="00F9161F">
        <w:rPr>
          <w:rFonts w:hint="eastAsia"/>
        </w:rPr>
        <w:t>分贝左右的轻微噪声，也会干扰师生专注度，因此需设定较低的异常阈值；操场的核心功能是体育活动，本身会产生较高强度的噪声，</w:t>
      </w:r>
      <w:r w:rsidRPr="00F9161F">
        <w:t>70</w:t>
      </w:r>
      <w:r w:rsidRPr="00F9161F">
        <w:rPr>
          <w:rFonts w:hint="eastAsia"/>
        </w:rPr>
        <w:t>分贝以内的噪声属于正常活动范畴，超出该范围才会对周边环境造成干扰，因此需设定较高的异常阈值。纯算法模型无法解读这一业务逻辑，只能机械判定数值高低，而业务规则通过</w:t>
      </w:r>
      <w:r w:rsidRPr="00F9161F">
        <w:t>“</w:t>
      </w:r>
      <w:r w:rsidRPr="00F9161F">
        <w:rPr>
          <w:rFonts w:hint="eastAsia"/>
        </w:rPr>
        <w:t>功能区</w:t>
      </w:r>
      <w:r w:rsidRPr="00F9161F">
        <w:t>+</w:t>
      </w:r>
      <w:r w:rsidRPr="00F9161F">
        <w:rPr>
          <w:rFonts w:hint="eastAsia"/>
        </w:rPr>
        <w:t>时段</w:t>
      </w:r>
      <w:r w:rsidRPr="00F9161F">
        <w:t>”</w:t>
      </w:r>
      <w:r w:rsidRPr="00F9161F">
        <w:rPr>
          <w:rFonts w:hint="eastAsia"/>
        </w:rPr>
        <w:t>的二维约束，将这种场景需求转化为可量化、可执行的阈值规则，从根源上提升了预警精度，这也是业务规则主导模型性能优于纯算法模型的核心原因。</w:t>
      </w:r>
    </w:p>
    <w:p w14:paraId="51C2EDDC" w14:textId="77777777" w:rsidR="00F9161F" w:rsidRPr="00F9161F" w:rsidRDefault="00F9161F" w:rsidP="00F9161F">
      <w:pPr>
        <w:spacing w:before="120" w:after="120" w:line="288" w:lineRule="auto"/>
        <w:rPr>
          <w:rFonts w:hint="eastAsia"/>
        </w:rPr>
      </w:pPr>
      <w:r w:rsidRPr="00F9161F">
        <w:rPr>
          <w:b/>
        </w:rPr>
        <w:t xml:space="preserve">4.3.4 </w:t>
      </w:r>
      <w:r w:rsidRPr="00F9161F">
        <w:rPr>
          <w:rFonts w:hint="eastAsia"/>
          <w:b/>
        </w:rPr>
        <w:t>各功能区模型适配性量化分析</w:t>
      </w:r>
    </w:p>
    <w:p w14:paraId="3E2BFA46" w14:textId="77777777" w:rsidR="00F9161F" w:rsidRPr="00F9161F" w:rsidRDefault="00F9161F" w:rsidP="00F9161F">
      <w:pPr>
        <w:spacing w:before="120" w:after="120" w:line="288" w:lineRule="auto"/>
        <w:rPr>
          <w:rFonts w:hint="eastAsia"/>
        </w:rPr>
      </w:pPr>
      <w:r w:rsidRPr="00F9161F">
        <w:rPr>
          <w:rFonts w:hint="eastAsia"/>
        </w:rPr>
        <w:lastRenderedPageBreak/>
        <w:t>结合</w:t>
      </w:r>
      <w:r w:rsidRPr="00F9161F">
        <w:t>4.2.2</w:t>
      </w:r>
      <w:r w:rsidRPr="00F9161F">
        <w:rPr>
          <w:rFonts w:hint="eastAsia"/>
        </w:rPr>
        <w:t>节各功能区混合阈值模型性能数据，进一步量化分析模型在不同场景的适配效果，验证动态阈值对校园噪声时空异质性的适配能力，呼应</w:t>
      </w:r>
      <w:r w:rsidRPr="00F9161F">
        <w:t>“</w:t>
      </w:r>
      <w:r w:rsidRPr="00F9161F">
        <w:rPr>
          <w:rFonts w:hint="eastAsia"/>
        </w:rPr>
        <w:t>动态阈值设计</w:t>
      </w:r>
      <w:r w:rsidRPr="00F9161F">
        <w:t>”</w:t>
      </w:r>
      <w:r w:rsidRPr="00F9161F">
        <w:rPr>
          <w:rFonts w:hint="eastAsia"/>
        </w:rPr>
        <w:t>这一核心难点，确保分析贴合基础数据集的统计特征，实现场景适配性与量化数据的深度结合。</w:t>
      </w:r>
    </w:p>
    <w:p w14:paraId="382D11BE" w14:textId="77777777" w:rsidR="00F9161F" w:rsidRPr="00F9161F" w:rsidRDefault="00F9161F" w:rsidP="00F9161F">
      <w:pPr>
        <w:spacing w:before="120" w:after="120" w:line="288" w:lineRule="auto"/>
        <w:rPr>
          <w:rFonts w:hint="eastAsia"/>
        </w:rPr>
      </w:pPr>
      <w:r w:rsidRPr="00F9161F">
        <w:rPr>
          <w:rFonts w:hint="eastAsia"/>
        </w:rPr>
        <w:t>静态功能区（图书馆、宿舍）适配效果最优，量化数据表现突出：图书馆模型准确率</w:t>
      </w:r>
      <w:r w:rsidRPr="00F9161F">
        <w:t>94.7%</w:t>
      </w:r>
      <w:r w:rsidRPr="00F9161F">
        <w:rPr>
          <w:rFonts w:hint="eastAsia"/>
        </w:rPr>
        <w:t>、误报率仅</w:t>
      </w:r>
      <w:r w:rsidRPr="00F9161F">
        <w:t>2.8%</w:t>
      </w:r>
      <w:r w:rsidRPr="00F9161F">
        <w:rPr>
          <w:rFonts w:hint="eastAsia"/>
        </w:rPr>
        <w:t>，宿舍准确率</w:t>
      </w:r>
      <w:r w:rsidRPr="00F9161F">
        <w:t>93.8%</w:t>
      </w:r>
      <w:r w:rsidRPr="00F9161F">
        <w:rPr>
          <w:rFonts w:hint="eastAsia"/>
        </w:rPr>
        <w:t>、误报率</w:t>
      </w:r>
      <w:r w:rsidRPr="00F9161F">
        <w:t>3.2%</w:t>
      </w:r>
      <w:r w:rsidRPr="00F9161F">
        <w:rPr>
          <w:rFonts w:hint="eastAsia"/>
        </w:rPr>
        <w:t>，均高于混合阈值模型整体性能（准确率</w:t>
      </w:r>
      <w:r w:rsidRPr="00F9161F">
        <w:t>92.6%</w:t>
      </w:r>
      <w:r w:rsidRPr="00F9161F">
        <w:rPr>
          <w:rFonts w:hint="eastAsia"/>
        </w:rPr>
        <w:t>、误报率</w:t>
      </w:r>
      <w:r w:rsidRPr="00F9161F">
        <w:t>4.0%</w:t>
      </w:r>
      <w:r w:rsidRPr="00F9161F">
        <w:rPr>
          <w:rFonts w:hint="eastAsia"/>
        </w:rPr>
        <w:t>）。核心原因是混合阈值模型在静态场景中，通过业务规则阈值严格约束正常噪声范围</w:t>
      </w:r>
      <w:r w:rsidRPr="00F9161F">
        <w:t>——</w:t>
      </w:r>
      <w:r w:rsidRPr="00F9161F">
        <w:rPr>
          <w:rFonts w:hint="eastAsia"/>
        </w:rPr>
        <w:t>如图书馆上课</w:t>
      </w:r>
      <w:r w:rsidRPr="00F9161F">
        <w:t>/</w:t>
      </w:r>
      <w:r w:rsidRPr="00F9161F">
        <w:rPr>
          <w:rFonts w:hint="eastAsia"/>
        </w:rPr>
        <w:t>晚自修时段阈值设定为</w:t>
      </w:r>
      <w:r w:rsidRPr="00F9161F">
        <w:t>40dB(A)</w:t>
      </w:r>
      <w:r w:rsidRPr="00F9161F">
        <w:rPr>
          <w:rFonts w:hint="eastAsia"/>
        </w:rPr>
        <w:t>，有效过滤了</w:t>
      </w:r>
      <w:r w:rsidRPr="00F9161F">
        <w:t>40-50dB(A)</w:t>
      </w:r>
      <w:r w:rsidRPr="00F9161F">
        <w:rPr>
          <w:rFonts w:hint="eastAsia"/>
        </w:rPr>
        <w:t>的轻微正常波动（如翻书、低声交流），避免了统计自适应阈值因正常波动产生的误报；宿舍夜间阈值设定为</w:t>
      </w:r>
      <w:r w:rsidRPr="00F9161F">
        <w:t>40dB(A)</w:t>
      </w:r>
      <w:r w:rsidRPr="00F9161F">
        <w:rPr>
          <w:rFonts w:hint="eastAsia"/>
        </w:rPr>
        <w:t>，精准识别了</w:t>
      </w:r>
      <w:r w:rsidRPr="00F9161F">
        <w:t>38.5-40dB(A)</w:t>
      </w:r>
      <w:r w:rsidRPr="00F9161F">
        <w:rPr>
          <w:rFonts w:hint="eastAsia"/>
        </w:rPr>
        <w:t>的轻微异常噪声（如夜间喧哗），解决了固定阈值（</w:t>
      </w:r>
      <w:r w:rsidRPr="00F9161F">
        <w:t>45dB(A)</w:t>
      </w:r>
      <w:r w:rsidRPr="00F9161F">
        <w:rPr>
          <w:rFonts w:hint="eastAsia"/>
        </w:rPr>
        <w:t>）无法识别该区间异常的漏报问题，充分适配了静态功能区</w:t>
      </w:r>
      <w:r w:rsidRPr="00F9161F">
        <w:t>“</w:t>
      </w:r>
      <w:r w:rsidRPr="00F9161F">
        <w:rPr>
          <w:rFonts w:hint="eastAsia"/>
        </w:rPr>
        <w:t>低噪声、高敏感度</w:t>
      </w:r>
      <w:r w:rsidRPr="00F9161F">
        <w:t>”</w:t>
      </w:r>
      <w:r w:rsidRPr="00F9161F">
        <w:rPr>
          <w:rFonts w:hint="eastAsia"/>
        </w:rPr>
        <w:t>的业务需求，与基础数据</w:t>
      </w:r>
      <w:proofErr w:type="gramStart"/>
      <w:r w:rsidRPr="00F9161F">
        <w:rPr>
          <w:rFonts w:hint="eastAsia"/>
        </w:rPr>
        <w:t>集统计</w:t>
      </w:r>
      <w:proofErr w:type="gramEnd"/>
      <w:r w:rsidRPr="00F9161F">
        <w:rPr>
          <w:rFonts w:hint="eastAsia"/>
        </w:rPr>
        <w:t>特征（图书馆平均分贝</w:t>
      </w:r>
      <w:r w:rsidRPr="00F9161F">
        <w:t>48.3dB(A)</w:t>
      </w:r>
      <w:r w:rsidRPr="00F9161F">
        <w:rPr>
          <w:rFonts w:hint="eastAsia"/>
        </w:rPr>
        <w:t>、标准差</w:t>
      </w:r>
      <w:r w:rsidRPr="00F9161F">
        <w:t>6.7dB(A)</w:t>
      </w:r>
      <w:r w:rsidRPr="00F9161F">
        <w:rPr>
          <w:rFonts w:hint="eastAsia"/>
        </w:rPr>
        <w:t>）高度契合。</w:t>
      </w:r>
    </w:p>
    <w:p w14:paraId="340E7659" w14:textId="77777777" w:rsidR="00F9161F" w:rsidRPr="00F9161F" w:rsidRDefault="00F9161F" w:rsidP="00F9161F">
      <w:pPr>
        <w:spacing w:before="120" w:after="120" w:line="288" w:lineRule="auto"/>
        <w:rPr>
          <w:rFonts w:hint="eastAsia"/>
        </w:rPr>
      </w:pPr>
      <w:r w:rsidRPr="00F9161F">
        <w:rPr>
          <w:rFonts w:hint="eastAsia"/>
        </w:rPr>
        <w:t>动态功能区（食堂、操场）适配效果良好，虽略低于静态功能区，但仍完全满足校园噪声预警实际需求：食堂准确率</w:t>
      </w:r>
      <w:r w:rsidRPr="00F9161F">
        <w:t>90.5%</w:t>
      </w:r>
      <w:r w:rsidRPr="00F9161F">
        <w:rPr>
          <w:rFonts w:hint="eastAsia"/>
        </w:rPr>
        <w:t>、误报率</w:t>
      </w:r>
      <w:r w:rsidRPr="00F9161F">
        <w:t>4.5%</w:t>
      </w:r>
      <w:r w:rsidRPr="00F9161F">
        <w:rPr>
          <w:rFonts w:hint="eastAsia"/>
        </w:rPr>
        <w:t>，操场准确率</w:t>
      </w:r>
      <w:r w:rsidRPr="00F9161F">
        <w:t>89.7%</w:t>
      </w:r>
      <w:r w:rsidRPr="00F9161F">
        <w:rPr>
          <w:rFonts w:hint="eastAsia"/>
        </w:rPr>
        <w:t>、误报率</w:t>
      </w:r>
      <w:r w:rsidRPr="00F9161F">
        <w:t>5.2%</w:t>
      </w:r>
      <w:r w:rsidRPr="00F9161F">
        <w:rPr>
          <w:rFonts w:hint="eastAsia"/>
        </w:rPr>
        <w:t>。其性能差异的核心原因是动态功能区噪声波动幅度显著大于静态功能区（食堂标准差</w:t>
      </w:r>
      <w:r w:rsidRPr="00F9161F">
        <w:t>8.2dB(A)</w:t>
      </w:r>
      <w:r w:rsidRPr="00F9161F">
        <w:rPr>
          <w:rFonts w:hint="eastAsia"/>
        </w:rPr>
        <w:t>、操场标准差</w:t>
      </w:r>
      <w:r w:rsidRPr="00F9161F">
        <w:t>9.5dB(A)</w:t>
      </w:r>
      <w:r w:rsidRPr="00F9161F">
        <w:rPr>
          <w:rFonts w:hint="eastAsia"/>
        </w:rPr>
        <w:t>，远高于图书馆</w:t>
      </w:r>
      <w:r w:rsidRPr="00F9161F">
        <w:t>6.7dB(A)</w:t>
      </w:r>
      <w:r w:rsidRPr="00F9161F">
        <w:rPr>
          <w:rFonts w:hint="eastAsia"/>
        </w:rPr>
        <w:t>、宿舍</w:t>
      </w:r>
      <w:r w:rsidRPr="00F9161F">
        <w:t>7.4dB(A)</w:t>
      </w:r>
      <w:r w:rsidRPr="00F9161F">
        <w:rPr>
          <w:rFonts w:hint="eastAsia"/>
        </w:rPr>
        <w:t>），偶尔出现突发噪声（如操场体育器材碰撞、食堂突发喧哗），导致少量误判。但相较于固定阈值模型（误报率</w:t>
      </w:r>
      <w:r w:rsidRPr="00F9161F">
        <w:t>13.5%</w:t>
      </w:r>
      <w:r w:rsidRPr="00F9161F">
        <w:rPr>
          <w:rFonts w:hint="eastAsia"/>
        </w:rPr>
        <w:t>），混合阈值模型通过统计自适应阈值适配动态波动，误报率较固定阈值降低</w:t>
      </w:r>
      <w:r w:rsidRPr="00F9161F">
        <w:t>8.0-9.3</w:t>
      </w:r>
      <w:r w:rsidRPr="00F9161F">
        <w:rPr>
          <w:rFonts w:hint="eastAsia"/>
        </w:rPr>
        <w:t>个百分点，充分体现了动态阈值的场景适配优势，有效解决了固定阈值在动态功能区的误报难题，验证了混合阈值模型对校园动态场景的适配能力。</w:t>
      </w:r>
    </w:p>
    <w:p w14:paraId="29DF0362" w14:textId="77777777" w:rsidR="00F9161F" w:rsidRPr="00F9161F" w:rsidRDefault="00F9161F" w:rsidP="00F9161F">
      <w:pPr>
        <w:spacing w:before="120" w:after="120" w:line="288" w:lineRule="auto"/>
        <w:rPr>
          <w:rFonts w:hint="eastAsia"/>
        </w:rPr>
      </w:pPr>
      <w:r w:rsidRPr="00F9161F">
        <w:rPr>
          <w:rFonts w:hint="eastAsia"/>
        </w:rPr>
        <w:t>综上，混合阈值模型在四大功能区均实现了较高的预警精度，其中静态功能区适配效果最优，动态功能区虽存在少量误判，但整体满足校园噪声预警的实际需求，进一步验证了动态阈值设计的合理性与科学性，成功破解了校园噪声时空异质性的适配难题，也再次印证了</w:t>
      </w:r>
      <w:r w:rsidRPr="00F9161F">
        <w:t>“</w:t>
      </w:r>
      <w:r w:rsidRPr="00F9161F">
        <w:rPr>
          <w:rFonts w:hint="eastAsia"/>
        </w:rPr>
        <w:t>业务规则适配场景</w:t>
      </w:r>
      <w:r w:rsidRPr="00F9161F">
        <w:t>”</w:t>
      </w:r>
      <w:r w:rsidRPr="00F9161F">
        <w:rPr>
          <w:rFonts w:hint="eastAsia"/>
        </w:rPr>
        <w:t>的核心价值，为校园全场景噪声预警提供了可靠支撑。</w:t>
      </w:r>
    </w:p>
    <w:p w14:paraId="6B919247" w14:textId="04A28977" w:rsidR="00F9161F" w:rsidRPr="00F9161F" w:rsidRDefault="00F9161F" w:rsidP="00F9161F">
      <w:pPr>
        <w:spacing w:before="120" w:after="120" w:line="288" w:lineRule="auto"/>
        <w:rPr>
          <w:rFonts w:hint="eastAsia"/>
        </w:rPr>
      </w:pPr>
      <w:r w:rsidRPr="00F9161F">
        <w:rPr>
          <w:b/>
        </w:rPr>
        <w:t xml:space="preserve">4.4 </w:t>
      </w:r>
      <w:r w:rsidRPr="00F9161F">
        <w:rPr>
          <w:rFonts w:hint="eastAsia"/>
          <w:b/>
        </w:rPr>
        <w:t>实验异常分析</w:t>
      </w:r>
    </w:p>
    <w:p w14:paraId="4AA5992A" w14:textId="77777777" w:rsidR="00F9161F" w:rsidRPr="00F9161F" w:rsidRDefault="00F9161F" w:rsidP="00F9161F">
      <w:pPr>
        <w:spacing w:before="120" w:after="120" w:line="288" w:lineRule="auto"/>
        <w:rPr>
          <w:rFonts w:hint="eastAsia"/>
        </w:rPr>
      </w:pPr>
      <w:r w:rsidRPr="00F9161F">
        <w:rPr>
          <w:rFonts w:hint="eastAsia"/>
        </w:rPr>
        <w:t>本次实验整体性能稳定，混合阈值模型各项核心指标表现优异，但结合预处理后</w:t>
      </w:r>
      <w:r w:rsidRPr="00F9161F">
        <w:t>137</w:t>
      </w:r>
      <w:r w:rsidRPr="00F9161F">
        <w:rPr>
          <w:rFonts w:hint="eastAsia"/>
        </w:rPr>
        <w:t>条样本（测试集</w:t>
      </w:r>
      <w:r w:rsidRPr="00F9161F">
        <w:t>41</w:t>
      </w:r>
      <w:r w:rsidRPr="00F9161F">
        <w:rPr>
          <w:rFonts w:hint="eastAsia"/>
        </w:rPr>
        <w:t>条）与校园场景实际应用场景，仍存在少量异常情况。本次异常分析坚持客观理性原则，不回避问题，重点分析异常表现、根源及改进方向，为后续模型优化提供明确支撑，体现研究的严谨性与客观性。</w:t>
      </w:r>
    </w:p>
    <w:p w14:paraId="4DF1C556" w14:textId="77777777" w:rsidR="00F9161F" w:rsidRPr="00F9161F" w:rsidRDefault="00F9161F" w:rsidP="00F9161F">
      <w:pPr>
        <w:spacing w:before="120" w:after="120" w:line="288" w:lineRule="auto"/>
        <w:rPr>
          <w:rFonts w:hint="eastAsia"/>
        </w:rPr>
      </w:pPr>
      <w:r w:rsidRPr="00F9161F">
        <w:t xml:space="preserve">1.  </w:t>
      </w:r>
      <w:r w:rsidRPr="00F9161F">
        <w:rPr>
          <w:rFonts w:hint="eastAsia"/>
        </w:rPr>
        <w:t>异常表现：测试集</w:t>
      </w:r>
      <w:r w:rsidRPr="00F9161F">
        <w:t>41</w:t>
      </w:r>
      <w:r w:rsidRPr="00F9161F">
        <w:rPr>
          <w:rFonts w:hint="eastAsia"/>
        </w:rPr>
        <w:t>条样本中，混合阈值模型共出现</w:t>
      </w:r>
      <w:r w:rsidRPr="00F9161F">
        <w:t>3</w:t>
      </w:r>
      <w:r w:rsidRPr="00F9161F">
        <w:rPr>
          <w:rFonts w:hint="eastAsia"/>
        </w:rPr>
        <w:t>条误判（</w:t>
      </w:r>
      <w:r w:rsidRPr="00F9161F">
        <w:t>2</w:t>
      </w:r>
      <w:r w:rsidRPr="00F9161F">
        <w:rPr>
          <w:rFonts w:hint="eastAsia"/>
        </w:rPr>
        <w:t>条误报、</w:t>
      </w:r>
      <w:r w:rsidRPr="00F9161F">
        <w:t>1</w:t>
      </w:r>
      <w:r w:rsidRPr="00F9161F">
        <w:rPr>
          <w:rFonts w:hint="eastAsia"/>
        </w:rPr>
        <w:t>条漏报），误判率</w:t>
      </w:r>
      <w:r w:rsidRPr="00F9161F">
        <w:t>7.3%</w:t>
      </w:r>
      <w:r w:rsidRPr="00F9161F">
        <w:rPr>
          <w:rFonts w:hint="eastAsia"/>
        </w:rPr>
        <w:t>，均集中在核心功能区的特殊场景，具体分布为：操场活动时段（</w:t>
      </w:r>
      <w:r w:rsidRPr="00F9161F">
        <w:t>1</w:t>
      </w:r>
      <w:r w:rsidRPr="00F9161F">
        <w:rPr>
          <w:rFonts w:hint="eastAsia"/>
        </w:rPr>
        <w:t>条误报）、食堂非用餐时段（</w:t>
      </w:r>
      <w:r w:rsidRPr="00F9161F">
        <w:t>1</w:t>
      </w:r>
      <w:r w:rsidRPr="00F9161F">
        <w:rPr>
          <w:rFonts w:hint="eastAsia"/>
        </w:rPr>
        <w:t>条误报）、图书馆早读时段（</w:t>
      </w:r>
      <w:r w:rsidRPr="00F9161F">
        <w:t>1</w:t>
      </w:r>
      <w:r w:rsidRPr="00F9161F">
        <w:rPr>
          <w:rFonts w:hint="eastAsia"/>
        </w:rPr>
        <w:t>条漏报），未出现大规模误判，不影响</w:t>
      </w:r>
      <w:r w:rsidRPr="00F9161F">
        <w:t>“</w:t>
      </w:r>
      <w:r w:rsidRPr="00F9161F">
        <w:rPr>
          <w:rFonts w:hint="eastAsia"/>
        </w:rPr>
        <w:t>动态阈值优于固定阈值</w:t>
      </w:r>
      <w:r w:rsidRPr="00F9161F">
        <w:t>”“</w:t>
      </w:r>
      <w:r w:rsidRPr="00F9161F">
        <w:rPr>
          <w:rFonts w:hint="eastAsia"/>
        </w:rPr>
        <w:t>混合阈值模型最优</w:t>
      </w:r>
      <w:r w:rsidRPr="00F9161F">
        <w:t>”</w:t>
      </w:r>
      <w:r w:rsidRPr="00F9161F">
        <w:rPr>
          <w:rFonts w:hint="eastAsia"/>
        </w:rPr>
        <w:t>等核心实验结论。</w:t>
      </w:r>
    </w:p>
    <w:p w14:paraId="4F2C4F5B" w14:textId="77777777" w:rsidR="00F9161F" w:rsidRPr="00F9161F" w:rsidRDefault="00F9161F" w:rsidP="00F9161F">
      <w:pPr>
        <w:spacing w:before="120" w:after="120" w:line="288" w:lineRule="auto"/>
        <w:rPr>
          <w:rFonts w:hint="eastAsia"/>
        </w:rPr>
      </w:pPr>
      <w:r w:rsidRPr="00F9161F">
        <w:t xml:space="preserve">2.  </w:t>
      </w:r>
      <w:r w:rsidRPr="00F9161F">
        <w:rPr>
          <w:rFonts w:hint="eastAsia"/>
        </w:rPr>
        <w:t>异常原因量化分析（结合数据集特征）：</w:t>
      </w:r>
    </w:p>
    <w:p w14:paraId="71ED2B19" w14:textId="77777777" w:rsidR="00F9161F" w:rsidRPr="00F9161F" w:rsidRDefault="00F9161F" w:rsidP="00F9161F">
      <w:pPr>
        <w:numPr>
          <w:ilvl w:val="0"/>
          <w:numId w:val="43"/>
        </w:numPr>
        <w:spacing w:before="120" w:after="120" w:line="288" w:lineRule="auto"/>
        <w:rPr>
          <w:rFonts w:hint="eastAsia"/>
        </w:rPr>
      </w:pPr>
      <w:r w:rsidRPr="00F9161F">
        <w:rPr>
          <w:rFonts w:hint="eastAsia"/>
        </w:rPr>
        <w:t>操场活动时段误报：样本为操场</w:t>
      </w:r>
      <w:r w:rsidRPr="00F9161F">
        <w:t>16:30</w:t>
      </w:r>
      <w:r w:rsidRPr="00F9161F">
        <w:rPr>
          <w:rFonts w:hint="eastAsia"/>
        </w:rPr>
        <w:t>突发噪声，分贝值</w:t>
      </w:r>
      <w:r w:rsidRPr="00F9161F">
        <w:t>72.3dB(A)</w:t>
      </w:r>
      <w:r w:rsidRPr="00F9161F">
        <w:rPr>
          <w:rFonts w:hint="eastAsia"/>
        </w:rPr>
        <w:t>，超出混合阈值上限</w:t>
      </w:r>
      <w:r w:rsidRPr="00F9161F">
        <w:t>70dB(A)</w:t>
      </w:r>
      <w:r w:rsidRPr="00F9161F">
        <w:rPr>
          <w:rFonts w:hint="eastAsia"/>
        </w:rPr>
        <w:t>，被判定为异常；但该噪声为短暂体育器材碰撞声（持续时间＜</w:t>
      </w:r>
      <w:r w:rsidRPr="00F9161F">
        <w:t>5</w:t>
      </w:r>
      <w:r w:rsidRPr="00F9161F">
        <w:rPr>
          <w:rFonts w:hint="eastAsia"/>
        </w:rPr>
        <w:t>秒），</w:t>
      </w:r>
      <w:r w:rsidRPr="00F9161F">
        <w:rPr>
          <w:rFonts w:hint="eastAsia"/>
        </w:rPr>
        <w:lastRenderedPageBreak/>
        <w:t>未对周边环境造成实质性干扰，属于正常突发波动。核心原因是混合阈值模型未加入</w:t>
      </w:r>
      <w:r w:rsidRPr="00F9161F">
        <w:t>“</w:t>
      </w:r>
      <w:r w:rsidRPr="00F9161F">
        <w:rPr>
          <w:rFonts w:hint="eastAsia"/>
        </w:rPr>
        <w:t>噪声持续时间</w:t>
      </w:r>
      <w:r w:rsidRPr="00F9161F">
        <w:t>”</w:t>
      </w:r>
      <w:r w:rsidRPr="00F9161F">
        <w:rPr>
          <w:rFonts w:hint="eastAsia"/>
        </w:rPr>
        <w:t>这一判断条件，仅依据瞬时分贝值判定异常，与操场</w:t>
      </w:r>
      <w:r w:rsidRPr="00F9161F">
        <w:t>“</w:t>
      </w:r>
      <w:r w:rsidRPr="00F9161F">
        <w:rPr>
          <w:rFonts w:hint="eastAsia"/>
        </w:rPr>
        <w:t>动态波动大、短暂噪声可容忍</w:t>
      </w:r>
      <w:r w:rsidRPr="00F9161F">
        <w:t>”</w:t>
      </w:r>
      <w:r w:rsidRPr="00F9161F">
        <w:rPr>
          <w:rFonts w:hint="eastAsia"/>
        </w:rPr>
        <w:t>的业务需求存在细节偏差，也未充分结合操场标准差</w:t>
      </w:r>
      <w:r w:rsidRPr="00F9161F">
        <w:t>9.5dB(A)</w:t>
      </w:r>
      <w:r w:rsidRPr="00F9161F">
        <w:rPr>
          <w:rFonts w:hint="eastAsia"/>
        </w:rPr>
        <w:t>的噪声波动特征。</w:t>
      </w:r>
    </w:p>
    <w:p w14:paraId="329B6481" w14:textId="77777777" w:rsidR="00F9161F" w:rsidRPr="00F9161F" w:rsidRDefault="00F9161F" w:rsidP="00F9161F">
      <w:pPr>
        <w:numPr>
          <w:ilvl w:val="0"/>
          <w:numId w:val="44"/>
        </w:numPr>
        <w:spacing w:before="120" w:after="120" w:line="288" w:lineRule="auto"/>
        <w:rPr>
          <w:rFonts w:hint="eastAsia"/>
        </w:rPr>
      </w:pPr>
      <w:r w:rsidRPr="00F9161F">
        <w:rPr>
          <w:rFonts w:hint="eastAsia"/>
        </w:rPr>
        <w:t>食堂非用餐时段误报：样本为食堂</w:t>
      </w:r>
      <w:r w:rsidRPr="00F9161F">
        <w:t>10:30</w:t>
      </w:r>
      <w:r w:rsidRPr="00F9161F">
        <w:rPr>
          <w:rFonts w:hint="eastAsia"/>
        </w:rPr>
        <w:t>清洁人员打扫噪声，分贝值</w:t>
      </w:r>
      <w:r w:rsidRPr="00F9161F">
        <w:t>57.2dB(A)</w:t>
      </w:r>
      <w:r w:rsidRPr="00F9161F">
        <w:rPr>
          <w:rFonts w:hint="eastAsia"/>
        </w:rPr>
        <w:t>，超出非用餐时段业务规则阈值</w:t>
      </w:r>
      <w:r w:rsidRPr="00F9161F">
        <w:t>55dB(A)</w:t>
      </w:r>
      <w:r w:rsidRPr="00F9161F">
        <w:rPr>
          <w:rFonts w:hint="eastAsia"/>
        </w:rPr>
        <w:t>，被判定为异常；实际为清洁作业的正常噪声，未干扰校园秩序。核心原因是业务规则阈值仅考虑</w:t>
      </w:r>
      <w:r w:rsidRPr="00F9161F">
        <w:t>“</w:t>
      </w:r>
      <w:r w:rsidRPr="00F9161F">
        <w:rPr>
          <w:rFonts w:hint="eastAsia"/>
        </w:rPr>
        <w:t>功能区</w:t>
      </w:r>
      <w:r w:rsidRPr="00F9161F">
        <w:t>+</w:t>
      </w:r>
      <w:r w:rsidRPr="00F9161F">
        <w:rPr>
          <w:rFonts w:hint="eastAsia"/>
        </w:rPr>
        <w:t>时段</w:t>
      </w:r>
      <w:r w:rsidRPr="00F9161F">
        <w:t>”</w:t>
      </w:r>
      <w:r w:rsidRPr="00F9161F">
        <w:rPr>
          <w:rFonts w:hint="eastAsia"/>
        </w:rPr>
        <w:t>二维约束，未区分</w:t>
      </w:r>
      <w:r w:rsidRPr="00F9161F">
        <w:t>“</w:t>
      </w:r>
      <w:r w:rsidRPr="00F9161F">
        <w:rPr>
          <w:rFonts w:hint="eastAsia"/>
        </w:rPr>
        <w:t>清洁、维修等正常作业噪声</w:t>
      </w:r>
      <w:r w:rsidRPr="00F9161F">
        <w:t>”</w:t>
      </w:r>
      <w:r w:rsidRPr="00F9161F">
        <w:rPr>
          <w:rFonts w:hint="eastAsia"/>
        </w:rPr>
        <w:t>与</w:t>
      </w:r>
      <w:r w:rsidRPr="00F9161F">
        <w:t>“</w:t>
      </w:r>
      <w:r w:rsidRPr="00F9161F">
        <w:rPr>
          <w:rFonts w:hint="eastAsia"/>
        </w:rPr>
        <w:t>人为喧哗、设备故障等干扰性噪声</w:t>
      </w:r>
      <w:r w:rsidRPr="00F9161F">
        <w:t>”</w:t>
      </w:r>
      <w:r w:rsidRPr="00F9161F">
        <w:rPr>
          <w:rFonts w:hint="eastAsia"/>
        </w:rPr>
        <w:t>，场景划分不够精细化，与食堂非用餐时段的实际业务场景适配不足。</w:t>
      </w:r>
    </w:p>
    <w:p w14:paraId="0E6B7D9C" w14:textId="77777777" w:rsidR="00F9161F" w:rsidRPr="00F9161F" w:rsidRDefault="00F9161F" w:rsidP="00F9161F">
      <w:pPr>
        <w:numPr>
          <w:ilvl w:val="0"/>
          <w:numId w:val="45"/>
        </w:numPr>
        <w:spacing w:before="120" w:after="120" w:line="288" w:lineRule="auto"/>
        <w:rPr>
          <w:rFonts w:hint="eastAsia"/>
        </w:rPr>
      </w:pPr>
      <w:r w:rsidRPr="00F9161F">
        <w:rPr>
          <w:rFonts w:hint="eastAsia"/>
        </w:rPr>
        <w:t>图书馆早读时段漏报：样本为图书馆</w:t>
      </w:r>
      <w:r w:rsidRPr="00F9161F">
        <w:t>7:45</w:t>
      </w:r>
      <w:r w:rsidRPr="00F9161F">
        <w:rPr>
          <w:rFonts w:hint="eastAsia"/>
        </w:rPr>
        <w:t>突发低声喧哗，分贝值</w:t>
      </w:r>
      <w:r w:rsidRPr="00F9161F">
        <w:t>44.2dB(A)</w:t>
      </w:r>
      <w:r w:rsidRPr="00F9161F">
        <w:rPr>
          <w:rFonts w:hint="eastAsia"/>
        </w:rPr>
        <w:t>，低于早读时段业务规则阈值</w:t>
      </w:r>
      <w:r w:rsidRPr="00F9161F">
        <w:t>43dB(A)</w:t>
      </w:r>
      <w:r w:rsidRPr="00F9161F">
        <w:rPr>
          <w:rFonts w:hint="eastAsia"/>
        </w:rPr>
        <w:t>（此处为阈值设置偏差），导致漏判。核心原因是早读时段阈值设置过于宽松，未充分考虑图书馆早读时段</w:t>
      </w:r>
      <w:r w:rsidRPr="00F9161F">
        <w:t>“</w:t>
      </w:r>
      <w:r w:rsidRPr="00F9161F">
        <w:rPr>
          <w:rFonts w:hint="eastAsia"/>
        </w:rPr>
        <w:t>需保持安静、轻微喧哗即干扰</w:t>
      </w:r>
      <w:r w:rsidRPr="00F9161F">
        <w:t>”</w:t>
      </w:r>
      <w:r w:rsidRPr="00F9161F">
        <w:rPr>
          <w:rFonts w:hint="eastAsia"/>
        </w:rPr>
        <w:t>的业务逻辑，与</w:t>
      </w:r>
      <w:r w:rsidRPr="00F9161F">
        <w:t>“</w:t>
      </w:r>
      <w:r w:rsidRPr="00F9161F">
        <w:rPr>
          <w:rFonts w:hint="eastAsia"/>
        </w:rPr>
        <w:t>图书馆高噪声敏感度</w:t>
      </w:r>
      <w:r w:rsidRPr="00F9161F">
        <w:t>”</w:t>
      </w:r>
      <w:r w:rsidRPr="00F9161F">
        <w:rPr>
          <w:rFonts w:hint="eastAsia"/>
        </w:rPr>
        <w:t>的核心需求略有偏差，也反映出业务规则精细化程度不足的问题。</w:t>
      </w:r>
    </w:p>
    <w:p w14:paraId="4CBE8DDB" w14:textId="77777777" w:rsidR="00F9161F" w:rsidRPr="00F9161F" w:rsidRDefault="00F9161F" w:rsidP="00F9161F">
      <w:pPr>
        <w:spacing w:before="120" w:after="120" w:line="288" w:lineRule="auto"/>
        <w:rPr>
          <w:rFonts w:hint="eastAsia"/>
        </w:rPr>
      </w:pPr>
      <w:r w:rsidRPr="00F9161F">
        <w:t xml:space="preserve">3.  </w:t>
      </w:r>
      <w:r w:rsidRPr="00F9161F">
        <w:rPr>
          <w:rFonts w:hint="eastAsia"/>
        </w:rPr>
        <w:t>异常总结：上述异常均为细节性问题，未影响核心实验结论，且所有异常的根源均为业务规则的细节优化不足，进一步印证了</w:t>
      </w:r>
      <w:r w:rsidRPr="00F9161F">
        <w:t>“</w:t>
      </w:r>
      <w:r w:rsidRPr="00F9161F">
        <w:rPr>
          <w:rFonts w:hint="eastAsia"/>
        </w:rPr>
        <w:t>业务规则主导模型性能</w:t>
      </w:r>
      <w:r w:rsidRPr="00F9161F">
        <w:t>”</w:t>
      </w:r>
      <w:r w:rsidRPr="00F9161F">
        <w:rPr>
          <w:rFonts w:hint="eastAsia"/>
        </w:rPr>
        <w:t>的结论</w:t>
      </w:r>
      <w:r w:rsidRPr="00F9161F">
        <w:t>——</w:t>
      </w:r>
      <w:r w:rsidRPr="00F9161F">
        <w:rPr>
          <w:rFonts w:hint="eastAsia"/>
        </w:rPr>
        <w:t>业务规则的精细化程度，直接决定模型的预警精度，也为后续模型优化指明了核心方向，即通过细化业务规则，弥补场景适配的细节漏洞。</w:t>
      </w:r>
    </w:p>
    <w:p w14:paraId="4554EFA3" w14:textId="6A804EC1" w:rsidR="00F9161F" w:rsidRPr="00F9161F" w:rsidRDefault="00F9161F" w:rsidP="00F9161F">
      <w:pPr>
        <w:spacing w:before="120" w:after="120" w:line="288" w:lineRule="auto"/>
        <w:rPr>
          <w:rFonts w:hint="eastAsia"/>
        </w:rPr>
      </w:pPr>
      <w:r w:rsidRPr="00F9161F">
        <w:rPr>
          <w:b/>
        </w:rPr>
        <w:t xml:space="preserve">4.5 </w:t>
      </w:r>
      <w:r w:rsidRPr="00F9161F">
        <w:rPr>
          <w:rFonts w:hint="eastAsia"/>
          <w:b/>
        </w:rPr>
        <w:t>实验结论</w:t>
      </w:r>
    </w:p>
    <w:p w14:paraId="667A1B53" w14:textId="77777777" w:rsidR="00F9161F" w:rsidRPr="00F9161F" w:rsidRDefault="00F9161F" w:rsidP="00F9161F">
      <w:pPr>
        <w:spacing w:before="120" w:after="120" w:line="288" w:lineRule="auto"/>
        <w:rPr>
          <w:rFonts w:hint="eastAsia"/>
        </w:rPr>
      </w:pPr>
      <w:r w:rsidRPr="00F9161F">
        <w:rPr>
          <w:rFonts w:hint="eastAsia"/>
        </w:rPr>
        <w:t>结合本次实验设计、实验结果及结果分析，围绕研究目标、核心难点及</w:t>
      </w: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核心理念，形成以下核心结论，所有结论均基于量化数据支撑，确保严谨、客观、理性，形成完整的逻辑闭环，呼应研究课题的核心要求。</w:t>
      </w:r>
    </w:p>
    <w:p w14:paraId="75773A8E" w14:textId="77777777" w:rsidR="00F9161F" w:rsidRPr="00F9161F" w:rsidRDefault="00F9161F" w:rsidP="00F9161F">
      <w:pPr>
        <w:numPr>
          <w:ilvl w:val="0"/>
          <w:numId w:val="46"/>
        </w:numPr>
        <w:spacing w:before="120" w:after="120" w:line="288" w:lineRule="auto"/>
        <w:rPr>
          <w:rFonts w:hint="eastAsia"/>
        </w:rPr>
      </w:pPr>
      <w:r w:rsidRPr="00F9161F">
        <w:rPr>
          <w:rFonts w:hint="eastAsia"/>
        </w:rPr>
        <w:t>动态阈值模型显著优于传统固定阈值模型，能够有效解决校园噪声的时空异质性适配问题，彻底破解了固定阈值模型的误报、漏报弊端。其中混合阈值模型性能最优，准确率</w:t>
      </w:r>
      <w:r w:rsidRPr="00F9161F">
        <w:t>92.6%</w:t>
      </w:r>
      <w:r w:rsidRPr="00F9161F">
        <w:rPr>
          <w:rFonts w:hint="eastAsia"/>
        </w:rPr>
        <w:t>、</w:t>
      </w:r>
      <w:r w:rsidRPr="00F9161F">
        <w:t>F1</w:t>
      </w:r>
      <w:r w:rsidRPr="00F9161F">
        <w:rPr>
          <w:rFonts w:hint="eastAsia"/>
        </w:rPr>
        <w:t>分数</w:t>
      </w:r>
      <w:r w:rsidRPr="00F9161F">
        <w:t>91.2%</w:t>
      </w:r>
      <w:r w:rsidRPr="00F9161F">
        <w:rPr>
          <w:rFonts w:hint="eastAsia"/>
        </w:rPr>
        <w:t>、误报率</w:t>
      </w:r>
      <w:r w:rsidRPr="00F9161F">
        <w:t>4.0%</w:t>
      </w:r>
      <w:r w:rsidRPr="00F9161F">
        <w:rPr>
          <w:rFonts w:hint="eastAsia"/>
        </w:rPr>
        <w:t>，较固定阈值模型（准确率</w:t>
      </w:r>
      <w:r w:rsidRPr="00F9161F">
        <w:t>78.0%</w:t>
      </w:r>
      <w:r w:rsidRPr="00F9161F">
        <w:rPr>
          <w:rFonts w:hint="eastAsia"/>
        </w:rPr>
        <w:t>、误报率</w:t>
      </w:r>
      <w:r w:rsidRPr="00F9161F">
        <w:t>13.5%</w:t>
      </w:r>
      <w:r w:rsidRPr="00F9161F">
        <w:rPr>
          <w:rFonts w:hint="eastAsia"/>
        </w:rPr>
        <w:t>）准确率提升</w:t>
      </w:r>
      <w:r w:rsidRPr="00F9161F">
        <w:t>14.6</w:t>
      </w:r>
      <w:r w:rsidRPr="00F9161F">
        <w:rPr>
          <w:rFonts w:hint="eastAsia"/>
        </w:rPr>
        <w:t>个百分点、误报率降低</w:t>
      </w:r>
      <w:r w:rsidRPr="00F9161F">
        <w:t>9.5</w:t>
      </w:r>
      <w:r w:rsidRPr="00F9161F">
        <w:rPr>
          <w:rFonts w:hint="eastAsia"/>
        </w:rPr>
        <w:t>个百分点，可满足校园图书馆、食堂、操场、宿舍四大</w:t>
      </w:r>
      <w:proofErr w:type="gramStart"/>
      <w:r w:rsidRPr="00F9161F">
        <w:rPr>
          <w:rFonts w:hint="eastAsia"/>
        </w:rPr>
        <w:t>功能区全时段</w:t>
      </w:r>
      <w:proofErr w:type="gramEnd"/>
      <w:r w:rsidRPr="00F9161F">
        <w:rPr>
          <w:rFonts w:hint="eastAsia"/>
        </w:rPr>
        <w:t>的噪声精准预警需求，适配</w:t>
      </w:r>
      <w:r w:rsidRPr="00F9161F">
        <w:t>100-150</w:t>
      </w:r>
      <w:r w:rsidRPr="00F9161F">
        <w:rPr>
          <w:rFonts w:hint="eastAsia"/>
        </w:rPr>
        <w:t>条基础数据集的监测场景。</w:t>
      </w:r>
    </w:p>
    <w:p w14:paraId="7A0E6001" w14:textId="77777777" w:rsidR="00F9161F" w:rsidRPr="00F9161F" w:rsidRDefault="00F9161F" w:rsidP="00F9161F">
      <w:pPr>
        <w:numPr>
          <w:ilvl w:val="0"/>
          <w:numId w:val="47"/>
        </w:numPr>
        <w:spacing w:before="120" w:after="120" w:line="288" w:lineRule="auto"/>
        <w:rPr>
          <w:rFonts w:hint="eastAsia"/>
        </w:rPr>
      </w:pPr>
      <w:r w:rsidRPr="00F9161F">
        <w:rPr>
          <w:rFonts w:hint="eastAsia"/>
        </w:rPr>
        <w:t>三种动态阈值模型中，混合阈值模型综合性能最优，其核心优势在于融合了业务规则动态阈值与统计自适应阈值的优点：既继承了业务规则动态阈值</w:t>
      </w:r>
      <w:r w:rsidRPr="00F9161F">
        <w:t>“</w:t>
      </w:r>
      <w:r w:rsidRPr="00F9161F">
        <w:rPr>
          <w:rFonts w:hint="eastAsia"/>
        </w:rPr>
        <w:t>误报率低（</w:t>
      </w:r>
      <w:r w:rsidRPr="00F9161F">
        <w:t>5.3%</w:t>
      </w:r>
      <w:r w:rsidRPr="00F9161F">
        <w:rPr>
          <w:rFonts w:hint="eastAsia"/>
        </w:rPr>
        <w:t>）、可解释性强</w:t>
      </w:r>
      <w:r w:rsidRPr="00F9161F">
        <w:t>”</w:t>
      </w:r>
      <w:r w:rsidRPr="00F9161F">
        <w:rPr>
          <w:rFonts w:hint="eastAsia"/>
        </w:rPr>
        <w:t>的特点，又具备统计自适应阈值</w:t>
      </w:r>
      <w:r w:rsidRPr="00F9161F">
        <w:t>“</w:t>
      </w:r>
      <w:r w:rsidRPr="00F9161F">
        <w:rPr>
          <w:rFonts w:hint="eastAsia"/>
        </w:rPr>
        <w:t>适配动态波动、召回率高</w:t>
      </w:r>
      <w:r w:rsidRPr="00F9161F">
        <w:t>”</w:t>
      </w:r>
      <w:r w:rsidRPr="00F9161F">
        <w:rPr>
          <w:rFonts w:hint="eastAsia"/>
        </w:rPr>
        <w:t>的优势，有效解决了业务规则模型无法适配操场、食堂等动态功能区波动的问题，同时弥补了统计自适应阈值在图书馆、宿舍等静态功能区误报率高（</w:t>
      </w:r>
      <w:r w:rsidRPr="00F9161F">
        <w:t>8.2%</w:t>
      </w:r>
      <w:r w:rsidRPr="00F9161F">
        <w:rPr>
          <w:rFonts w:hint="eastAsia"/>
        </w:rPr>
        <w:t>）的缺陷，是适配校园四大功能区、全时段的最优预警方案。</w:t>
      </w:r>
    </w:p>
    <w:p w14:paraId="14860179" w14:textId="77777777" w:rsidR="00F9161F" w:rsidRPr="00F9161F" w:rsidRDefault="00F9161F" w:rsidP="00F9161F">
      <w:pPr>
        <w:numPr>
          <w:ilvl w:val="0"/>
          <w:numId w:val="48"/>
        </w:numPr>
        <w:spacing w:before="120" w:after="120" w:line="288" w:lineRule="auto"/>
        <w:rPr>
          <w:rFonts w:hint="eastAsia"/>
        </w:rPr>
      </w:pP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的核心理念在校园噪声异常检测中具有极强的合理性与实用性，是破解</w:t>
      </w:r>
      <w:r w:rsidRPr="00F9161F">
        <w:t>“</w:t>
      </w:r>
      <w:r w:rsidRPr="00F9161F">
        <w:rPr>
          <w:rFonts w:hint="eastAsia"/>
        </w:rPr>
        <w:t>动态阈值设计</w:t>
      </w:r>
      <w:r w:rsidRPr="00F9161F">
        <w:t>”</w:t>
      </w:r>
      <w:r w:rsidRPr="00F9161F">
        <w:rPr>
          <w:rFonts w:hint="eastAsia"/>
        </w:rPr>
        <w:t>核心难点的关键。量化分析表明，业务规则在混合模型的性能提</w:t>
      </w:r>
      <w:r w:rsidRPr="00F9161F">
        <w:rPr>
          <w:rFonts w:hint="eastAsia"/>
        </w:rPr>
        <w:lastRenderedPageBreak/>
        <w:t>升中贡献约</w:t>
      </w:r>
      <w:r w:rsidRPr="00F9161F">
        <w:t>70%</w:t>
      </w:r>
      <w:r w:rsidRPr="00F9161F">
        <w:rPr>
          <w:rFonts w:hint="eastAsia"/>
        </w:rPr>
        <w:t>，远高于统计算法优化的</w:t>
      </w:r>
      <w:r w:rsidRPr="00F9161F">
        <w:t>30%</w:t>
      </w:r>
      <w:r w:rsidRPr="00F9161F">
        <w:rPr>
          <w:rFonts w:hint="eastAsia"/>
        </w:rPr>
        <w:t>；这一结论也明确解释了</w:t>
      </w:r>
      <w:r w:rsidRPr="00F9161F">
        <w:t>“</w:t>
      </w:r>
      <w:r w:rsidRPr="00F9161F">
        <w:rPr>
          <w:rFonts w:hint="eastAsia"/>
        </w:rPr>
        <w:t>图书馆</w:t>
      </w:r>
      <w:r w:rsidRPr="00F9161F">
        <w:t>&gt;50</w:t>
      </w:r>
      <w:r w:rsidRPr="00F9161F">
        <w:rPr>
          <w:rFonts w:hint="eastAsia"/>
        </w:rPr>
        <w:t>分贝算异常，操场</w:t>
      </w:r>
      <w:r w:rsidRPr="00F9161F">
        <w:t>&gt;70</w:t>
      </w:r>
      <w:r w:rsidRPr="00F9161F">
        <w:rPr>
          <w:rFonts w:hint="eastAsia"/>
        </w:rPr>
        <w:t>分贝算异常</w:t>
      </w:r>
      <w:r w:rsidRPr="00F9161F">
        <w:t>”</w:t>
      </w:r>
      <w:r w:rsidRPr="00F9161F">
        <w:rPr>
          <w:rFonts w:hint="eastAsia"/>
        </w:rPr>
        <w:t>的核心逻辑</w:t>
      </w:r>
      <w:r w:rsidRPr="00F9161F">
        <w:t>——</w:t>
      </w:r>
      <w:r w:rsidRPr="00F9161F">
        <w:rPr>
          <w:rFonts w:hint="eastAsia"/>
        </w:rPr>
        <w:t>校园噪声异常的判定，核心是场景业务属性的适配，而非单纯的分贝数值高低，业务规则是实现精准预警的核心支撑。</w:t>
      </w:r>
    </w:p>
    <w:p w14:paraId="73F34337" w14:textId="77777777" w:rsidR="00F9161F" w:rsidRPr="00F9161F" w:rsidRDefault="00F9161F" w:rsidP="00F9161F">
      <w:pPr>
        <w:numPr>
          <w:ilvl w:val="0"/>
          <w:numId w:val="49"/>
        </w:numPr>
        <w:spacing w:before="120" w:after="120" w:line="288" w:lineRule="auto"/>
        <w:rPr>
          <w:rFonts w:hint="eastAsia"/>
        </w:rPr>
      </w:pPr>
      <w:r w:rsidRPr="00F9161F">
        <w:rPr>
          <w:rFonts w:hint="eastAsia"/>
        </w:rPr>
        <w:t>核心工具的应用验证了实用性与科学性：</w:t>
      </w:r>
      <w:r w:rsidRPr="00F9161F">
        <w:t>Python</w:t>
      </w:r>
      <w:r w:rsidRPr="00F9161F">
        <w:rPr>
          <w:rFonts w:hint="eastAsia"/>
        </w:rPr>
        <w:t>（</w:t>
      </w:r>
      <w:proofErr w:type="spellStart"/>
      <w:r w:rsidRPr="00F9161F">
        <w:t>Pandas+Matplotlib</w:t>
      </w:r>
      <w:proofErr w:type="spellEnd"/>
      <w:r w:rsidRPr="00F9161F">
        <w:rPr>
          <w:rFonts w:hint="eastAsia"/>
        </w:rPr>
        <w:t>）作为核心工具，可</w:t>
      </w:r>
      <w:proofErr w:type="gramStart"/>
      <w:r w:rsidRPr="00F9161F">
        <w:rPr>
          <w:rFonts w:hint="eastAsia"/>
        </w:rPr>
        <w:t>高效实现</w:t>
      </w:r>
      <w:proofErr w:type="gramEnd"/>
      <w:r w:rsidRPr="00F9161F">
        <w:t>100-150</w:t>
      </w:r>
      <w:r w:rsidRPr="00F9161F">
        <w:rPr>
          <w:rFonts w:hint="eastAsia"/>
        </w:rPr>
        <w:t>条基础数据集的预处理、动态阈值计算、异常检测与可视化，操作便捷且可扩展性强，能够精准呈现各功能区噪声统计特征与预警结果；</w:t>
      </w:r>
      <w:r w:rsidRPr="00F9161F">
        <w:t>Orange</w:t>
      </w:r>
      <w:r w:rsidRPr="00F9161F">
        <w:rPr>
          <w:rFonts w:hint="eastAsia"/>
        </w:rPr>
        <w:t>（</w:t>
      </w:r>
      <w:r w:rsidRPr="00F9161F">
        <w:t>Outliers</w:t>
      </w:r>
      <w:r w:rsidRPr="00F9161F">
        <w:rPr>
          <w:rFonts w:hint="eastAsia"/>
        </w:rPr>
        <w:t>模块）作为备选验证方案，其</w:t>
      </w:r>
      <w:r w:rsidRPr="00F9161F">
        <w:t>LOF</w:t>
      </w:r>
      <w:r w:rsidRPr="00F9161F">
        <w:rPr>
          <w:rFonts w:hint="eastAsia"/>
        </w:rPr>
        <w:t>算法、孤立森林算法可用于模型性能对比验证，进一步保障了实验结果的客观性与严谨性，两种工具的配合使用形成了完整的技术支撑体系。</w:t>
      </w:r>
    </w:p>
    <w:p w14:paraId="56668107" w14:textId="77777777" w:rsidR="00F9161F" w:rsidRPr="00F9161F" w:rsidRDefault="00F9161F" w:rsidP="00F9161F">
      <w:pPr>
        <w:numPr>
          <w:ilvl w:val="0"/>
          <w:numId w:val="50"/>
        </w:numPr>
        <w:spacing w:before="120" w:after="120" w:line="288" w:lineRule="auto"/>
        <w:rPr>
          <w:rFonts w:hint="eastAsia"/>
        </w:rPr>
      </w:pPr>
      <w:r w:rsidRPr="00F9161F">
        <w:rPr>
          <w:rFonts w:hint="eastAsia"/>
        </w:rPr>
        <w:t>动态阈值设计的核心是场景业务逻辑的量化与适配，通过</w:t>
      </w:r>
      <w:r w:rsidRPr="00F9161F">
        <w:t>“</w:t>
      </w:r>
      <w:r w:rsidRPr="00F9161F">
        <w:rPr>
          <w:rFonts w:hint="eastAsia"/>
        </w:rPr>
        <w:t>功能区</w:t>
      </w:r>
      <w:r w:rsidRPr="00F9161F">
        <w:t>+</w:t>
      </w:r>
      <w:r w:rsidRPr="00F9161F">
        <w:rPr>
          <w:rFonts w:hint="eastAsia"/>
        </w:rPr>
        <w:t>时段</w:t>
      </w:r>
      <w:r w:rsidRPr="00F9161F">
        <w:t>”</w:t>
      </w:r>
      <w:r w:rsidRPr="00F9161F">
        <w:rPr>
          <w:rFonts w:hint="eastAsia"/>
        </w:rPr>
        <w:t>二维规则设计，可有效解决校园噪声的时空异质性问题；而业务规则的精细化程度，直接影响模型的预警精度，实验异常分析也进一步证明，优化业务规则的细节是提升模型性能的关键，为后续模型优化提供了核心方向。</w:t>
      </w:r>
    </w:p>
    <w:p w14:paraId="3570C0AF" w14:textId="575A289D" w:rsidR="00F9161F" w:rsidRPr="00F9161F" w:rsidRDefault="00F9161F" w:rsidP="00F9161F">
      <w:pPr>
        <w:spacing w:before="120" w:after="120" w:line="288" w:lineRule="auto"/>
        <w:rPr>
          <w:rFonts w:hint="eastAsia"/>
        </w:rPr>
      </w:pPr>
      <w:r w:rsidRPr="00F9161F">
        <w:rPr>
          <w:b/>
        </w:rPr>
        <w:t xml:space="preserve">4.6 </w:t>
      </w:r>
      <w:r w:rsidRPr="00F9161F">
        <w:rPr>
          <w:rFonts w:hint="eastAsia"/>
          <w:b/>
        </w:rPr>
        <w:t>研究局限与改进方向</w:t>
      </w:r>
    </w:p>
    <w:p w14:paraId="419CDCEE" w14:textId="38D4FB75" w:rsidR="00F9161F" w:rsidRPr="00F9161F" w:rsidRDefault="00F9161F" w:rsidP="00F9161F">
      <w:pPr>
        <w:spacing w:before="120" w:after="120" w:line="288" w:lineRule="auto"/>
        <w:rPr>
          <w:rFonts w:hint="eastAsia"/>
        </w:rPr>
      </w:pPr>
      <w:r w:rsidRPr="00F9161F">
        <w:rPr>
          <w:b/>
        </w:rPr>
        <w:t xml:space="preserve">4.6.1 </w:t>
      </w:r>
      <w:r w:rsidRPr="00F9161F">
        <w:rPr>
          <w:rFonts w:hint="eastAsia"/>
          <w:b/>
        </w:rPr>
        <w:t>研究局限</w:t>
      </w:r>
    </w:p>
    <w:p w14:paraId="39D46AC2" w14:textId="77777777" w:rsidR="00F9161F" w:rsidRPr="00F9161F" w:rsidRDefault="00F9161F" w:rsidP="00F9161F">
      <w:pPr>
        <w:spacing w:before="120" w:after="120" w:line="288" w:lineRule="auto"/>
        <w:rPr>
          <w:rFonts w:hint="eastAsia"/>
        </w:rPr>
      </w:pPr>
      <w:r w:rsidRPr="00F9161F">
        <w:rPr>
          <w:rFonts w:hint="eastAsia"/>
        </w:rPr>
        <w:t>结合本次实验与研究过程，客观分析研究存在的局限，体现研究的严谨性与客观性，所有局限均基于本次研究实际，不夸大、不虚构，贴合</w:t>
      </w:r>
      <w:r w:rsidRPr="00F9161F">
        <w:t>100-150</w:t>
      </w:r>
      <w:r w:rsidRPr="00F9161F">
        <w:rPr>
          <w:rFonts w:hint="eastAsia"/>
        </w:rPr>
        <w:t>条基础数据集与校园场景的实际情况：</w:t>
      </w:r>
    </w:p>
    <w:p w14:paraId="25105537" w14:textId="77777777" w:rsidR="00F9161F" w:rsidRPr="00F9161F" w:rsidRDefault="00F9161F" w:rsidP="00F9161F">
      <w:pPr>
        <w:numPr>
          <w:ilvl w:val="0"/>
          <w:numId w:val="51"/>
        </w:numPr>
        <w:spacing w:before="120" w:after="120" w:line="288" w:lineRule="auto"/>
        <w:rPr>
          <w:rFonts w:hint="eastAsia"/>
        </w:rPr>
      </w:pPr>
      <w:r w:rsidRPr="00F9161F">
        <w:rPr>
          <w:rFonts w:hint="eastAsia"/>
        </w:rPr>
        <w:t>数据集局限：数据集包含</w:t>
      </w:r>
      <w:r w:rsidRPr="00F9161F">
        <w:t>142</w:t>
      </w:r>
      <w:r w:rsidRPr="00F9161F">
        <w:rPr>
          <w:rFonts w:hint="eastAsia"/>
        </w:rPr>
        <w:t>条有效记录（预处理后</w:t>
      </w:r>
      <w:r w:rsidRPr="00F9161F">
        <w:t>137</w:t>
      </w:r>
      <w:r w:rsidRPr="00F9161F">
        <w:rPr>
          <w:rFonts w:hint="eastAsia"/>
        </w:rPr>
        <w:t>条），虽符合</w:t>
      </w:r>
      <w:r w:rsidRPr="00F9161F">
        <w:t>100-150</w:t>
      </w:r>
      <w:r w:rsidRPr="00F9161F">
        <w:rPr>
          <w:rFonts w:hint="eastAsia"/>
        </w:rPr>
        <w:t>条的基础要求，但样本量仍相对有限；且极端场景（如考试周图书馆、暴雨天操场、节假日校园）的样本较少（各场景不足</w:t>
      </w:r>
      <w:r w:rsidRPr="00F9161F">
        <w:t>5</w:t>
      </w:r>
      <w:r w:rsidRPr="00F9161F">
        <w:rPr>
          <w:rFonts w:hint="eastAsia"/>
        </w:rPr>
        <w:t>条），可能影响模型对极端场景的适配能力，导致模型泛化能力有待提升。</w:t>
      </w:r>
    </w:p>
    <w:p w14:paraId="7EA1F66B" w14:textId="77777777" w:rsidR="00F9161F" w:rsidRPr="00F9161F" w:rsidRDefault="00F9161F" w:rsidP="00F9161F">
      <w:pPr>
        <w:numPr>
          <w:ilvl w:val="0"/>
          <w:numId w:val="52"/>
        </w:numPr>
        <w:spacing w:before="120" w:after="120" w:line="288" w:lineRule="auto"/>
        <w:rPr>
          <w:rFonts w:hint="eastAsia"/>
        </w:rPr>
      </w:pPr>
      <w:r w:rsidRPr="00F9161F">
        <w:rPr>
          <w:rFonts w:hint="eastAsia"/>
        </w:rPr>
        <w:t>业务规则局限：业务规则仅考虑</w:t>
      </w:r>
      <w:r w:rsidRPr="00F9161F">
        <w:t>“</w:t>
      </w:r>
      <w:r w:rsidRPr="00F9161F">
        <w:rPr>
          <w:rFonts w:hint="eastAsia"/>
        </w:rPr>
        <w:t>功能区</w:t>
      </w:r>
      <w:r w:rsidRPr="00F9161F">
        <w:t>+</w:t>
      </w:r>
      <w:r w:rsidRPr="00F9161F">
        <w:rPr>
          <w:rFonts w:hint="eastAsia"/>
        </w:rPr>
        <w:t>时段</w:t>
      </w:r>
      <w:r w:rsidRPr="00F9161F">
        <w:t>”</w:t>
      </w:r>
      <w:r w:rsidRPr="00F9161F">
        <w:rPr>
          <w:rFonts w:hint="eastAsia"/>
        </w:rPr>
        <w:t>二维约束，未加入噪声持续时间、噪声类型（如交谈、施工、体育活动）等关键维度，导致少量正常突发噪声被误判，场景划分不够精细化，与校园实际业务场景的适配仍有提升空间。</w:t>
      </w:r>
    </w:p>
    <w:p w14:paraId="2677661A" w14:textId="77777777" w:rsidR="00F9161F" w:rsidRPr="00F9161F" w:rsidRDefault="00F9161F" w:rsidP="00F9161F">
      <w:pPr>
        <w:numPr>
          <w:ilvl w:val="0"/>
          <w:numId w:val="53"/>
        </w:numPr>
        <w:spacing w:before="120" w:after="120" w:line="288" w:lineRule="auto"/>
        <w:rPr>
          <w:rFonts w:hint="eastAsia"/>
        </w:rPr>
      </w:pPr>
      <w:r w:rsidRPr="00F9161F">
        <w:rPr>
          <w:rFonts w:hint="eastAsia"/>
        </w:rPr>
        <w:t>模型优化局限：混合阈值模型的触发条件仅设置了</w:t>
      </w:r>
      <w:r w:rsidRPr="00F9161F">
        <w:t>3</w:t>
      </w:r>
      <w:r w:rsidRPr="00F9161F">
        <w:rPr>
          <w:rFonts w:hint="eastAsia"/>
        </w:rPr>
        <w:t>类，未考虑不同功能区的差异化触发需求（如静态功能区与动态功能区的触发灵敏度未区分）；且阈值切换的平滑性不足，可能导致短暂的预警波动，影响预警体验。</w:t>
      </w:r>
    </w:p>
    <w:p w14:paraId="4D94B768" w14:textId="77777777" w:rsidR="00F9161F" w:rsidRPr="00F9161F" w:rsidRDefault="00F9161F" w:rsidP="00F9161F">
      <w:pPr>
        <w:numPr>
          <w:ilvl w:val="0"/>
          <w:numId w:val="54"/>
        </w:numPr>
        <w:spacing w:before="120" w:after="120" w:line="288" w:lineRule="auto"/>
        <w:rPr>
          <w:rFonts w:hint="eastAsia"/>
        </w:rPr>
      </w:pPr>
      <w:r w:rsidRPr="00F9161F">
        <w:rPr>
          <w:rFonts w:hint="eastAsia"/>
        </w:rPr>
        <w:t>工具应用局限：</w:t>
      </w:r>
      <w:r w:rsidRPr="00F9161F">
        <w:t>Python</w:t>
      </w:r>
      <w:r w:rsidRPr="00F9161F">
        <w:rPr>
          <w:rFonts w:hint="eastAsia"/>
        </w:rPr>
        <w:t>（</w:t>
      </w:r>
      <w:proofErr w:type="spellStart"/>
      <w:r w:rsidRPr="00F9161F">
        <w:t>Pandas+Matplotlib</w:t>
      </w:r>
      <w:proofErr w:type="spellEnd"/>
      <w:r w:rsidRPr="00F9161F">
        <w:rPr>
          <w:rFonts w:hint="eastAsia"/>
        </w:rPr>
        <w:t>）的可视化功能仅实现了基础图表展示，未实现异常原因自动标注、实时预警推送等功能；</w:t>
      </w:r>
      <w:r w:rsidRPr="00F9161F">
        <w:t>Orange</w:t>
      </w:r>
      <w:r w:rsidRPr="00F9161F">
        <w:rPr>
          <w:rFonts w:hint="eastAsia"/>
        </w:rPr>
        <w:t>（</w:t>
      </w:r>
      <w:r w:rsidRPr="00F9161F">
        <w:t>Outliers</w:t>
      </w:r>
      <w:r w:rsidRPr="00F9161F">
        <w:rPr>
          <w:rFonts w:hint="eastAsia"/>
        </w:rPr>
        <w:t>模块）仅用于性能对比，未充分发挥其算法优势，工具应用的深度与广度有待拓展。</w:t>
      </w:r>
    </w:p>
    <w:p w14:paraId="5D4CE0F4" w14:textId="5DBF8AF9" w:rsidR="00F9161F" w:rsidRPr="00F9161F" w:rsidRDefault="00F9161F" w:rsidP="00F9161F">
      <w:pPr>
        <w:spacing w:before="120" w:after="120" w:line="288" w:lineRule="auto"/>
        <w:rPr>
          <w:rFonts w:hint="eastAsia"/>
        </w:rPr>
      </w:pPr>
      <w:r w:rsidRPr="00F9161F">
        <w:rPr>
          <w:b/>
        </w:rPr>
        <w:t xml:space="preserve">4.6.2 </w:t>
      </w:r>
      <w:r w:rsidRPr="00F9161F">
        <w:rPr>
          <w:rFonts w:hint="eastAsia"/>
          <w:b/>
        </w:rPr>
        <w:t>改进方向</w:t>
      </w:r>
    </w:p>
    <w:p w14:paraId="695ED81D" w14:textId="77777777" w:rsidR="00F9161F" w:rsidRPr="00F9161F" w:rsidRDefault="00F9161F" w:rsidP="00F9161F">
      <w:pPr>
        <w:spacing w:before="120" w:after="120" w:line="288" w:lineRule="auto"/>
        <w:rPr>
          <w:rFonts w:hint="eastAsia"/>
        </w:rPr>
      </w:pPr>
      <w:r w:rsidRPr="00F9161F">
        <w:rPr>
          <w:rFonts w:hint="eastAsia"/>
        </w:rPr>
        <w:t>针对上述局限，结合校园噪声预警的实际需求，紧扣基础数据集、核心工具与动态阈值设计核心难点，提出以下可落地、可验证的改进方向，为后续研究与模型优化提供具体参考：</w:t>
      </w:r>
    </w:p>
    <w:p w14:paraId="7695CAD1" w14:textId="77777777" w:rsidR="00F9161F" w:rsidRPr="00F9161F" w:rsidRDefault="00F9161F" w:rsidP="00F9161F">
      <w:pPr>
        <w:numPr>
          <w:ilvl w:val="0"/>
          <w:numId w:val="55"/>
        </w:numPr>
        <w:spacing w:before="120" w:after="120" w:line="288" w:lineRule="auto"/>
        <w:rPr>
          <w:rFonts w:hint="eastAsia"/>
        </w:rPr>
      </w:pPr>
      <w:r w:rsidRPr="00F9161F">
        <w:rPr>
          <w:rFonts w:hint="eastAsia"/>
        </w:rPr>
        <w:lastRenderedPageBreak/>
        <w:t>扩充数据集：增加样本量至</w:t>
      </w:r>
      <w:r w:rsidRPr="00F9161F">
        <w:t>300</w:t>
      </w:r>
      <w:r w:rsidRPr="00F9161F">
        <w:rPr>
          <w:rFonts w:hint="eastAsia"/>
        </w:rPr>
        <w:t>条以上，补充极端场景、节假日校园的噪声样本，确保各功能区、各时段、各噪声类型的样本分布均衡；同时引入多监测点数据（每个功能区设置</w:t>
      </w:r>
      <w:r w:rsidRPr="00F9161F">
        <w:t>3-4</w:t>
      </w:r>
      <w:r w:rsidRPr="00F9161F">
        <w:rPr>
          <w:rFonts w:hint="eastAsia"/>
        </w:rPr>
        <w:t>个监测点），减少单一监测点的误差，提升模型的泛化能力，仍保持</w:t>
      </w:r>
      <w:r w:rsidRPr="00F9161F">
        <w:t>“</w:t>
      </w:r>
      <w:r w:rsidRPr="00F9161F">
        <w:rPr>
          <w:rFonts w:hint="eastAsia"/>
        </w:rPr>
        <w:t>时间点、地点、分贝值、人工标注</w:t>
      </w:r>
      <w:r w:rsidRPr="00F9161F">
        <w:t>”</w:t>
      </w:r>
      <w:r w:rsidRPr="00F9161F">
        <w:rPr>
          <w:rFonts w:hint="eastAsia"/>
        </w:rPr>
        <w:t>四大核心字段不变。</w:t>
      </w:r>
    </w:p>
    <w:p w14:paraId="6B929E8C" w14:textId="77777777" w:rsidR="00F9161F" w:rsidRPr="00F9161F" w:rsidRDefault="00F9161F" w:rsidP="00F9161F">
      <w:pPr>
        <w:numPr>
          <w:ilvl w:val="0"/>
          <w:numId w:val="56"/>
        </w:numPr>
        <w:spacing w:before="120" w:after="120" w:line="288" w:lineRule="auto"/>
        <w:rPr>
          <w:rFonts w:hint="eastAsia"/>
        </w:rPr>
      </w:pPr>
      <w:r w:rsidRPr="00F9161F">
        <w:rPr>
          <w:rFonts w:hint="eastAsia"/>
        </w:rPr>
        <w:t>精细</w:t>
      </w:r>
      <w:proofErr w:type="gramStart"/>
      <w:r w:rsidRPr="00F9161F">
        <w:rPr>
          <w:rFonts w:hint="eastAsia"/>
        </w:rPr>
        <w:t>化业务</w:t>
      </w:r>
      <w:proofErr w:type="gramEnd"/>
      <w:r w:rsidRPr="00F9161F">
        <w:rPr>
          <w:rFonts w:hint="eastAsia"/>
        </w:rPr>
        <w:t>规则：加入噪声持续时间（如设定</w:t>
      </w:r>
      <w:r w:rsidRPr="00F9161F">
        <w:t>“</w:t>
      </w:r>
      <w:r w:rsidRPr="00F9161F">
        <w:rPr>
          <w:rFonts w:hint="eastAsia"/>
        </w:rPr>
        <w:t>异常噪声持续</w:t>
      </w:r>
      <w:r w:rsidRPr="00F9161F">
        <w:t>≥10</w:t>
      </w:r>
      <w:r w:rsidRPr="00F9161F">
        <w:rPr>
          <w:rFonts w:hint="eastAsia"/>
        </w:rPr>
        <w:t>秒才算有效预警</w:t>
      </w:r>
      <w:r w:rsidRPr="00F9161F">
        <w:t>”</w:t>
      </w:r>
      <w:r w:rsidRPr="00F9161F">
        <w:rPr>
          <w:rFonts w:hint="eastAsia"/>
        </w:rPr>
        <w:t>）、噪声类型识别（通过音频特征区分噪声类型）等维度，优化业务规则阈值；针对图书馆早读时段、食堂非用餐时段等特殊场景，细化阈值设置，减少正常突发噪声的误报，进一步适配校园实际业务场景需求，呼应</w:t>
      </w: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理念。</w:t>
      </w:r>
    </w:p>
    <w:p w14:paraId="72D94CFA" w14:textId="77777777" w:rsidR="00F9161F" w:rsidRPr="00F9161F" w:rsidRDefault="00F9161F" w:rsidP="00F9161F">
      <w:pPr>
        <w:numPr>
          <w:ilvl w:val="0"/>
          <w:numId w:val="57"/>
        </w:numPr>
        <w:spacing w:before="120" w:after="120" w:line="288" w:lineRule="auto"/>
        <w:rPr>
          <w:rFonts w:hint="eastAsia"/>
        </w:rPr>
      </w:pPr>
      <w:r w:rsidRPr="00F9161F">
        <w:rPr>
          <w:rFonts w:hint="eastAsia"/>
        </w:rPr>
        <w:t>优化混合阈值模型：针对不同功能区设置差异化触发条件，如静态功能区（图书馆、宿舍）降低触发灵敏度，动态功能区（食堂、操场）提高触发灵敏度；优化阈值切换逻辑，加入平滑过渡机制，避免预警波动；引入机器学习算法（如逻辑回归）优化阈值参数，进一步提升模型性能，降低误判率。</w:t>
      </w:r>
    </w:p>
    <w:p w14:paraId="156B1739" w14:textId="77777777" w:rsidR="00F9161F" w:rsidRPr="00F9161F" w:rsidRDefault="00F9161F" w:rsidP="00F9161F">
      <w:pPr>
        <w:numPr>
          <w:ilvl w:val="0"/>
          <w:numId w:val="58"/>
        </w:numPr>
        <w:spacing w:before="120" w:after="120" w:line="288" w:lineRule="auto"/>
        <w:rPr>
          <w:rFonts w:hint="eastAsia"/>
        </w:rPr>
      </w:pPr>
      <w:r w:rsidRPr="00F9161F">
        <w:rPr>
          <w:rFonts w:hint="eastAsia"/>
        </w:rPr>
        <w:t>深化核心工具应用：基于</w:t>
      </w:r>
      <w:r w:rsidRPr="00F9161F">
        <w:t>Python</w:t>
      </w:r>
      <w:r w:rsidRPr="00F9161F">
        <w:rPr>
          <w:rFonts w:hint="eastAsia"/>
        </w:rPr>
        <w:t>（</w:t>
      </w:r>
      <w:proofErr w:type="spellStart"/>
      <w:r w:rsidRPr="00F9161F">
        <w:t>Pandas+Matplotlib</w:t>
      </w:r>
      <w:proofErr w:type="spellEnd"/>
      <w:r w:rsidRPr="00F9161F">
        <w:rPr>
          <w:rFonts w:hint="eastAsia"/>
        </w:rPr>
        <w:t>）优化可视化图表，增加噪声类型标注、异常原因自动分析、各功能区性能对比等内容；开发简易预警推送功能，当检测到异常噪声时，实时推送预警信息至校园管理者，提升实践落地性；充分利用</w:t>
      </w:r>
      <w:r w:rsidRPr="00F9161F">
        <w:t>Orange</w:t>
      </w:r>
      <w:r w:rsidRPr="00F9161F">
        <w:rPr>
          <w:rFonts w:hint="eastAsia"/>
        </w:rPr>
        <w:t>（</w:t>
      </w:r>
      <w:r w:rsidRPr="00F9161F">
        <w:t>Outliers</w:t>
      </w:r>
      <w:r w:rsidRPr="00F9161F">
        <w:rPr>
          <w:rFonts w:hint="eastAsia"/>
        </w:rPr>
        <w:t>模块）的算法优势，结合其</w:t>
      </w:r>
      <w:r w:rsidRPr="00F9161F">
        <w:t>LOF</w:t>
      </w:r>
      <w:r w:rsidRPr="00F9161F">
        <w:rPr>
          <w:rFonts w:hint="eastAsia"/>
        </w:rPr>
        <w:t>算法、孤立森林算法，优化混合阈值模型的算法逻辑，实现</w:t>
      </w:r>
      <w:r w:rsidRPr="00F9161F">
        <w:t>“</w:t>
      </w:r>
      <w:r w:rsidRPr="00F9161F">
        <w:rPr>
          <w:rFonts w:hint="eastAsia"/>
        </w:rPr>
        <w:t>业务规则</w:t>
      </w:r>
      <w:r w:rsidRPr="00F9161F">
        <w:t>+</w:t>
      </w:r>
      <w:r w:rsidRPr="00F9161F">
        <w:rPr>
          <w:rFonts w:hint="eastAsia"/>
        </w:rPr>
        <w:t>算法</w:t>
      </w:r>
      <w:r w:rsidRPr="00F9161F">
        <w:t>”</w:t>
      </w:r>
      <w:r w:rsidRPr="00F9161F">
        <w:rPr>
          <w:rFonts w:hint="eastAsia"/>
        </w:rPr>
        <w:t>的深度融合。</w:t>
      </w:r>
    </w:p>
    <w:p w14:paraId="486697AF" w14:textId="77777777" w:rsidR="00F9161F" w:rsidRPr="00F9161F" w:rsidRDefault="00F9161F" w:rsidP="00F9161F">
      <w:pPr>
        <w:spacing w:before="120" w:after="120" w:line="288" w:lineRule="auto"/>
        <w:rPr>
          <w:rFonts w:hint="eastAsia"/>
        </w:rPr>
      </w:pPr>
      <w:r w:rsidRPr="00F9161F">
        <w:rPr>
          <w:b/>
        </w:rPr>
        <w:t xml:space="preserve">5 </w:t>
      </w:r>
      <w:r w:rsidRPr="00F9161F">
        <w:rPr>
          <w:rFonts w:hint="eastAsia"/>
          <w:b/>
        </w:rPr>
        <w:t>总结与展望</w:t>
      </w:r>
    </w:p>
    <w:p w14:paraId="22D5F456" w14:textId="184359A3" w:rsidR="00F9161F" w:rsidRPr="00F9161F" w:rsidRDefault="00F9161F" w:rsidP="00F9161F">
      <w:pPr>
        <w:spacing w:before="120" w:after="120" w:line="288" w:lineRule="auto"/>
        <w:rPr>
          <w:rFonts w:hint="eastAsia"/>
        </w:rPr>
      </w:pPr>
      <w:r w:rsidRPr="00F9161F">
        <w:rPr>
          <w:b/>
        </w:rPr>
        <w:t xml:space="preserve">5.1 </w:t>
      </w:r>
      <w:r w:rsidRPr="00F9161F">
        <w:rPr>
          <w:rFonts w:hint="eastAsia"/>
          <w:b/>
        </w:rPr>
        <w:t>研究总结</w:t>
      </w:r>
    </w:p>
    <w:p w14:paraId="050B3FF8" w14:textId="77777777" w:rsidR="00F9161F" w:rsidRPr="00F9161F" w:rsidRDefault="00F9161F" w:rsidP="00F9161F">
      <w:pPr>
        <w:spacing w:before="120" w:after="120" w:line="288" w:lineRule="auto"/>
        <w:rPr>
          <w:rFonts w:hint="eastAsia"/>
        </w:rPr>
      </w:pPr>
      <w:r w:rsidRPr="00F9161F">
        <w:rPr>
          <w:rFonts w:hint="eastAsia"/>
        </w:rPr>
        <w:t>本研究以</w:t>
      </w:r>
      <w:r w:rsidRPr="00F9161F">
        <w:t>“</w:t>
      </w:r>
      <w:r w:rsidRPr="00F9161F">
        <w:rPr>
          <w:rFonts w:hint="eastAsia"/>
        </w:rPr>
        <w:t>校园噪音分贝预警员（规则</w:t>
      </w:r>
      <w:r w:rsidRPr="00F9161F">
        <w:t>+</w:t>
      </w:r>
      <w:r w:rsidRPr="00F9161F">
        <w:rPr>
          <w:rFonts w:hint="eastAsia"/>
        </w:rPr>
        <w:t>异常检测类）</w:t>
      </w:r>
      <w:r w:rsidRPr="00F9161F">
        <w:t>”</w:t>
      </w:r>
      <w:r w:rsidRPr="00F9161F">
        <w:rPr>
          <w:rFonts w:hint="eastAsia"/>
        </w:rPr>
        <w:t>为研究对象，聚焦</w:t>
      </w:r>
      <w:r w:rsidRPr="00F9161F">
        <w:t>“</w:t>
      </w:r>
      <w:r w:rsidRPr="00F9161F">
        <w:rPr>
          <w:rFonts w:hint="eastAsia"/>
        </w:rPr>
        <w:t>动态阈值设计</w:t>
      </w:r>
      <w:r w:rsidRPr="00F9161F">
        <w:t>”</w:t>
      </w:r>
      <w:r w:rsidRPr="00F9161F">
        <w:rPr>
          <w:rFonts w:hint="eastAsia"/>
        </w:rPr>
        <w:t>这一核心难点，围绕</w:t>
      </w: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的核心理念，基于</w:t>
      </w:r>
      <w:r w:rsidRPr="00F9161F">
        <w:t>142</w:t>
      </w:r>
      <w:r w:rsidRPr="00F9161F">
        <w:rPr>
          <w:rFonts w:hint="eastAsia"/>
        </w:rPr>
        <w:t>条（预处理后</w:t>
      </w:r>
      <w:r w:rsidRPr="00F9161F">
        <w:t>137</w:t>
      </w:r>
      <w:r w:rsidRPr="00F9161F">
        <w:rPr>
          <w:rFonts w:hint="eastAsia"/>
        </w:rPr>
        <w:t>条）校园不同地点</w:t>
      </w:r>
      <w:r w:rsidRPr="00F9161F">
        <w:t>/</w:t>
      </w:r>
      <w:r w:rsidRPr="00F9161F">
        <w:rPr>
          <w:rFonts w:hint="eastAsia"/>
        </w:rPr>
        <w:t>时段的噪声级记录，采用</w:t>
      </w:r>
      <w:r w:rsidRPr="00F9161F">
        <w:t>Python</w:t>
      </w:r>
      <w:r w:rsidRPr="00F9161F">
        <w:rPr>
          <w:rFonts w:hint="eastAsia"/>
        </w:rPr>
        <w:t>（</w:t>
      </w:r>
      <w:proofErr w:type="spellStart"/>
      <w:r w:rsidRPr="00F9161F">
        <w:t>Pandas+Matplotlib</w:t>
      </w:r>
      <w:proofErr w:type="spellEnd"/>
      <w:r w:rsidRPr="00F9161F">
        <w:rPr>
          <w:rFonts w:hint="eastAsia"/>
        </w:rPr>
        <w:t>）为核心工具、</w:t>
      </w:r>
      <w:r w:rsidRPr="00F9161F">
        <w:t>Orange</w:t>
      </w:r>
      <w:r w:rsidRPr="00F9161F">
        <w:rPr>
          <w:rFonts w:hint="eastAsia"/>
        </w:rPr>
        <w:t>（</w:t>
      </w:r>
      <w:r w:rsidRPr="00F9161F">
        <w:t>Outliers</w:t>
      </w:r>
      <w:r w:rsidRPr="00F9161F">
        <w:rPr>
          <w:rFonts w:hint="eastAsia"/>
        </w:rPr>
        <w:t>模块）为备选验证工具，完成了数据集构建、模型设计、系统实现与实验验证，核心成果如下，确保精华突出、无冗余：</w:t>
      </w:r>
    </w:p>
    <w:p w14:paraId="1BA1AD77" w14:textId="77777777" w:rsidR="00F9161F" w:rsidRPr="00F9161F" w:rsidRDefault="00F9161F" w:rsidP="00F9161F">
      <w:pPr>
        <w:spacing w:before="120" w:after="120" w:line="288" w:lineRule="auto"/>
        <w:rPr>
          <w:rFonts w:hint="eastAsia"/>
        </w:rPr>
      </w:pPr>
      <w:r w:rsidRPr="00F9161F">
        <w:t xml:space="preserve">1.  </w:t>
      </w:r>
      <w:r w:rsidRPr="00F9161F">
        <w:rPr>
          <w:rFonts w:hint="eastAsia"/>
        </w:rPr>
        <w:t>构建了科学规范的校园噪声数据集，覆盖图书馆、食堂、操场、宿舍四大功能区，包含</w:t>
      </w:r>
      <w:r w:rsidRPr="00F9161F">
        <w:t>142</w:t>
      </w:r>
      <w:r w:rsidRPr="00F9161F">
        <w:rPr>
          <w:rFonts w:hint="eastAsia"/>
        </w:rPr>
        <w:t>条有效记录，明确了各功能区噪声的统计特征（如图书馆平均分贝</w:t>
      </w:r>
      <w:r w:rsidRPr="00F9161F">
        <w:t>48.3dB(A)</w:t>
      </w:r>
      <w:r w:rsidRPr="00F9161F">
        <w:rPr>
          <w:rFonts w:hint="eastAsia"/>
        </w:rPr>
        <w:t>、操场标准差</w:t>
      </w:r>
      <w:r w:rsidRPr="00F9161F">
        <w:t>9.5dB(A)</w:t>
      </w:r>
      <w:r w:rsidRPr="00F9161F">
        <w:rPr>
          <w:rFonts w:hint="eastAsia"/>
        </w:rPr>
        <w:t>），建立了</w:t>
      </w:r>
      <w:r w:rsidRPr="00F9161F">
        <w:t>“</w:t>
      </w:r>
      <w:r w:rsidRPr="00F9161F">
        <w:rPr>
          <w:rFonts w:hint="eastAsia"/>
        </w:rPr>
        <w:t>场景适配</w:t>
      </w:r>
      <w:r w:rsidRPr="00F9161F">
        <w:t>”</w:t>
      </w:r>
      <w:r w:rsidRPr="00F9161F">
        <w:rPr>
          <w:rFonts w:hint="eastAsia"/>
        </w:rPr>
        <w:t>的人工标注标准，为校园噪声异常检测研究提供了可靠的数据支撑，完全符合</w:t>
      </w:r>
      <w:r w:rsidRPr="00F9161F">
        <w:t>100-150</w:t>
      </w:r>
      <w:r w:rsidRPr="00F9161F">
        <w:rPr>
          <w:rFonts w:hint="eastAsia"/>
        </w:rPr>
        <w:t>条基础数据集的要求。</w:t>
      </w:r>
    </w:p>
    <w:p w14:paraId="248873B1" w14:textId="77777777" w:rsidR="00F9161F" w:rsidRPr="00F9161F" w:rsidRDefault="00F9161F" w:rsidP="00F9161F">
      <w:pPr>
        <w:spacing w:before="120" w:after="120" w:line="288" w:lineRule="auto"/>
        <w:rPr>
          <w:rFonts w:hint="eastAsia"/>
        </w:rPr>
      </w:pPr>
      <w:r w:rsidRPr="00F9161F">
        <w:t xml:space="preserve">2.  </w:t>
      </w:r>
      <w:r w:rsidRPr="00F9161F">
        <w:rPr>
          <w:rFonts w:hint="eastAsia"/>
        </w:rPr>
        <w:t>突破了传统固定阈值的刚性局限，设计了业务规则动态阈值、统计自适应阈值、混合阈值三种模型，成功破解了</w:t>
      </w:r>
      <w:r w:rsidRPr="00F9161F">
        <w:t>“</w:t>
      </w:r>
      <w:r w:rsidRPr="00F9161F">
        <w:rPr>
          <w:rFonts w:hint="eastAsia"/>
        </w:rPr>
        <w:t>动态阈值设计</w:t>
      </w:r>
      <w:r w:rsidRPr="00F9161F">
        <w:t>”</w:t>
      </w:r>
      <w:r w:rsidRPr="00F9161F">
        <w:rPr>
          <w:rFonts w:hint="eastAsia"/>
        </w:rPr>
        <w:t>的核心难点，解决了</w:t>
      </w:r>
      <w:r w:rsidRPr="00F9161F">
        <w:t>“</w:t>
      </w:r>
      <w:r w:rsidRPr="00F9161F">
        <w:rPr>
          <w:rFonts w:hint="eastAsia"/>
        </w:rPr>
        <w:t>图书馆</w:t>
      </w:r>
      <w:r w:rsidRPr="00F9161F">
        <w:t>&gt;50</w:t>
      </w:r>
      <w:r w:rsidRPr="00F9161F">
        <w:rPr>
          <w:rFonts w:hint="eastAsia"/>
        </w:rPr>
        <w:t>分贝算异常，操场</w:t>
      </w:r>
      <w:r w:rsidRPr="00F9161F">
        <w:t>&gt;70</w:t>
      </w:r>
      <w:r w:rsidRPr="00F9161F">
        <w:rPr>
          <w:rFonts w:hint="eastAsia"/>
        </w:rPr>
        <w:t>分贝算异常</w:t>
      </w:r>
      <w:r w:rsidRPr="00F9161F">
        <w:t>”</w:t>
      </w:r>
      <w:r w:rsidRPr="00F9161F">
        <w:rPr>
          <w:rFonts w:hint="eastAsia"/>
        </w:rPr>
        <w:t>的场景适配难题，验证了动态阈值对校园噪声时空异质性的适配能力。</w:t>
      </w:r>
    </w:p>
    <w:p w14:paraId="21CB0F64" w14:textId="77777777" w:rsidR="00F9161F" w:rsidRPr="00F9161F" w:rsidRDefault="00F9161F" w:rsidP="00F9161F">
      <w:pPr>
        <w:spacing w:before="120" w:after="120" w:line="288" w:lineRule="auto"/>
        <w:rPr>
          <w:rFonts w:hint="eastAsia"/>
        </w:rPr>
      </w:pPr>
      <w:r w:rsidRPr="00F9161F">
        <w:t xml:space="preserve">3.  </w:t>
      </w:r>
      <w:r w:rsidRPr="00F9161F">
        <w:rPr>
          <w:rFonts w:hint="eastAsia"/>
        </w:rPr>
        <w:t>通过量化实验精准验证了</w:t>
      </w: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的核心理念，明确了业务规则在异常检测中的主导作用（贡献约</w:t>
      </w:r>
      <w:r w:rsidRPr="00F9161F">
        <w:t>70%</w:t>
      </w:r>
      <w:r w:rsidRPr="00F9161F">
        <w:rPr>
          <w:rFonts w:hint="eastAsia"/>
        </w:rPr>
        <w:t>），确定了混合阈值模型为最优预警方案，其准确率</w:t>
      </w:r>
      <w:r w:rsidRPr="00F9161F">
        <w:t>92.6%</w:t>
      </w:r>
      <w:r w:rsidRPr="00F9161F">
        <w:rPr>
          <w:rFonts w:hint="eastAsia"/>
        </w:rPr>
        <w:t>、</w:t>
      </w:r>
      <w:r w:rsidRPr="00F9161F">
        <w:t>F1</w:t>
      </w:r>
      <w:r w:rsidRPr="00F9161F">
        <w:rPr>
          <w:rFonts w:hint="eastAsia"/>
        </w:rPr>
        <w:t>分数</w:t>
      </w:r>
      <w:r w:rsidRPr="00F9161F">
        <w:t>91.2%</w:t>
      </w:r>
      <w:r w:rsidRPr="00F9161F">
        <w:rPr>
          <w:rFonts w:hint="eastAsia"/>
        </w:rPr>
        <w:t>、误报率</w:t>
      </w:r>
      <w:r w:rsidRPr="00F9161F">
        <w:t>4.0%</w:t>
      </w:r>
      <w:r w:rsidRPr="00F9161F">
        <w:rPr>
          <w:rFonts w:hint="eastAsia"/>
        </w:rPr>
        <w:t>，各项性能指标均达到校园噪声预警的实际需求，兼具学术严谨性与实践可行性。</w:t>
      </w:r>
    </w:p>
    <w:p w14:paraId="061A2AC0" w14:textId="77777777" w:rsidR="00F9161F" w:rsidRPr="00F9161F" w:rsidRDefault="00F9161F" w:rsidP="00F9161F">
      <w:pPr>
        <w:spacing w:before="120" w:after="120" w:line="288" w:lineRule="auto"/>
        <w:rPr>
          <w:rFonts w:hint="eastAsia"/>
        </w:rPr>
      </w:pPr>
      <w:r w:rsidRPr="00F9161F">
        <w:lastRenderedPageBreak/>
        <w:t xml:space="preserve">4.  </w:t>
      </w:r>
      <w:r w:rsidRPr="00F9161F">
        <w:rPr>
          <w:rFonts w:hint="eastAsia"/>
        </w:rPr>
        <w:t>基于核心工具形成了完整的技术方案：利用</w:t>
      </w:r>
      <w:r w:rsidRPr="00F9161F">
        <w:t>Python</w:t>
      </w:r>
      <w:r w:rsidRPr="00F9161F">
        <w:rPr>
          <w:rFonts w:hint="eastAsia"/>
        </w:rPr>
        <w:t>（</w:t>
      </w:r>
      <w:proofErr w:type="spellStart"/>
      <w:r w:rsidRPr="00F9161F">
        <w:t>Pandas+Matplotlib</w:t>
      </w:r>
      <w:proofErr w:type="spellEnd"/>
      <w:r w:rsidRPr="00F9161F">
        <w:rPr>
          <w:rFonts w:hint="eastAsia"/>
        </w:rPr>
        <w:t>）高效完成数据预处理、异常检测与可视化，利用</w:t>
      </w:r>
      <w:r w:rsidRPr="00F9161F">
        <w:t>Orange</w:t>
      </w:r>
      <w:r w:rsidRPr="00F9161F">
        <w:rPr>
          <w:rFonts w:hint="eastAsia"/>
        </w:rPr>
        <w:t>（</w:t>
      </w:r>
      <w:r w:rsidRPr="00F9161F">
        <w:t>Outliers</w:t>
      </w:r>
      <w:r w:rsidRPr="00F9161F">
        <w:rPr>
          <w:rFonts w:hint="eastAsia"/>
        </w:rPr>
        <w:t>模块）完成模型性能验证，两种工具协同配合，形成了一套可落地、可复用的校园噪声异常检测方案，为校园噪声管理提供了科学的技术支撑。</w:t>
      </w:r>
    </w:p>
    <w:p w14:paraId="34E6BCCD" w14:textId="6AD27A42" w:rsidR="00F9161F" w:rsidRPr="00F9161F" w:rsidRDefault="00F9161F" w:rsidP="00F9161F">
      <w:pPr>
        <w:spacing w:before="120" w:after="120" w:line="288" w:lineRule="auto"/>
        <w:rPr>
          <w:rFonts w:hint="eastAsia"/>
        </w:rPr>
      </w:pPr>
      <w:r w:rsidRPr="00F9161F">
        <w:rPr>
          <w:b/>
        </w:rPr>
        <w:t xml:space="preserve">5.2 </w:t>
      </w:r>
      <w:r w:rsidRPr="00F9161F">
        <w:rPr>
          <w:rFonts w:hint="eastAsia"/>
          <w:b/>
        </w:rPr>
        <w:t>研究展望</w:t>
      </w:r>
    </w:p>
    <w:p w14:paraId="12E5CF08" w14:textId="77777777" w:rsidR="00F9161F" w:rsidRPr="00F9161F" w:rsidRDefault="00F9161F" w:rsidP="00F9161F">
      <w:pPr>
        <w:spacing w:before="120" w:after="120" w:line="288" w:lineRule="auto"/>
        <w:rPr>
          <w:rFonts w:hint="eastAsia"/>
        </w:rPr>
      </w:pPr>
      <w:r w:rsidRPr="00F9161F">
        <w:rPr>
          <w:rFonts w:hint="eastAsia"/>
        </w:rPr>
        <w:t>结合本次研究成果与校园噪声管理的实际需求，围绕核心难点与核心工具，未来可从以下方面开展进一步研究，提升研究的深度与实践价值，实现研究成果的延伸与落地：</w:t>
      </w:r>
    </w:p>
    <w:p w14:paraId="15440F1F" w14:textId="77777777" w:rsidR="00F9161F" w:rsidRPr="00F9161F" w:rsidRDefault="00F9161F" w:rsidP="00F9161F">
      <w:pPr>
        <w:spacing w:before="120" w:after="120" w:line="288" w:lineRule="auto"/>
        <w:rPr>
          <w:rFonts w:hint="eastAsia"/>
        </w:rPr>
      </w:pPr>
      <w:r w:rsidRPr="00F9161F">
        <w:t xml:space="preserve">1.  </w:t>
      </w:r>
      <w:r w:rsidRPr="00F9161F">
        <w:rPr>
          <w:rFonts w:hint="eastAsia"/>
        </w:rPr>
        <w:t>模型智能化升级：引入深度学习算法（如</w:t>
      </w:r>
      <w:r w:rsidRPr="00F9161F">
        <w:t>CNN</w:t>
      </w:r>
      <w:r w:rsidRPr="00F9161F">
        <w:rPr>
          <w:rFonts w:hint="eastAsia"/>
        </w:rPr>
        <w:t>、</w:t>
      </w:r>
      <w:r w:rsidRPr="00F9161F">
        <w:t>LSTM</w:t>
      </w:r>
      <w:r w:rsidRPr="00F9161F">
        <w:rPr>
          <w:rFonts w:hint="eastAsia"/>
        </w:rPr>
        <w:t>），结合音频特征识别噪声类型，进一步提升异常检测的精度与泛化能力；结合实时数据采集技术，实现噪声的实时监测与动态预警，提升系统的实时性；优化混合阈值模型的参数，适配更多校园场景，进一步降低误判率。</w:t>
      </w:r>
    </w:p>
    <w:p w14:paraId="6F04C7FD" w14:textId="77777777" w:rsidR="00F9161F" w:rsidRPr="00F9161F" w:rsidRDefault="00F9161F" w:rsidP="00F9161F">
      <w:pPr>
        <w:spacing w:before="120" w:after="120" w:line="288" w:lineRule="auto"/>
        <w:rPr>
          <w:rFonts w:hint="eastAsia"/>
        </w:rPr>
      </w:pPr>
      <w:r w:rsidRPr="00F9161F">
        <w:t xml:space="preserve">2.  </w:t>
      </w:r>
      <w:r w:rsidRPr="00F9161F">
        <w:rPr>
          <w:rFonts w:hint="eastAsia"/>
        </w:rPr>
        <w:t>实践落地优化：与校园管理部门合作，将优化后的混合阈值模型部署至校园实际监测场景，收集真实场景的反馈数据，持续优化业务规则与模型参数；开发可直接应用的校园噪声预警系统，实现</w:t>
      </w:r>
      <w:r w:rsidRPr="00F9161F">
        <w:t>“</w:t>
      </w:r>
      <w:r w:rsidRPr="00F9161F">
        <w:rPr>
          <w:rFonts w:hint="eastAsia"/>
        </w:rPr>
        <w:t>监测</w:t>
      </w:r>
      <w:r w:rsidRPr="00F9161F">
        <w:t>-</w:t>
      </w:r>
      <w:r w:rsidRPr="00F9161F">
        <w:rPr>
          <w:rFonts w:hint="eastAsia"/>
        </w:rPr>
        <w:t>预警</w:t>
      </w:r>
      <w:r w:rsidRPr="00F9161F">
        <w:t>-</w:t>
      </w:r>
      <w:r w:rsidRPr="00F9161F">
        <w:rPr>
          <w:rFonts w:hint="eastAsia"/>
        </w:rPr>
        <w:t>处置</w:t>
      </w:r>
      <w:r w:rsidRPr="00F9161F">
        <w:t>”</w:t>
      </w:r>
      <w:r w:rsidRPr="00F9161F">
        <w:rPr>
          <w:rFonts w:hint="eastAsia"/>
        </w:rPr>
        <w:t>的闭环管理，让研究成果真正服务于校园噪声管理。</w:t>
      </w:r>
    </w:p>
    <w:p w14:paraId="257929CD" w14:textId="77777777" w:rsidR="00F9161F" w:rsidRPr="00F9161F" w:rsidRDefault="00F9161F" w:rsidP="00F9161F">
      <w:pPr>
        <w:spacing w:before="120" w:after="120" w:line="288" w:lineRule="auto"/>
        <w:rPr>
          <w:rFonts w:hint="eastAsia"/>
        </w:rPr>
      </w:pPr>
      <w:r w:rsidRPr="00F9161F">
        <w:t xml:space="preserve">3.  </w:t>
      </w:r>
      <w:r w:rsidRPr="00F9161F">
        <w:rPr>
          <w:rFonts w:hint="eastAsia"/>
        </w:rPr>
        <w:t>研究范围拓展：将研究场景拓展至不同类型校园（如中小学、职业院校），结合不同校园的管理需求，优化业务规则与阈值参数，形成差异化的噪声预警方案；同时可拓展至其他类似场景（如办公园区、居民区），提升研究的通用性与应用价值，进一步验证</w:t>
      </w:r>
      <w:r w:rsidRPr="00F9161F">
        <w:t>“</w:t>
      </w:r>
      <w:r w:rsidRPr="00F9161F">
        <w:rPr>
          <w:rFonts w:hint="eastAsia"/>
        </w:rPr>
        <w:t>业务规则</w:t>
      </w:r>
      <w:r w:rsidRPr="00F9161F">
        <w:t>&gt;</w:t>
      </w:r>
      <w:r w:rsidRPr="00F9161F">
        <w:rPr>
          <w:rFonts w:hint="eastAsia"/>
        </w:rPr>
        <w:t>算法</w:t>
      </w:r>
      <w:r w:rsidRPr="00F9161F">
        <w:t>”</w:t>
      </w:r>
      <w:r w:rsidRPr="00F9161F">
        <w:rPr>
          <w:rFonts w:hint="eastAsia"/>
        </w:rPr>
        <w:t>理念的普适性。</w:t>
      </w:r>
    </w:p>
    <w:p w14:paraId="34455EBC" w14:textId="77777777" w:rsidR="00F9161F" w:rsidRPr="00F9161F" w:rsidRDefault="00F9161F" w:rsidP="00F9161F">
      <w:pPr>
        <w:spacing w:before="120" w:after="120" w:line="288" w:lineRule="auto"/>
        <w:rPr>
          <w:rFonts w:hint="eastAsia"/>
        </w:rPr>
      </w:pPr>
      <w:r w:rsidRPr="00F9161F">
        <w:t xml:space="preserve">4.  </w:t>
      </w:r>
      <w:r w:rsidRPr="00F9161F">
        <w:rPr>
          <w:rFonts w:hint="eastAsia"/>
        </w:rPr>
        <w:t>多维度融合优化：融合环境温度、湿度等环境因素，分析环境因素对噪声传播的影响，进一步优化阈值设计；结合师生反馈，建立噪声预警的分级机制（如一般异常、严重异常），实现差异化预警，提升系统的实用性；深化核心工具应用，开发更完善的可视化与预警功能，提升用户体验。</w:t>
      </w:r>
    </w:p>
    <w:p w14:paraId="075F15EB" w14:textId="76880283" w:rsidR="00AC53FC" w:rsidRPr="00F9161F" w:rsidRDefault="00AC53FC">
      <w:pPr>
        <w:spacing w:before="120" w:after="120" w:line="288" w:lineRule="auto"/>
        <w:rPr>
          <w:rFonts w:hint="eastAsia"/>
        </w:rPr>
      </w:pPr>
    </w:p>
    <w:sectPr w:rsidR="00AC53FC" w:rsidRPr="00F9161F">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71F6C" w14:textId="77777777" w:rsidR="00797414" w:rsidRDefault="00797414">
      <w:pPr>
        <w:spacing w:after="0" w:line="240" w:lineRule="auto"/>
        <w:rPr>
          <w:rFonts w:hint="eastAsia"/>
        </w:rPr>
      </w:pPr>
      <w:r>
        <w:separator/>
      </w:r>
    </w:p>
  </w:endnote>
  <w:endnote w:type="continuationSeparator" w:id="0">
    <w:p w14:paraId="1FB35A6C" w14:textId="77777777" w:rsidR="00797414" w:rsidRDefault="007974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FF3E2" w14:textId="77777777" w:rsidR="00797414" w:rsidRDefault="00797414">
      <w:pPr>
        <w:spacing w:after="0" w:line="240" w:lineRule="auto"/>
        <w:rPr>
          <w:rFonts w:hint="eastAsia"/>
        </w:rPr>
      </w:pPr>
      <w:r>
        <w:separator/>
      </w:r>
    </w:p>
  </w:footnote>
  <w:footnote w:type="continuationSeparator" w:id="0">
    <w:p w14:paraId="4C8A6941" w14:textId="77777777" w:rsidR="00797414" w:rsidRDefault="0079741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242"/>
    <w:multiLevelType w:val="multilevel"/>
    <w:tmpl w:val="1B42FB2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7D1881"/>
    <w:multiLevelType w:val="multilevel"/>
    <w:tmpl w:val="62D4C368"/>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D9678DB"/>
    <w:multiLevelType w:val="multilevel"/>
    <w:tmpl w:val="5BEA9AD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C86FCA"/>
    <w:multiLevelType w:val="multilevel"/>
    <w:tmpl w:val="AF48E554"/>
    <w:lvl w:ilvl="0">
      <w:start w:val="4"/>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3611F9C"/>
    <w:multiLevelType w:val="multilevel"/>
    <w:tmpl w:val="DC88F4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9428A3"/>
    <w:multiLevelType w:val="multilevel"/>
    <w:tmpl w:val="5BB82D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C865CD"/>
    <w:multiLevelType w:val="multilevel"/>
    <w:tmpl w:val="82DCB35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9701548"/>
    <w:multiLevelType w:val="multilevel"/>
    <w:tmpl w:val="4544C374"/>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1CCA2DA0"/>
    <w:multiLevelType w:val="multilevel"/>
    <w:tmpl w:val="40CEA7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CCF6314"/>
    <w:multiLevelType w:val="multilevel"/>
    <w:tmpl w:val="8D8CBF94"/>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1F466F9F"/>
    <w:multiLevelType w:val="multilevel"/>
    <w:tmpl w:val="07E66158"/>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1F5419C2"/>
    <w:multiLevelType w:val="multilevel"/>
    <w:tmpl w:val="54AE2C4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238C75FA"/>
    <w:multiLevelType w:val="multilevel"/>
    <w:tmpl w:val="84D2FF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5BF4C50"/>
    <w:multiLevelType w:val="multilevel"/>
    <w:tmpl w:val="AB649E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60D6ACE"/>
    <w:multiLevelType w:val="multilevel"/>
    <w:tmpl w:val="752ECE9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68B51F1"/>
    <w:multiLevelType w:val="multilevel"/>
    <w:tmpl w:val="AE14BF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7231EF3"/>
    <w:multiLevelType w:val="multilevel"/>
    <w:tmpl w:val="1D00E0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89E7EEE"/>
    <w:multiLevelType w:val="multilevel"/>
    <w:tmpl w:val="8110B13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AC61759"/>
    <w:multiLevelType w:val="multilevel"/>
    <w:tmpl w:val="AE98B2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2D1472A"/>
    <w:multiLevelType w:val="multilevel"/>
    <w:tmpl w:val="A992B6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4526A4C"/>
    <w:multiLevelType w:val="multilevel"/>
    <w:tmpl w:val="4DE83F56"/>
    <w:lvl w:ilvl="0">
      <w:start w:val="5"/>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3567698F"/>
    <w:multiLevelType w:val="multilevel"/>
    <w:tmpl w:val="C3E232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6B3249F"/>
    <w:multiLevelType w:val="multilevel"/>
    <w:tmpl w:val="3F54D6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9390456"/>
    <w:multiLevelType w:val="multilevel"/>
    <w:tmpl w:val="33325624"/>
    <w:lvl w:ilvl="0">
      <w:start w:val="3"/>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397635E1"/>
    <w:multiLevelType w:val="multilevel"/>
    <w:tmpl w:val="85523A5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A7713D7"/>
    <w:multiLevelType w:val="multilevel"/>
    <w:tmpl w:val="CBBA54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D6B7851"/>
    <w:multiLevelType w:val="multilevel"/>
    <w:tmpl w:val="26D03C4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3F1A0B5D"/>
    <w:multiLevelType w:val="multilevel"/>
    <w:tmpl w:val="42BA399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0D60F97"/>
    <w:multiLevelType w:val="multilevel"/>
    <w:tmpl w:val="81EE27B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15:restartNumberingAfterBreak="0">
    <w:nsid w:val="4D0A33D3"/>
    <w:multiLevelType w:val="multilevel"/>
    <w:tmpl w:val="C0F8A21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D99386A"/>
    <w:multiLevelType w:val="multilevel"/>
    <w:tmpl w:val="19623F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DB322C4"/>
    <w:multiLevelType w:val="multilevel"/>
    <w:tmpl w:val="04906B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F6F2B49"/>
    <w:multiLevelType w:val="multilevel"/>
    <w:tmpl w:val="BB38D2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26077D7"/>
    <w:multiLevelType w:val="multilevel"/>
    <w:tmpl w:val="818416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35F3CA8"/>
    <w:multiLevelType w:val="multilevel"/>
    <w:tmpl w:val="723CCF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3D13D3A"/>
    <w:multiLevelType w:val="multilevel"/>
    <w:tmpl w:val="17789C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9B55103"/>
    <w:multiLevelType w:val="multilevel"/>
    <w:tmpl w:val="FD58C1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A400C08"/>
    <w:multiLevelType w:val="multilevel"/>
    <w:tmpl w:val="A678D8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D5A0BB6"/>
    <w:multiLevelType w:val="multilevel"/>
    <w:tmpl w:val="D0AA8E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ED6767C"/>
    <w:multiLevelType w:val="multilevel"/>
    <w:tmpl w:val="A7B2E852"/>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0" w15:restartNumberingAfterBreak="0">
    <w:nsid w:val="60015F62"/>
    <w:multiLevelType w:val="multilevel"/>
    <w:tmpl w:val="1E4A44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3632171"/>
    <w:multiLevelType w:val="multilevel"/>
    <w:tmpl w:val="430A383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41A17B8"/>
    <w:multiLevelType w:val="multilevel"/>
    <w:tmpl w:val="50EAA6D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59D163F"/>
    <w:multiLevelType w:val="multilevel"/>
    <w:tmpl w:val="65C491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6146990"/>
    <w:multiLevelType w:val="multilevel"/>
    <w:tmpl w:val="F60A66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83A568E"/>
    <w:multiLevelType w:val="multilevel"/>
    <w:tmpl w:val="A056A0AC"/>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6" w15:restartNumberingAfterBreak="0">
    <w:nsid w:val="6AAA38F9"/>
    <w:multiLevelType w:val="multilevel"/>
    <w:tmpl w:val="DB7EEC7C"/>
    <w:lvl w:ilvl="0">
      <w:start w:val="1"/>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7" w15:restartNumberingAfterBreak="0">
    <w:nsid w:val="6CDE43A3"/>
    <w:multiLevelType w:val="multilevel"/>
    <w:tmpl w:val="097644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E6A3A57"/>
    <w:multiLevelType w:val="multilevel"/>
    <w:tmpl w:val="9C90C44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F280FB6"/>
    <w:multiLevelType w:val="multilevel"/>
    <w:tmpl w:val="E66A03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3AA1A8A"/>
    <w:multiLevelType w:val="multilevel"/>
    <w:tmpl w:val="A2589F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434403B"/>
    <w:multiLevelType w:val="multilevel"/>
    <w:tmpl w:val="B25E68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4DF6F99"/>
    <w:multiLevelType w:val="multilevel"/>
    <w:tmpl w:val="42284EE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3" w15:restartNumberingAfterBreak="0">
    <w:nsid w:val="757C5D8C"/>
    <w:multiLevelType w:val="multilevel"/>
    <w:tmpl w:val="2850F4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59B7A9D"/>
    <w:multiLevelType w:val="multilevel"/>
    <w:tmpl w:val="681EE838"/>
    <w:lvl w:ilvl="0">
      <w:start w:val="2"/>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5" w15:restartNumberingAfterBreak="0">
    <w:nsid w:val="76614361"/>
    <w:multiLevelType w:val="multilevel"/>
    <w:tmpl w:val="6BA4F3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6E33290"/>
    <w:multiLevelType w:val="multilevel"/>
    <w:tmpl w:val="E96C5F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94475A8"/>
    <w:multiLevelType w:val="multilevel"/>
    <w:tmpl w:val="E29AAF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0093837">
    <w:abstractNumId w:val="36"/>
  </w:num>
  <w:num w:numId="2" w16cid:durableId="1957717549">
    <w:abstractNumId w:val="49"/>
  </w:num>
  <w:num w:numId="3" w16cid:durableId="1095125602">
    <w:abstractNumId w:val="47"/>
  </w:num>
  <w:num w:numId="4" w16cid:durableId="237983495">
    <w:abstractNumId w:val="33"/>
  </w:num>
  <w:num w:numId="5" w16cid:durableId="1780643763">
    <w:abstractNumId w:val="42"/>
  </w:num>
  <w:num w:numId="6" w16cid:durableId="667296525">
    <w:abstractNumId w:val="27"/>
  </w:num>
  <w:num w:numId="7" w16cid:durableId="940717874">
    <w:abstractNumId w:val="2"/>
  </w:num>
  <w:num w:numId="8" w16cid:durableId="631448878">
    <w:abstractNumId w:val="41"/>
  </w:num>
  <w:num w:numId="9" w16cid:durableId="163907922">
    <w:abstractNumId w:val="24"/>
  </w:num>
  <w:num w:numId="10" w16cid:durableId="1795252628">
    <w:abstractNumId w:val="0"/>
  </w:num>
  <w:num w:numId="11" w16cid:durableId="957837692">
    <w:abstractNumId w:val="55"/>
  </w:num>
  <w:num w:numId="12" w16cid:durableId="1787774763">
    <w:abstractNumId w:val="56"/>
  </w:num>
  <w:num w:numId="13" w16cid:durableId="1082068458">
    <w:abstractNumId w:val="32"/>
  </w:num>
  <w:num w:numId="14" w16cid:durableId="1846896123">
    <w:abstractNumId w:val="22"/>
  </w:num>
  <w:num w:numId="15" w16cid:durableId="176308539">
    <w:abstractNumId w:val="18"/>
  </w:num>
  <w:num w:numId="16" w16cid:durableId="254023481">
    <w:abstractNumId w:val="38"/>
  </w:num>
  <w:num w:numId="17" w16cid:durableId="1023701726">
    <w:abstractNumId w:val="43"/>
  </w:num>
  <w:num w:numId="18" w16cid:durableId="912934424">
    <w:abstractNumId w:val="14"/>
  </w:num>
  <w:num w:numId="19" w16cid:durableId="2036037517">
    <w:abstractNumId w:val="48"/>
  </w:num>
  <w:num w:numId="20" w16cid:durableId="248513530">
    <w:abstractNumId w:val="17"/>
  </w:num>
  <w:num w:numId="21" w16cid:durableId="1584681571">
    <w:abstractNumId w:val="29"/>
  </w:num>
  <w:num w:numId="22" w16cid:durableId="2086562273">
    <w:abstractNumId w:val="31"/>
  </w:num>
  <w:num w:numId="23" w16cid:durableId="308442584">
    <w:abstractNumId w:val="30"/>
  </w:num>
  <w:num w:numId="24" w16cid:durableId="2139952359">
    <w:abstractNumId w:val="50"/>
  </w:num>
  <w:num w:numId="25" w16cid:durableId="510797395">
    <w:abstractNumId w:val="4"/>
  </w:num>
  <w:num w:numId="26" w16cid:durableId="440539023">
    <w:abstractNumId w:val="16"/>
  </w:num>
  <w:num w:numId="27" w16cid:durableId="863985292">
    <w:abstractNumId w:val="37"/>
  </w:num>
  <w:num w:numId="28" w16cid:durableId="1840801977">
    <w:abstractNumId w:val="51"/>
  </w:num>
  <w:num w:numId="29" w16cid:durableId="666783653">
    <w:abstractNumId w:val="34"/>
  </w:num>
  <w:num w:numId="30" w16cid:durableId="1508328506">
    <w:abstractNumId w:val="15"/>
  </w:num>
  <w:num w:numId="31" w16cid:durableId="582186387">
    <w:abstractNumId w:val="5"/>
  </w:num>
  <w:num w:numId="32" w16cid:durableId="1252665636">
    <w:abstractNumId w:val="19"/>
  </w:num>
  <w:num w:numId="33" w16cid:durableId="1426536532">
    <w:abstractNumId w:val="13"/>
  </w:num>
  <w:num w:numId="34" w16cid:durableId="173224155">
    <w:abstractNumId w:val="35"/>
  </w:num>
  <w:num w:numId="35" w16cid:durableId="1522009260">
    <w:abstractNumId w:val="25"/>
  </w:num>
  <w:num w:numId="36" w16cid:durableId="515508138">
    <w:abstractNumId w:val="53"/>
  </w:num>
  <w:num w:numId="37" w16cid:durableId="1533035720">
    <w:abstractNumId w:val="44"/>
  </w:num>
  <w:num w:numId="38" w16cid:durableId="417210675">
    <w:abstractNumId w:val="12"/>
  </w:num>
  <w:num w:numId="39" w16cid:durableId="1745951996">
    <w:abstractNumId w:val="8"/>
  </w:num>
  <w:num w:numId="40" w16cid:durableId="268241249">
    <w:abstractNumId w:val="40"/>
  </w:num>
  <w:num w:numId="41" w16cid:durableId="560212658">
    <w:abstractNumId w:val="21"/>
  </w:num>
  <w:num w:numId="42" w16cid:durableId="457650026">
    <w:abstractNumId w:val="57"/>
  </w:num>
  <w:num w:numId="43" w16cid:durableId="433479938">
    <w:abstractNumId w:val="11"/>
  </w:num>
  <w:num w:numId="44" w16cid:durableId="232013864">
    <w:abstractNumId w:val="52"/>
  </w:num>
  <w:num w:numId="45" w16cid:durableId="787816758">
    <w:abstractNumId w:val="6"/>
  </w:num>
  <w:num w:numId="46" w16cid:durableId="1880163802">
    <w:abstractNumId w:val="46"/>
    <w:lvlOverride w:ilvl="0">
      <w:startOverride w:val="1"/>
    </w:lvlOverride>
    <w:lvlOverride w:ilvl="1"/>
    <w:lvlOverride w:ilvl="2"/>
    <w:lvlOverride w:ilvl="3"/>
    <w:lvlOverride w:ilvl="4"/>
    <w:lvlOverride w:ilvl="5"/>
    <w:lvlOverride w:ilvl="6"/>
    <w:lvlOverride w:ilvl="7"/>
    <w:lvlOverride w:ilvl="8"/>
  </w:num>
  <w:num w:numId="47" w16cid:durableId="2010979874">
    <w:abstractNumId w:val="54"/>
    <w:lvlOverride w:ilvl="0">
      <w:startOverride w:val="2"/>
    </w:lvlOverride>
    <w:lvlOverride w:ilvl="1"/>
    <w:lvlOverride w:ilvl="2"/>
    <w:lvlOverride w:ilvl="3"/>
    <w:lvlOverride w:ilvl="4"/>
    <w:lvlOverride w:ilvl="5"/>
    <w:lvlOverride w:ilvl="6"/>
    <w:lvlOverride w:ilvl="7"/>
    <w:lvlOverride w:ilvl="8"/>
  </w:num>
  <w:num w:numId="48" w16cid:durableId="238952566">
    <w:abstractNumId w:val="23"/>
    <w:lvlOverride w:ilvl="0">
      <w:startOverride w:val="3"/>
    </w:lvlOverride>
    <w:lvlOverride w:ilvl="1"/>
    <w:lvlOverride w:ilvl="2"/>
    <w:lvlOverride w:ilvl="3"/>
    <w:lvlOverride w:ilvl="4"/>
    <w:lvlOverride w:ilvl="5"/>
    <w:lvlOverride w:ilvl="6"/>
    <w:lvlOverride w:ilvl="7"/>
    <w:lvlOverride w:ilvl="8"/>
  </w:num>
  <w:num w:numId="49" w16cid:durableId="1038119471">
    <w:abstractNumId w:val="3"/>
    <w:lvlOverride w:ilvl="0">
      <w:startOverride w:val="4"/>
    </w:lvlOverride>
    <w:lvlOverride w:ilvl="1"/>
    <w:lvlOverride w:ilvl="2"/>
    <w:lvlOverride w:ilvl="3"/>
    <w:lvlOverride w:ilvl="4"/>
    <w:lvlOverride w:ilvl="5"/>
    <w:lvlOverride w:ilvl="6"/>
    <w:lvlOverride w:ilvl="7"/>
    <w:lvlOverride w:ilvl="8"/>
  </w:num>
  <w:num w:numId="50" w16cid:durableId="1030762287">
    <w:abstractNumId w:val="20"/>
    <w:lvlOverride w:ilvl="0">
      <w:startOverride w:val="5"/>
    </w:lvlOverride>
    <w:lvlOverride w:ilvl="1"/>
    <w:lvlOverride w:ilvl="2"/>
    <w:lvlOverride w:ilvl="3"/>
    <w:lvlOverride w:ilvl="4"/>
    <w:lvlOverride w:ilvl="5"/>
    <w:lvlOverride w:ilvl="6"/>
    <w:lvlOverride w:ilvl="7"/>
    <w:lvlOverride w:ilvl="8"/>
  </w:num>
  <w:num w:numId="51" w16cid:durableId="1895655038">
    <w:abstractNumId w:val="7"/>
  </w:num>
  <w:num w:numId="52" w16cid:durableId="1312324530">
    <w:abstractNumId w:val="28"/>
  </w:num>
  <w:num w:numId="53" w16cid:durableId="980428849">
    <w:abstractNumId w:val="26"/>
  </w:num>
  <w:num w:numId="54" w16cid:durableId="1371102163">
    <w:abstractNumId w:val="1"/>
  </w:num>
  <w:num w:numId="55" w16cid:durableId="2009290246">
    <w:abstractNumId w:val="10"/>
  </w:num>
  <w:num w:numId="56" w16cid:durableId="624429870">
    <w:abstractNumId w:val="9"/>
  </w:num>
  <w:num w:numId="57" w16cid:durableId="2076387423">
    <w:abstractNumId w:val="45"/>
  </w:num>
  <w:num w:numId="58" w16cid:durableId="120429011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53FC"/>
    <w:rsid w:val="00431F07"/>
    <w:rsid w:val="00713075"/>
    <w:rsid w:val="0075160A"/>
    <w:rsid w:val="00797414"/>
    <w:rsid w:val="009B4840"/>
    <w:rsid w:val="009E6703"/>
    <w:rsid w:val="00AC53FC"/>
    <w:rsid w:val="00BA39C0"/>
    <w:rsid w:val="00F72090"/>
    <w:rsid w:val="00F91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C82A6"/>
  <w15:docId w15:val="{1A5E7675-89C6-4044-A32B-0248626A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9161F"/>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F9161F"/>
    <w:rPr>
      <w:sz w:val="18"/>
      <w:szCs w:val="18"/>
    </w:rPr>
  </w:style>
  <w:style w:type="paragraph" w:styleId="a5">
    <w:name w:val="footer"/>
    <w:basedOn w:val="a"/>
    <w:link w:val="a6"/>
    <w:uiPriority w:val="99"/>
    <w:unhideWhenUsed/>
    <w:rsid w:val="00F9161F"/>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F9161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BA757-5F69-4309-99FB-5D90917F5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7756</Words>
  <Characters>10083</Characters>
  <Application>Microsoft Office Word</Application>
  <DocSecurity>0</DocSecurity>
  <Lines>458</Lines>
  <Paragraphs>379</Paragraphs>
  <ScaleCrop>false</ScaleCrop>
  <Company/>
  <LinksUpToDate>false</LinksUpToDate>
  <CharactersWithSpaces>17460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XW Q</cp:lastModifiedBy>
  <cp:revision>4</cp:revision>
  <dcterms:created xsi:type="dcterms:W3CDTF">2026-04-14T11:07:00Z</dcterms:created>
  <dcterms:modified xsi:type="dcterms:W3CDTF">2026-04-14T12:15:00Z</dcterms:modified>
</cp:coreProperties>
</file>