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CASO DE USO 09</w:t>
      </w:r>
    </w:p>
    <w:p>
      <w:pPr>
        <w:pStyle w:val="Heading2"/>
      </w:pPr>
      <w:r>
        <w:t xml:space="preserve">Administración del Catálogo de Medicamentos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HIS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17/03/2026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inicial. Versión cliente con referencias a Reglas de Negocio.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Introducción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Describe el proceso mediante el cual el administrador gestiona el listado de medicamentos disponibles en la farmacia, que el médico usa al redactar recetas y el farmacéutico utiliza para los despachos.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Mantener actualizado el listado de medicamentos garantizando coherencia entre la receta médica, el cobro en caja y la entrega en farmacia.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Administrador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Condiciones de Inicio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debe haber ingresado al sistema con sus credenciales.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 Normal — Agregar un medicamento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ingresa al módulo de "Catálogo de Medicamentos".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 la lista de medicamentos con su estado (activo o inactivo).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selecciona "Agregar nuevo medicamento".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completa los datos: nombre genérico, nombre comercial (opcional), código interno, presentación, concentración y dosis estándar sugerida.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[RN05] [RN21]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asocia el medicamento a su precio en el catálogo de servicios.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confirma y guarda.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[FA01]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medicamento queda disponible de inmediato para que el médico pueda recetarlo.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 del caso de uso.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Flujos Alternos</w:t>
      </w:r>
    </w:p>
    <w:p>
      <w:pPr>
        <w:pStyle w:val="Heading3"/>
      </w:pPr>
      <w:r>
        <w:t xml:space="preserve">FA01 — Código de medicamento ya existe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detecta que el código ya está en uso.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[RN21]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muestra: "El código ya se encuentra registrado. Por favor ingrese un código distinto."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FA02 — Editar medicamento existente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selecciona un medicamento y elige "Editar". Modifica los datos y confirma.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cambios aplican a nuevas recetas. Las recetas existentes no se ven afectadas.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FA03 — Desactivar medicamento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selecciona un medicamento y elige "Desactivar".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[RN18]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verifica que no haya recetas activas pendientes con ese medicamento.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[FA04]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medicamento deja de estar disponible para nuevas recetas pero se conserva en el historial.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FA04 — Medicamento con recetas pendientes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detecta recetas activas que incluyen el medicamento.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[RN18]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bloquea y muestra: "No es posible desactivar el medicamento. Existen recetas pendientes de entrega."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Reglas de Negocio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 de Negocio aplicada en este caso de uso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[RN05]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 puede guardar si hay campos obligatorios vacíos.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[RN18]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 puede desactivar un medicamento si hay recetas activas que lo incluyen.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[RN21]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código interno del medicamento debe ser único en el catálogo.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2026-04-09T00:21:00.982Z</dcterms:created>
  <dcterms:modified xsi:type="dcterms:W3CDTF">2026-04-09T00:21:00.982Z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