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CASO DE USO 03</w:t>
      </w:r>
    </w:p>
    <w:p>
      <w:pPr>
        <w:pStyle w:val="Heading2"/>
      </w:pPr>
      <w:r>
        <w:t xml:space="preserve">Atención de Triaje y Consulta Médica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Historial de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del cambio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Oscar Rivera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20/02/2026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Definición inicial.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Jose Avila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20/02/2026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Definición inicial.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 HIS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17/03/2026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Versión cliente con referencias a Reglas de Negocio.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Introducción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Describe el proceso clínico desde que la enfermera llama al paciente, registra sus signos vitales y el sistema determina el nivel de prioridad. Luego el médico realiza la consulta, emite el diagnóstico y gestiona exámenes, citas de seguimiento y medicamentos.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Garantizar que los pacientes sean atendidos según su nivel de urgencia determinado por sus signos vitales, y que el médico cuente con toda la información clínica para emitir un diagnóstico completo.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Actores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Enfermera.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Médico.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Sistema.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Condiciones de Inicio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enfermera y el médico deben haber ingresado al sistema (ver Caso de Uso 00.1).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paciente debe estar en sala de espera con estado "En espera de triaje", habiendo cancelado su consulta.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Flujo Normal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enfermera ingresa al módulo de Triaje. El sistema muestra la lista de pacientes en espera por hora de llegada.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enfermera llama al paciente y lo selecciona en el sistema.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muestra el formulario de signos vitales.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enfermera registra la presión arterial, temperatura y peso del paciente.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[RN09] [FA03]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enfermera selecciona los síntomas principales del paciente.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enfermera guarda los datos. El sistema evalúa automáticamente la información y asigna un nivel de prioridad según la Escala de Triaje de Manchester.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[RN06] [FA01]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determina que el paciente no es emergencia y asigna su color de prioridad y tiempo máximo de espera.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[RN06] [RN07]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notifica al médico y traslada al paciente a la lista de consultas pendientes ordenada por prioridad.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[RN07]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médico selecciona al siguiente paciente. El sistema muestra el historial clínico y los signos vitales recién registrados.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médico realiza la evaluación e ingresa sus notas y diagnóstico.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[RN11] [FA02]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consulta si el paciente necesita exámenes de laboratorio. El médico indica que NO.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consulta si el paciente necesita diagnósticos adicionales o cita de seguimiento. El médico indica que NO.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[FA04]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médico indica si el paciente requiere medicamentos. Si no requiere, finaliza la consulta.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[RN08] [FA05]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actualiza el estado del paciente a "Pendiente de pago en farmacia".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 del caso de uso.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Flujos Alternos</w:t>
      </w:r>
    </w:p>
    <w:p>
      <w:pPr>
        <w:pStyle w:val="Heading3"/>
      </w:pPr>
      <w:r>
        <w:t xml:space="preserve">FA01 — Paciente con nivel de emergencia (prioridad roja)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determina que el paciente requiere atención inmediata con base en sus signos vitales y síntomas.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[RN06]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genera una alerta visual y sonora en la pantalla del médico.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ubica al paciente en el primer lugar de atención.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[RN07]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médico atiende al paciente de inmediato con los signos vitales disponibles en pantalla.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médico registra las acciones realizadas. El flujo continúa desde el paso 10.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FA02 — Paciente requiere exámenes de laboratorio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médico indica que el paciente necesita exámenes y los selecciona del catálogo.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[RN12]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envía al paciente a caja para cancelar el costo de los exámenes.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Una vez pagados, el paciente pasa al área de toma de muestras (ver Caso de Uso 04).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Cuando los resultados están listos, el sistema notifica al médico y el paciente regresa a la consulta.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médico revisa los resultados y el flujo continúa desde el paso 12.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FA03 — Valor de signo vital fuera de rango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detecta que algún valor está fuera del rango clínico aceptado.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[RN09]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resalta el campo en rojo y muestra: "El valor ingresado está fuera del rango permitido. Por favor verifique el dato."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no permite continuar hasta que todos los valores sean correctos.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FA04 — Médico agenda cita de seguimiento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médico indica que el paciente necesita una cita de seguimiento.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muestra el formulario de agendamiento. El médico selecciona la fecha y confirma.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registra la cita en el expediente y el flujo continúa desde el paso 13.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FA05 — Paciente no puede pagar los medicamentos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médico determina que el paciente no puede cubrir el costo de los medicamentos.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[RN10]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genera una receta impresa con firma del médico para que el paciente adquiera los medicamentos fuera de la clínica.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visita concluye sin entrega de medicamentos por parte de la farmacia.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Reglas de Negocio aplicadas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Referencia</w:t>
            </w:r>
          </w:p>
        </w:tc>
        <w:tc>
          <w:tcPr>
            <w:tcW w:type="dxa" w:w="7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Regla de Negocio aplicada en este caso de uso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[RN06]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clasifica automáticamente al paciente en 5 niveles (Rojo, Naranja, Amarillo, Verde, Azul) según signos vitales y síntomas. No se puede asignar manualmente.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[RN07]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pacientes de mayor gravedad se atienden primero. El orden por llegada aplica solo entre pacientes del mismo nivel.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[RN08]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 esta fase todos los medicamentos se consideran disponibles. No se generan bloqueos por falta de existencias.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[RN09]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 obligatorio registrar presión arterial, temperatura (30°C–45°C) y peso. El sistema bloquea si algún dato está fuera de rango.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[RN10]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el paciente no puede pagar medicamentos, el sistema genera una receta externa con firma del médico.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[RN11]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diagnóstico debe registrarse seleccionando un código del catálogo internacional CIE-10.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[RN12]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resultados de laboratorio pueden cargarse como formulario, como documento PDF, o ambos.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2026-04-09T00:21:00.914Z</dcterms:created>
  <dcterms:modified xsi:type="dcterms:W3CDTF">2026-04-09T00:21:00.914Z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