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12</w:t>
      </w:r>
    </w:p>
    <w:p>
      <w:pPr>
        <w:pStyle w:val="Heading2"/>
      </w:pPr>
      <w:r>
        <w:t xml:space="preserve">Consulta del Historial Clínico del Paciente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 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médico consulta el historial completo de visitas anteriores de un paciente: diagnósticos, exámenes con resultados y recetas emitidas, para apoyar la toma de decisiones en la consulta actual.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Brindar al médico acceso inmediato y completo al historial médico de cada paciente para fundamentar su diagnóstico y tratamiento.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Médico.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debe haber ingresado al sistema (ver Caso de Uso 00.1).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paciente debe tener al menos una visita registrada en el 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accede al historial del paciente desde su bandeja de consultas o buscando por nombre o DPI.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el resumen del paciente: nombre, fecha de nacimiento, edad y número total de visitas.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la línea de tiempo de visitas ordenadas de la más reciente a la más antigua.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[RN20]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selecciona una visita para ver su detalle completo.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signos vitales, síntomas, diagnóstico, exámenes con resultados y receta emitida.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[RN20]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puede revisar todas las visitas anteriores sin límite.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cierra el historial y regresa a su bandeja de consultas activas.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Paciente sin visitas anteriores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el paciente no tiene visitas anteriores.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"Esta es la primera visita registrada para este paciente."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Ver resultado de examen adjunto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selecciona un examen con documento PDF adjunto.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el documento directamente en pantalla.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[RN13]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médico puede descargarlo si lo requiere.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[RN13]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se aceptan archivos PDF con máximo 5 MB como documentos adjuntos.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[RN20]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historial clínico es de solo lectura. Ningún dato puede modificarse ni eliminarse una vez guardado.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2026-04-09T00:21:00.992Z</dcterms:created>
  <dcterms:modified xsi:type="dcterms:W3CDTF">2026-04-09T00:21:00.992Z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