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A742" w14:textId="77777777" w:rsidR="00E87FDB" w:rsidRDefault="00000000">
      <w:pPr>
        <w:pStyle w:val="Ttulo1"/>
      </w:pPr>
      <w:r>
        <w:t>REGLAS DE NEGOCIO DEL SISTEMA</w:t>
      </w:r>
    </w:p>
    <w:p w14:paraId="1F723BC9" w14:textId="77777777" w:rsidR="00E87FDB" w:rsidRDefault="00000000">
      <w:pPr>
        <w:pStyle w:val="Ttulo2"/>
      </w:pPr>
      <w:r>
        <w:t>Hospital / Clínica — Sistema de Información HIS</w:t>
      </w:r>
    </w:p>
    <w:p w14:paraId="7C6C5952" w14:textId="77777777" w:rsidR="00E87FDB" w:rsidRDefault="00E87FDB">
      <w:pPr>
        <w:spacing w:after="80"/>
      </w:pPr>
    </w:p>
    <w:p w14:paraId="63AB8DAE" w14:textId="77777777" w:rsidR="00E87FDB" w:rsidRDefault="00000000">
      <w:pPr>
        <w:pStyle w:val="Ttulo2"/>
      </w:pPr>
      <w:r>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87FDB" w14:paraId="665E4EC3"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6745D2" w14:textId="77777777" w:rsidR="00E87FDB" w:rsidRDefault="00000000">
            <w:r>
              <w:rPr>
                <w:b/>
                <w:bCs/>
                <w:color w:val="FFFFFF"/>
                <w:sz w:val="20"/>
                <w:szCs w:val="20"/>
              </w:rPr>
              <w:t>Nombre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EE5B8F" w14:textId="77777777" w:rsidR="00E87FDB" w:rsidRDefault="00000000">
            <w:r>
              <w:rPr>
                <w:b/>
                <w:bCs/>
                <w:color w:val="FFFFFF"/>
                <w:sz w:val="20"/>
                <w:szCs w:val="20"/>
              </w:rPr>
              <w:t>Fecha</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3B67B9" w14:textId="77777777" w:rsidR="00E87FDB" w:rsidRDefault="00000000">
            <w:r>
              <w:rPr>
                <w:b/>
                <w:bCs/>
                <w:color w:val="FFFFFF"/>
                <w:sz w:val="20"/>
                <w:szCs w:val="20"/>
              </w:rPr>
              <w:t>Descripción del cambio</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06F7D4" w14:textId="77777777" w:rsidR="00E87FDB" w:rsidRDefault="00000000">
            <w:r>
              <w:rPr>
                <w:b/>
                <w:bCs/>
                <w:color w:val="FFFFFF"/>
                <w:sz w:val="20"/>
                <w:szCs w:val="20"/>
              </w:rPr>
              <w:t>Versión</w:t>
            </w:r>
          </w:p>
        </w:tc>
      </w:tr>
      <w:tr w:rsidR="00E87FDB" w14:paraId="3F6D4AA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08B5F" w14:textId="77777777" w:rsidR="00E87FDB" w:rsidRDefault="00000000">
            <w:r>
              <w:rPr>
                <w:sz w:val="20"/>
                <w:szCs w:val="20"/>
              </w:rPr>
              <w:t>Equipo HIS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F9101" w14:textId="77777777" w:rsidR="00E87FDB" w:rsidRDefault="00000000">
            <w:r>
              <w:rPr>
                <w:sz w:val="20"/>
                <w:szCs w:val="20"/>
              </w:rPr>
              <w:t>19/02/2026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AB6DD" w14:textId="77777777" w:rsidR="00E87FDB" w:rsidRDefault="00000000">
            <w:r>
              <w:rPr>
                <w:sz w:val="20"/>
                <w:szCs w:val="20"/>
              </w:rPr>
              <w:t>Definición inicial de reglas de negocio.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644E2" w14:textId="77777777" w:rsidR="00E87FDB" w:rsidRDefault="00000000">
            <w:r>
              <w:rPr>
                <w:sz w:val="20"/>
                <w:szCs w:val="20"/>
              </w:rPr>
              <w:t>1.0</w:t>
            </w:r>
          </w:p>
        </w:tc>
      </w:tr>
      <w:tr w:rsidR="00E87FDB" w14:paraId="6E5FD4A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687A4" w14:textId="77777777" w:rsidR="00E87FDB" w:rsidRDefault="00000000">
            <w:r>
              <w:rPr>
                <w:sz w:val="20"/>
                <w:szCs w:val="20"/>
              </w:rPr>
              <w:t>Equipo HIS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E92A4" w14:textId="77777777" w:rsidR="00E87FDB" w:rsidRDefault="00000000">
            <w:r>
              <w:rPr>
                <w:sz w:val="20"/>
                <w:szCs w:val="20"/>
              </w:rPr>
              <w:t>17/03/2026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C8548" w14:textId="77777777" w:rsidR="00E87FDB" w:rsidRDefault="00000000">
            <w:r>
              <w:rPr>
                <w:sz w:val="20"/>
                <w:szCs w:val="20"/>
              </w:rPr>
              <w:t>Versión 1.1 para revisión del cliente: lenguaje actualizado, RN04 modificada, RN16 a RN22 nuevas.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1DD9D" w14:textId="77777777" w:rsidR="00E87FDB" w:rsidRDefault="00000000">
            <w:r>
              <w:rPr>
                <w:sz w:val="20"/>
                <w:szCs w:val="20"/>
              </w:rPr>
              <w:t>1.1</w:t>
            </w:r>
          </w:p>
        </w:tc>
      </w:tr>
      <w:tr w:rsidR="00BA597B" w14:paraId="1DD85DF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E1E59" w14:textId="77777777" w:rsidR="00BA597B" w:rsidRDefault="00000000">
            <w:r>
              <w:rPr>
                <w:sz w:val="20"/>
                <w:szCs w:val="20"/>
              </w:rPr>
              <w:t>Equipo HIS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F3D23" w14:textId="5F8B0084" w:rsidR="00BA597B" w:rsidRDefault="00BE5445">
            <w:r>
              <w:rPr>
                <w:sz w:val="20"/>
                <w:szCs w:val="20"/>
              </w:rPr>
              <w:t>08</w:t>
            </w:r>
            <w:r w:rsidR="00000000">
              <w:rPr>
                <w:sz w:val="20"/>
                <w:szCs w:val="20"/>
              </w:rPr>
              <w:t>/04/2026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9247B" w14:textId="77777777" w:rsidR="00BA597B" w:rsidRDefault="00000000">
            <w:r>
              <w:rPr>
                <w:sz w:val="20"/>
                <w:szCs w:val="20"/>
              </w:rPr>
              <w:t>Versión 1.2: RN06 actualizada con referencia a RN27. RN27, RN28 y RN29 nuevas para el módulo de Triaje con modelo Manchester Nivel 2 (motivos de consulta y discriminadores clínicos). CU-13 incorporado al sistema.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96870" w14:textId="77777777" w:rsidR="00BA597B" w:rsidRDefault="00000000">
            <w:r>
              <w:rPr>
                <w:sz w:val="20"/>
                <w:szCs w:val="20"/>
              </w:rPr>
              <w:t>1.2</w:t>
            </w:r>
          </w:p>
        </w:tc>
      </w:tr>
    </w:tbl>
    <w:p w14:paraId="1098A472" w14:textId="77777777" w:rsidR="00E87FDB" w:rsidRDefault="00E87FDB">
      <w:pPr>
        <w:spacing w:after="80"/>
      </w:pPr>
    </w:p>
    <w:p w14:paraId="4AE95E3D" w14:textId="77777777" w:rsidR="00E87FDB" w:rsidRDefault="00000000">
      <w:pPr>
        <w:pStyle w:val="Ttulo2"/>
      </w:pPr>
      <w:r>
        <w:t>Introducción</w:t>
      </w:r>
    </w:p>
    <w:p w14:paraId="75D1262B" w14:textId="77777777" w:rsidR="00E87FDB" w:rsidRDefault="00000000">
      <w:pPr>
        <w:spacing w:after="80"/>
      </w:pPr>
      <w:r>
        <w:t>El presente documento describe las reglas que debe cumplir el sistema en todo momento para garantizar el correcto funcionamiento de la clínica. Cada regla está redactada en lenguaje del negocio y hace referencia a los casos de uso donde aplica.</w:t>
      </w:r>
    </w:p>
    <w:p w14:paraId="73B241EB" w14:textId="77777777" w:rsidR="00E87FDB" w:rsidRDefault="00E87FDB">
      <w:pPr>
        <w:spacing w:after="80"/>
      </w:pPr>
    </w:p>
    <w:p w14:paraId="1897CFC8" w14:textId="77777777" w:rsidR="00E87FDB" w:rsidRDefault="00000000">
      <w:pPr>
        <w:spacing w:after="80"/>
      </w:pPr>
      <w:r>
        <w:t>Las reglas marcadas con fondo verde son nuevas en esta versión. Las marcadas con fondo ámbar fueron modificadas respecto a la versión anterior.</w:t>
      </w:r>
    </w:p>
    <w:p w14:paraId="130AE56E" w14:textId="77777777" w:rsidR="00E87FDB" w:rsidRDefault="00E87FDB">
      <w:pPr>
        <w:spacing w:after="80"/>
      </w:pPr>
    </w:p>
    <w:p w14:paraId="24106229" w14:textId="77777777" w:rsidR="00E87FDB" w:rsidRDefault="00000000">
      <w:pPr>
        <w:pStyle w:val="Ttulo2"/>
      </w:pPr>
      <w:r>
        <w:t>Catálogo de Reglas de Negocio</w:t>
      </w:r>
    </w:p>
    <w:p w14:paraId="23929763" w14:textId="77777777" w:rsidR="00E87FDB" w:rsidRDefault="00E87FD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9"/>
        <w:gridCol w:w="1921"/>
        <w:gridCol w:w="4751"/>
        <w:gridCol w:w="1779"/>
      </w:tblGrid>
      <w:tr w:rsidR="00E87FDB" w14:paraId="68D4B6BC" w14:textId="77777777" w:rsidTr="00347C43">
        <w:tc>
          <w:tcPr>
            <w:tcW w:w="90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49C6784C" w14:textId="77777777" w:rsidR="00E87FDB" w:rsidRDefault="00000000">
            <w:r>
              <w:rPr>
                <w:b/>
                <w:bCs/>
                <w:color w:val="FFFFFF"/>
                <w:sz w:val="18"/>
                <w:szCs w:val="18"/>
              </w:rPr>
              <w:t>Código</w:t>
            </w:r>
          </w:p>
        </w:tc>
        <w:tc>
          <w:tcPr>
            <w:tcW w:w="192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5E01D273" w14:textId="77777777" w:rsidR="00E87FDB" w:rsidRDefault="00000000">
            <w:r>
              <w:rPr>
                <w:b/>
                <w:bCs/>
                <w:color w:val="FFFFFF"/>
                <w:sz w:val="18"/>
                <w:szCs w:val="18"/>
              </w:rPr>
              <w:t>Regla de Negocio</w:t>
            </w:r>
          </w:p>
        </w:tc>
        <w:tc>
          <w:tcPr>
            <w:tcW w:w="475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6F373A0" w14:textId="77777777" w:rsidR="00E87FDB" w:rsidRDefault="00000000">
            <w:r>
              <w:rPr>
                <w:b/>
                <w:bCs/>
                <w:color w:val="FFFFFF"/>
                <w:sz w:val="18"/>
                <w:szCs w:val="18"/>
              </w:rPr>
              <w:t>Descripción</w:t>
            </w:r>
          </w:p>
        </w:tc>
        <w:tc>
          <w:tcPr>
            <w:tcW w:w="177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44A77F8A" w14:textId="77777777" w:rsidR="00E87FDB" w:rsidRDefault="00000000">
            <w:r>
              <w:rPr>
                <w:b/>
                <w:bCs/>
                <w:color w:val="FFFFFF"/>
                <w:sz w:val="18"/>
                <w:szCs w:val="18"/>
              </w:rPr>
              <w:t>Aplica en</w:t>
            </w:r>
          </w:p>
        </w:tc>
      </w:tr>
      <w:tr w:rsidR="00E87FDB" w14:paraId="6CC221D5"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732FD3" w14:textId="77777777" w:rsidR="00E87FDB" w:rsidRDefault="00000000">
            <w:r>
              <w:rPr>
                <w:b/>
                <w:bCs/>
                <w:color w:val="000000"/>
                <w:sz w:val="18"/>
                <w:szCs w:val="18"/>
              </w:rPr>
              <w:t>RN01</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FE9036" w14:textId="77777777" w:rsidR="00E87FDB" w:rsidRDefault="00000000">
            <w:r>
              <w:rPr>
                <w:color w:val="000000"/>
                <w:sz w:val="18"/>
                <w:szCs w:val="18"/>
              </w:rPr>
              <w:t>Carga rápida de información</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EF4A4D" w14:textId="77777777" w:rsidR="00E87FDB" w:rsidRDefault="00000000">
            <w:r>
              <w:rPr>
                <w:color w:val="000000"/>
                <w:sz w:val="18"/>
                <w:szCs w:val="18"/>
              </w:rPr>
              <w:t>El portal web debe mostrar la información de disponibilidad de citas, servicios y precios de forma inmediata. El sistema debe garantizar tiempos de carga ágiles para el paciente, sin necesidad de esperar consultas lentas cada vez que ingresa al sitio.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0227EB" w14:textId="77777777" w:rsidR="00E87FDB" w:rsidRDefault="00000000">
            <w:r>
              <w:rPr>
                <w:color w:val="000000"/>
                <w:sz w:val="18"/>
                <w:szCs w:val="18"/>
              </w:rPr>
              <w:t>CU-00</w:t>
            </w:r>
          </w:p>
        </w:tc>
      </w:tr>
      <w:tr w:rsidR="00E87FDB" w14:paraId="3C5F4619"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98E2CF" w14:textId="77777777" w:rsidR="00E87FDB" w:rsidRDefault="00000000">
            <w:r>
              <w:rPr>
                <w:b/>
                <w:bCs/>
                <w:color w:val="000000"/>
                <w:sz w:val="18"/>
                <w:szCs w:val="18"/>
              </w:rPr>
              <w:lastRenderedPageBreak/>
              <w:t>RN02</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4217E8" w14:textId="77777777" w:rsidR="00E87FDB" w:rsidRDefault="00000000">
            <w:r>
              <w:rPr>
                <w:color w:val="000000"/>
                <w:sz w:val="18"/>
                <w:szCs w:val="18"/>
              </w:rPr>
              <w:t>Formato de documentos de identificación</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9C1119" w14:textId="77777777" w:rsidR="00E87FDB" w:rsidRDefault="00000000">
            <w:r>
              <w:rPr>
                <w:color w:val="000000"/>
                <w:sz w:val="18"/>
                <w:szCs w:val="18"/>
              </w:rPr>
              <w:t>El DPI debe tener exactamente 13 dígitos numéricos. El NIT puede ser el valor "C/F" (consumidor final) o un número con formato legal válido. El sistema debe rechazar cualquier valor que no cumpla estos formatos antes de guardar el registro.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48C2A1" w14:textId="77777777" w:rsidR="00E87FDB" w:rsidRDefault="00000000">
            <w:r>
              <w:rPr>
                <w:color w:val="000000"/>
                <w:sz w:val="18"/>
                <w:szCs w:val="18"/>
              </w:rPr>
              <w:t>CU-01, CU-02, CU-05</w:t>
            </w:r>
          </w:p>
        </w:tc>
      </w:tr>
      <w:tr w:rsidR="00E87FDB" w14:paraId="364D43D2"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10FBFC" w14:textId="77777777" w:rsidR="00E87FDB" w:rsidRDefault="00000000">
            <w:r>
              <w:rPr>
                <w:b/>
                <w:bCs/>
                <w:color w:val="000000"/>
                <w:sz w:val="18"/>
                <w:szCs w:val="18"/>
              </w:rPr>
              <w:t>RN03</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9FC74A" w14:textId="77777777" w:rsidR="00E87FDB" w:rsidRDefault="00DE0779">
            <w:r>
              <w:t>Inicio de sesión valido</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AD4C6D" w14:textId="77777777" w:rsidR="00E87FDB" w:rsidRDefault="00DE0779">
            <w:r>
              <w:rPr>
                <w:color w:val="000000"/>
                <w:sz w:val="18"/>
                <w:szCs w:val="18"/>
              </w:rPr>
              <w:t>El sistema no debe permitir iniciar sesión si existen campos marcados como obligatorios que estén vacíos.</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59FD0A" w14:textId="77777777" w:rsidR="00E87FDB" w:rsidRDefault="00DE0779">
            <w:r>
              <w:rPr>
                <w:color w:val="000000"/>
                <w:sz w:val="18"/>
                <w:szCs w:val="18"/>
              </w:rPr>
              <w:t>CU-001</w:t>
            </w:r>
          </w:p>
        </w:tc>
      </w:tr>
      <w:tr w:rsidR="00E87FDB" w14:paraId="5E220F6A" w14:textId="77777777" w:rsidTr="00347C43">
        <w:tc>
          <w:tcPr>
            <w:tcW w:w="909" w:type="dxa"/>
            <w:tcBorders>
              <w:top w:val="single" w:sz="1" w:space="0" w:color="BA7517"/>
              <w:left w:val="single" w:sz="1" w:space="0" w:color="BA7517"/>
              <w:bottom w:val="single" w:sz="1" w:space="0" w:color="BA7517"/>
              <w:right w:val="single" w:sz="1" w:space="0" w:color="BA7517"/>
            </w:tcBorders>
            <w:shd w:val="clear" w:color="auto" w:fill="FAEEDA"/>
            <w:tcMar>
              <w:top w:w="80" w:type="dxa"/>
              <w:left w:w="100" w:type="dxa"/>
              <w:bottom w:w="80" w:type="dxa"/>
              <w:right w:w="100" w:type="dxa"/>
            </w:tcMar>
          </w:tcPr>
          <w:p w14:paraId="4D2FAB4D" w14:textId="77777777" w:rsidR="00E87FDB" w:rsidRDefault="00000000">
            <w:r>
              <w:rPr>
                <w:b/>
                <w:bCs/>
                <w:color w:val="854F0B"/>
                <w:sz w:val="18"/>
                <w:szCs w:val="18"/>
              </w:rPr>
              <w:t>RN04</w:t>
            </w:r>
          </w:p>
        </w:tc>
        <w:tc>
          <w:tcPr>
            <w:tcW w:w="1921" w:type="dxa"/>
            <w:tcBorders>
              <w:top w:val="single" w:sz="1" w:space="0" w:color="BA7517"/>
              <w:left w:val="single" w:sz="1" w:space="0" w:color="BA7517"/>
              <w:bottom w:val="single" w:sz="1" w:space="0" w:color="BA7517"/>
              <w:right w:val="single" w:sz="1" w:space="0" w:color="BA7517"/>
            </w:tcBorders>
            <w:shd w:val="clear" w:color="auto" w:fill="FAEEDA"/>
            <w:tcMar>
              <w:top w:w="80" w:type="dxa"/>
              <w:left w:w="100" w:type="dxa"/>
              <w:bottom w:w="80" w:type="dxa"/>
              <w:right w:w="100" w:type="dxa"/>
            </w:tcMar>
          </w:tcPr>
          <w:p w14:paraId="38CB84E9" w14:textId="77777777" w:rsidR="00E87FDB" w:rsidRDefault="00000000">
            <w:r>
              <w:rPr>
                <w:color w:val="854F0B"/>
                <w:sz w:val="18"/>
                <w:szCs w:val="18"/>
              </w:rPr>
              <w:t>Datos obligatorios para registro de médicos</w:t>
            </w:r>
          </w:p>
        </w:tc>
        <w:tc>
          <w:tcPr>
            <w:tcW w:w="4751" w:type="dxa"/>
            <w:tcBorders>
              <w:top w:val="single" w:sz="1" w:space="0" w:color="BA7517"/>
              <w:left w:val="single" w:sz="1" w:space="0" w:color="BA7517"/>
              <w:bottom w:val="single" w:sz="1" w:space="0" w:color="BA7517"/>
              <w:right w:val="single" w:sz="1" w:space="0" w:color="BA7517"/>
            </w:tcBorders>
            <w:shd w:val="clear" w:color="auto" w:fill="FAEEDA"/>
            <w:tcMar>
              <w:top w:w="80" w:type="dxa"/>
              <w:left w:w="100" w:type="dxa"/>
              <w:bottom w:w="80" w:type="dxa"/>
              <w:right w:w="100" w:type="dxa"/>
            </w:tcMar>
          </w:tcPr>
          <w:p w14:paraId="72B6B39C" w14:textId="77777777" w:rsidR="00E87FDB" w:rsidRDefault="00000000">
            <w:r>
              <w:rPr>
                <w:color w:val="854F0B"/>
                <w:sz w:val="18"/>
                <w:szCs w:val="18"/>
              </w:rPr>
              <w:t>Todo médico registrado en el sistema debe ingresar obligatoriamente su número de colegiado médico. La especialidad no se solicita al momento del registro ya que todos los médicos de la clínica son de Medicina General; el sistema la asigna de forma automática.</w:t>
            </w:r>
          </w:p>
        </w:tc>
        <w:tc>
          <w:tcPr>
            <w:tcW w:w="1779" w:type="dxa"/>
            <w:tcBorders>
              <w:top w:val="single" w:sz="1" w:space="0" w:color="BA7517"/>
              <w:left w:val="single" w:sz="1" w:space="0" w:color="BA7517"/>
              <w:bottom w:val="single" w:sz="1" w:space="0" w:color="BA7517"/>
              <w:right w:val="single" w:sz="1" w:space="0" w:color="BA7517"/>
            </w:tcBorders>
            <w:shd w:val="clear" w:color="auto" w:fill="FAEEDA"/>
            <w:tcMar>
              <w:top w:w="80" w:type="dxa"/>
              <w:left w:w="100" w:type="dxa"/>
              <w:bottom w:w="80" w:type="dxa"/>
              <w:right w:w="100" w:type="dxa"/>
            </w:tcMar>
          </w:tcPr>
          <w:p w14:paraId="6615671F" w14:textId="77777777" w:rsidR="00E87FDB" w:rsidRDefault="00000000">
            <w:r>
              <w:rPr>
                <w:color w:val="854F0B"/>
                <w:sz w:val="18"/>
                <w:szCs w:val="18"/>
              </w:rPr>
              <w:t>CU-02</w:t>
            </w:r>
          </w:p>
        </w:tc>
      </w:tr>
      <w:tr w:rsidR="00E87FDB" w14:paraId="794CAE38"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B638B6" w14:textId="77777777" w:rsidR="00E87FDB" w:rsidRDefault="00000000">
            <w:r>
              <w:rPr>
                <w:b/>
                <w:bCs/>
                <w:color w:val="000000"/>
                <w:sz w:val="18"/>
                <w:szCs w:val="18"/>
              </w:rPr>
              <w:t>RN05</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AA8AD6" w14:textId="77777777" w:rsidR="00E87FDB" w:rsidRDefault="00000000">
            <w:r>
              <w:rPr>
                <w:color w:val="000000"/>
                <w:sz w:val="18"/>
                <w:szCs w:val="18"/>
              </w:rPr>
              <w:t>Campos obligatorios en formularios</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9D2316" w14:textId="77777777" w:rsidR="00E87FDB" w:rsidRDefault="00000000">
            <w:r>
              <w:rPr>
                <w:color w:val="000000"/>
                <w:sz w:val="18"/>
                <w:szCs w:val="18"/>
              </w:rPr>
              <w:t>El sistema no debe permitir guardar ningún registro si existen campos marcados como obligatorios que estén vacíos. En ese caso, el sistema debe mostrar el mensaje: "Por favor complete todos los campos obligatorios" y señalar visualmente los campos pendientes.</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57D9D6" w14:textId="77777777" w:rsidR="00E87FDB" w:rsidRDefault="00000000">
            <w:r>
              <w:rPr>
                <w:color w:val="000000"/>
                <w:sz w:val="18"/>
                <w:szCs w:val="18"/>
              </w:rPr>
              <w:t>CU-01, CU-02, CU-08, CU-09, CU-10</w:t>
            </w:r>
          </w:p>
        </w:tc>
      </w:tr>
      <w:tr w:rsidR="00E87FDB" w14:paraId="7A8BF311"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C4A57D" w14:textId="77777777" w:rsidR="00E87FDB" w:rsidRDefault="00000000">
            <w:r>
              <w:rPr>
                <w:b/>
                <w:bCs/>
                <w:color w:val="000000"/>
                <w:sz w:val="18"/>
                <w:szCs w:val="18"/>
              </w:rPr>
              <w:t>RN06</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0D6BB9" w14:textId="77777777" w:rsidR="00E87FDB" w:rsidRDefault="00000000">
            <w:r>
              <w:rPr>
                <w:color w:val="000000"/>
                <w:sz w:val="18"/>
                <w:szCs w:val="18"/>
              </w:rPr>
              <w:t>Clasificación de prioridad por Escala Manchester</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EA84B4" w14:textId="77777777" w:rsidR="00E87FDB" w:rsidRDefault="00000000">
            <w:r>
              <w:rPr>
                <w:color w:val="000000"/>
                <w:sz w:val="18"/>
                <w:szCs w:val="18"/>
              </w:rPr>
              <w:t>El sistema debe clasificar automáticamente a cada paciente en uno de cinco niveles de prioridad: Rojo (atención inmediata), Naranja (máximo 10 minutos), Amarillo (máximo 60 minutos), Verde (máximo 120 minutos) y Azul (máximo 240 minutos). La clasificación la genera el sistema mediante el algoritmo definido en RN27; no puede ser asignada manualmente por ningún usuario.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F1C7D3" w14:textId="77777777" w:rsidR="00E87FDB" w:rsidRDefault="00000000">
            <w:r>
              <w:rPr>
                <w:color w:val="000000"/>
                <w:sz w:val="18"/>
                <w:szCs w:val="18"/>
              </w:rPr>
              <w:t>CU-03</w:t>
            </w:r>
          </w:p>
        </w:tc>
      </w:tr>
      <w:tr w:rsidR="00E87FDB" w14:paraId="782A6D41"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F8D879" w14:textId="77777777" w:rsidR="00E87FDB" w:rsidRDefault="00000000">
            <w:r>
              <w:rPr>
                <w:b/>
                <w:bCs/>
                <w:color w:val="000000"/>
                <w:sz w:val="18"/>
                <w:szCs w:val="18"/>
              </w:rPr>
              <w:t>RN07</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957932" w14:textId="77777777" w:rsidR="00E87FDB" w:rsidRDefault="00000000">
            <w:r>
              <w:rPr>
                <w:color w:val="000000"/>
                <w:sz w:val="18"/>
                <w:szCs w:val="18"/>
              </w:rPr>
              <w:t>Orden de atención por prioridad</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572177" w14:textId="77777777" w:rsidR="00E87FDB" w:rsidRDefault="00000000">
            <w:r>
              <w:rPr>
                <w:color w:val="000000"/>
                <w:sz w:val="18"/>
                <w:szCs w:val="18"/>
              </w:rPr>
              <w:t>El sistema debe atender primero a los pacientes de mayor gravedad, independientemente de su hora de llegada. El orden por hora de llegada aplica únicamente entre pacientes que tienen el mismo nivel de prioridad.</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ABDC2C" w14:textId="77777777" w:rsidR="00E87FDB" w:rsidRDefault="00000000">
            <w:r>
              <w:rPr>
                <w:color w:val="000000"/>
                <w:sz w:val="18"/>
                <w:szCs w:val="18"/>
              </w:rPr>
              <w:t>CU-03</w:t>
            </w:r>
          </w:p>
        </w:tc>
      </w:tr>
      <w:tr w:rsidR="00E87FDB" w14:paraId="542F9C12"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AE5EB0" w14:textId="77777777" w:rsidR="00E87FDB" w:rsidRDefault="00000000">
            <w:r>
              <w:rPr>
                <w:b/>
                <w:bCs/>
                <w:color w:val="000000"/>
                <w:sz w:val="18"/>
                <w:szCs w:val="18"/>
              </w:rPr>
              <w:t>RN08</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733405" w14:textId="77777777" w:rsidR="00E87FDB" w:rsidRDefault="00000000">
            <w:r>
              <w:rPr>
                <w:color w:val="000000"/>
                <w:sz w:val="18"/>
                <w:szCs w:val="18"/>
              </w:rPr>
              <w:t>Disponibilidad de medicamentos (fase actual)</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9F727E" w14:textId="77777777" w:rsidR="00E87FDB" w:rsidRDefault="00000000">
            <w:r>
              <w:rPr>
                <w:color w:val="000000"/>
                <w:sz w:val="18"/>
                <w:szCs w:val="18"/>
              </w:rPr>
              <w:t>Durante esta fase del proyecto, el sistema considerará que todos los medicamentos del catálogo están siempre disponibles en farmacia. No se generarán bloqueos por falta de existencias.</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F81AFA" w14:textId="77777777" w:rsidR="00E87FDB" w:rsidRDefault="00000000">
            <w:r>
              <w:rPr>
                <w:color w:val="000000"/>
                <w:sz w:val="18"/>
                <w:szCs w:val="18"/>
              </w:rPr>
              <w:t>CU-03, CU-06, CU-09</w:t>
            </w:r>
          </w:p>
        </w:tc>
      </w:tr>
      <w:tr w:rsidR="00E87FDB" w14:paraId="72ACAEA4"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8341AB" w14:textId="77777777" w:rsidR="00E87FDB" w:rsidRDefault="00000000">
            <w:r>
              <w:rPr>
                <w:b/>
                <w:bCs/>
                <w:color w:val="000000"/>
                <w:sz w:val="18"/>
                <w:szCs w:val="18"/>
              </w:rPr>
              <w:t>RN09</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7B22DF" w14:textId="77777777" w:rsidR="00E87FDB" w:rsidRDefault="00000000">
            <w:r>
              <w:rPr>
                <w:color w:val="000000"/>
                <w:sz w:val="18"/>
                <w:szCs w:val="18"/>
              </w:rPr>
              <w:t>Registro obligatorio de signos vitales</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5B87B" w14:textId="77777777" w:rsidR="00E87FDB" w:rsidRDefault="00000000">
            <w:r>
              <w:rPr>
                <w:color w:val="000000"/>
                <w:sz w:val="18"/>
                <w:szCs w:val="18"/>
              </w:rPr>
              <w:t>Para poder clasificar a un paciente, la enfermera debe registrar obligatoriamente los tres signos vitales: presión arterial (sistólica y diastólica), temperatura corporal (entre 30°C y 45°C) y peso en libras. El sistema no permite continuar si alguno de estos datos está vacío o fuera del rango aceptado.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B2F6A3" w14:textId="77777777" w:rsidR="00E87FDB" w:rsidRDefault="00000000">
            <w:r>
              <w:rPr>
                <w:color w:val="000000"/>
                <w:sz w:val="18"/>
                <w:szCs w:val="18"/>
              </w:rPr>
              <w:t>CU-03</w:t>
            </w:r>
          </w:p>
        </w:tc>
      </w:tr>
      <w:tr w:rsidR="00E87FDB" w14:paraId="47A51F65"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B4CB34" w14:textId="77777777" w:rsidR="00E87FDB" w:rsidRDefault="00000000">
            <w:r>
              <w:rPr>
                <w:b/>
                <w:bCs/>
                <w:color w:val="000000"/>
                <w:sz w:val="18"/>
                <w:szCs w:val="18"/>
              </w:rPr>
              <w:t>RN10</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E46D05" w14:textId="77777777" w:rsidR="00E87FDB" w:rsidRDefault="00000000">
            <w:r>
              <w:rPr>
                <w:color w:val="000000"/>
                <w:sz w:val="18"/>
                <w:szCs w:val="18"/>
              </w:rPr>
              <w:t>Receta externa cuando el paciente no puede pagar medicamentos</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373E92" w14:textId="77777777" w:rsidR="00E87FDB" w:rsidRDefault="00000000">
            <w:r>
              <w:rPr>
                <w:color w:val="000000"/>
                <w:sz w:val="18"/>
                <w:szCs w:val="18"/>
              </w:rPr>
              <w:t>Si el paciente no puede cubrir el costo de los medicamentos recetados, el sistema debe generar automáticamente una receta impresa con la firma del médico para que el paciente pueda adquirir los medicamentos en una farmacia externa.</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683424" w14:textId="77777777" w:rsidR="00E87FDB" w:rsidRDefault="00000000">
            <w:r>
              <w:rPr>
                <w:color w:val="000000"/>
                <w:sz w:val="18"/>
                <w:szCs w:val="18"/>
              </w:rPr>
              <w:t>CU-03</w:t>
            </w:r>
          </w:p>
        </w:tc>
      </w:tr>
      <w:tr w:rsidR="00E87FDB" w14:paraId="12D593F7"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B24920" w14:textId="77777777" w:rsidR="00E87FDB" w:rsidRDefault="00000000">
            <w:r>
              <w:rPr>
                <w:b/>
                <w:bCs/>
                <w:color w:val="000000"/>
                <w:sz w:val="18"/>
                <w:szCs w:val="18"/>
              </w:rPr>
              <w:t>RN11</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AC0586" w14:textId="77777777" w:rsidR="00E87FDB" w:rsidRDefault="00000000">
            <w:r>
              <w:rPr>
                <w:color w:val="000000"/>
                <w:sz w:val="18"/>
                <w:szCs w:val="18"/>
              </w:rPr>
              <w:t>Diagnóstico según clasificación internacional CIE-10</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5CC8A8" w14:textId="77777777" w:rsidR="00E87FDB" w:rsidRDefault="00000000">
            <w:r>
              <w:rPr>
                <w:color w:val="000000"/>
                <w:sz w:val="18"/>
                <w:szCs w:val="18"/>
              </w:rPr>
              <w:t>El médico debe registrar el diagnóstico seleccionando un código del catálogo internacional de enfermedades CIE-10. No se permite registrar diagnósticos escritos libremente sin un código CIE-10 asociado.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8AD336" w14:textId="77777777" w:rsidR="00E87FDB" w:rsidRDefault="00000000">
            <w:r>
              <w:rPr>
                <w:color w:val="000000"/>
                <w:sz w:val="18"/>
                <w:szCs w:val="18"/>
              </w:rPr>
              <w:t>CU-03</w:t>
            </w:r>
          </w:p>
        </w:tc>
      </w:tr>
      <w:tr w:rsidR="00E87FDB" w14:paraId="059E628D"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9A19F0" w14:textId="77777777" w:rsidR="00E87FDB" w:rsidRDefault="00000000">
            <w:r>
              <w:rPr>
                <w:b/>
                <w:bCs/>
                <w:color w:val="000000"/>
                <w:sz w:val="18"/>
                <w:szCs w:val="18"/>
              </w:rPr>
              <w:t>RN12</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E1D04D" w14:textId="77777777" w:rsidR="00E87FDB" w:rsidRDefault="00000000">
            <w:r>
              <w:rPr>
                <w:color w:val="000000"/>
                <w:sz w:val="18"/>
                <w:szCs w:val="18"/>
              </w:rPr>
              <w:t>Formas de registrar resultados de laboratorio</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200D1B7" w14:textId="77777777" w:rsidR="00E87FDB" w:rsidRDefault="00000000">
            <w:r>
              <w:rPr>
                <w:color w:val="000000"/>
                <w:sz w:val="18"/>
                <w:szCs w:val="18"/>
              </w:rPr>
              <w:t xml:space="preserve">El personal de laboratorio puede registrar los resultados de dos formas: llenando el formulario estructurado con los valores del examen, o adjuntando el documento </w:t>
            </w:r>
            <w:r>
              <w:rPr>
                <w:color w:val="000000"/>
                <w:sz w:val="18"/>
                <w:szCs w:val="18"/>
              </w:rPr>
              <w:lastRenderedPageBreak/>
              <w:t>generado por el equipo de laboratorio. Ambas opciones pueden usarse juntas o por separado.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7A5F15" w14:textId="77777777" w:rsidR="00E87FDB" w:rsidRDefault="00000000">
            <w:r>
              <w:rPr>
                <w:color w:val="000000"/>
                <w:sz w:val="18"/>
                <w:szCs w:val="18"/>
              </w:rPr>
              <w:lastRenderedPageBreak/>
              <w:t>CU-04, CU-08</w:t>
            </w:r>
          </w:p>
        </w:tc>
      </w:tr>
      <w:tr w:rsidR="00E87FDB" w14:paraId="245547C6"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377E5C" w14:textId="77777777" w:rsidR="00E87FDB" w:rsidRDefault="00000000">
            <w:r>
              <w:rPr>
                <w:b/>
                <w:bCs/>
                <w:color w:val="000000"/>
                <w:sz w:val="18"/>
                <w:szCs w:val="18"/>
              </w:rPr>
              <w:t>RN13</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F75FAB" w14:textId="77777777" w:rsidR="00E87FDB" w:rsidRDefault="00000000">
            <w:r>
              <w:rPr>
                <w:color w:val="000000"/>
                <w:sz w:val="18"/>
                <w:szCs w:val="18"/>
              </w:rPr>
              <w:t>Formato y tamaño de documentos adjuntos</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1E1190" w14:textId="77777777" w:rsidR="00E87FDB" w:rsidRDefault="00000000">
            <w:r>
              <w:rPr>
                <w:color w:val="000000"/>
                <w:sz w:val="18"/>
                <w:szCs w:val="18"/>
              </w:rPr>
              <w:t>Los documentos adjuntos en el sistema únicamente pueden ser archivos en formato PDF. El tamaño máximo permitido por archivo es de 5 MB. El sistema debe rechazar cualquier archivo que no cumpla estas condiciones.</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94B7A0" w14:textId="77777777" w:rsidR="00E87FDB" w:rsidRDefault="00000000">
            <w:r>
              <w:rPr>
                <w:color w:val="000000"/>
                <w:sz w:val="18"/>
                <w:szCs w:val="18"/>
              </w:rPr>
              <w:t>CU-04</w:t>
            </w:r>
          </w:p>
        </w:tc>
      </w:tr>
      <w:tr w:rsidR="00E87FDB" w14:paraId="5122C68B"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AF37D1" w14:textId="77777777" w:rsidR="00E87FDB" w:rsidRDefault="00000000">
            <w:r>
              <w:rPr>
                <w:b/>
                <w:bCs/>
                <w:color w:val="000000"/>
                <w:sz w:val="18"/>
                <w:szCs w:val="18"/>
              </w:rPr>
              <w:t>RN14</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FD324E" w14:textId="77777777" w:rsidR="00E87FDB" w:rsidRDefault="00000000">
            <w:r>
              <w:rPr>
                <w:color w:val="000000"/>
                <w:sz w:val="18"/>
                <w:szCs w:val="18"/>
              </w:rPr>
              <w:t>Motivo obligatorio al rechazar una muestra</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7FAB09" w14:textId="77777777" w:rsidR="00E87FDB" w:rsidRDefault="00000000">
            <w:r>
              <w:rPr>
                <w:color w:val="000000"/>
                <w:sz w:val="18"/>
                <w:szCs w:val="18"/>
              </w:rPr>
              <w:t>Cuando el personal de laboratorio rechaza una muestra, debe seleccionar obligatoriamente el motivo del rechazo de la lista disponible. Las opciones son: muestra coagulada, volumen insuficiente, muestra contaminada, tubo incorrecto o error de identificación.</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D143CD" w14:textId="77777777" w:rsidR="00E87FDB" w:rsidRDefault="00000000">
            <w:r>
              <w:rPr>
                <w:color w:val="000000"/>
                <w:sz w:val="18"/>
                <w:szCs w:val="18"/>
              </w:rPr>
              <w:t>CU-04</w:t>
            </w:r>
          </w:p>
        </w:tc>
      </w:tr>
      <w:tr w:rsidR="00E87FDB" w14:paraId="490B6F7A"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27AFBE" w14:textId="77777777" w:rsidR="00E87FDB" w:rsidRDefault="00000000">
            <w:r>
              <w:rPr>
                <w:b/>
                <w:bCs/>
                <w:color w:val="000000"/>
                <w:sz w:val="18"/>
                <w:szCs w:val="18"/>
              </w:rPr>
              <w:t>RN15</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8DDF6C" w14:textId="77777777" w:rsidR="00E87FDB" w:rsidRDefault="00000000">
            <w:r>
              <w:rPr>
                <w:color w:val="000000"/>
                <w:sz w:val="18"/>
                <w:szCs w:val="18"/>
              </w:rPr>
              <w:t>Pago previo obligatorio para despacho en farmacia</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C0EC14" w14:textId="77777777" w:rsidR="00E87FDB" w:rsidRDefault="00000000">
            <w:r>
              <w:rPr>
                <w:color w:val="000000"/>
                <w:sz w:val="18"/>
                <w:szCs w:val="18"/>
              </w:rPr>
              <w:t>La farmacia no puede entregar ningún medicamento si la receta no ha sido pagada previamente en caja. Ante cualquier intento de despacho sin pago, el sistema debe bloquear la operación y mostrar una alerta al farmacéutico para que oriente al paciente a realizar el pago.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2D9DCC" w14:textId="77777777" w:rsidR="00E87FDB" w:rsidRDefault="00000000">
            <w:r>
              <w:rPr>
                <w:color w:val="000000"/>
                <w:sz w:val="18"/>
                <w:szCs w:val="18"/>
              </w:rPr>
              <w:t>CU-06</w:t>
            </w:r>
          </w:p>
        </w:tc>
      </w:tr>
      <w:tr w:rsidR="00E87FDB" w14:paraId="71DA99CC"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56C08964" w14:textId="77777777" w:rsidR="00E87FDB" w:rsidRDefault="00000000">
            <w:r>
              <w:rPr>
                <w:b/>
                <w:bCs/>
                <w:color w:val="0F6E56"/>
                <w:sz w:val="18"/>
                <w:szCs w:val="18"/>
              </w:rPr>
              <w:t>RN16</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36394A6" w14:textId="77777777" w:rsidR="00E87FDB" w:rsidRDefault="00000000">
            <w:r>
              <w:rPr>
                <w:color w:val="0F6E56"/>
                <w:sz w:val="18"/>
                <w:szCs w:val="18"/>
              </w:rPr>
              <w:t>Registro manual de asistencia por contingencia</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E4A7D8C" w14:textId="77777777" w:rsidR="00E87FDB" w:rsidRDefault="00000000">
            <w:r>
              <w:rPr>
                <w:color w:val="0F6E56"/>
                <w:sz w:val="18"/>
                <w:szCs w:val="18"/>
              </w:rPr>
              <w:t>Cuando no sea posible registrar la asistencia con el lector de huella, un administrador puede registrarla manualmente. El registro manual debe incluir: nombre del empleado, tipo de evento (entrada o salida), hora registrada y motivo de la excepción. Los registros manuales deben aparecer claramente diferenciados en los reportes de asistencia e indicar el nombre del administrador que los realizó.</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5ABF2426" w14:textId="77777777" w:rsidR="00E87FDB" w:rsidRDefault="00000000">
            <w:r>
              <w:rPr>
                <w:color w:val="0F6E56"/>
                <w:sz w:val="18"/>
                <w:szCs w:val="18"/>
              </w:rPr>
              <w:t>CU-07, CU-11</w:t>
            </w:r>
          </w:p>
        </w:tc>
      </w:tr>
      <w:tr w:rsidR="00E87FDB" w14:paraId="29FC8A0F"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A4B18B3" w14:textId="77777777" w:rsidR="00E87FDB" w:rsidRDefault="00000000">
            <w:r>
              <w:rPr>
                <w:b/>
                <w:bCs/>
                <w:color w:val="0F6E56"/>
                <w:sz w:val="18"/>
                <w:szCs w:val="18"/>
              </w:rPr>
              <w:t>RN17</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5DFF72F4" w14:textId="77777777" w:rsidR="00E87FDB" w:rsidRDefault="00000000">
            <w:r>
              <w:rPr>
                <w:color w:val="0F6E56"/>
                <w:sz w:val="18"/>
                <w:szCs w:val="18"/>
              </w:rPr>
              <w:t>Protección de exámenes con órdenes activas</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2BE9D202" w14:textId="77777777" w:rsidR="00E87FDB" w:rsidRDefault="00000000">
            <w:r>
              <w:rPr>
                <w:color w:val="0F6E56"/>
                <w:sz w:val="18"/>
                <w:szCs w:val="18"/>
              </w:rPr>
              <w:t>No se puede desactivar un examen del catálogo si en ese momento hay pacientes con órdenes de ese examen en proceso. El sistema debe informar al administrador cuántas órdenes están pendientes antes de permitir la desactivación.</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442A68A0" w14:textId="77777777" w:rsidR="00E87FDB" w:rsidRDefault="00000000">
            <w:r>
              <w:rPr>
                <w:color w:val="0F6E56"/>
                <w:sz w:val="18"/>
                <w:szCs w:val="18"/>
              </w:rPr>
              <w:t>CU-08</w:t>
            </w:r>
          </w:p>
        </w:tc>
      </w:tr>
      <w:tr w:rsidR="00E87FDB" w14:paraId="602B4608"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5849234F" w14:textId="77777777" w:rsidR="00E87FDB" w:rsidRDefault="00000000">
            <w:r>
              <w:rPr>
                <w:b/>
                <w:bCs/>
                <w:color w:val="0F6E56"/>
                <w:sz w:val="18"/>
                <w:szCs w:val="18"/>
              </w:rPr>
              <w:t>RN18</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8DC80F1" w14:textId="77777777" w:rsidR="00E87FDB" w:rsidRDefault="00000000">
            <w:r>
              <w:rPr>
                <w:color w:val="0F6E56"/>
                <w:sz w:val="18"/>
                <w:szCs w:val="18"/>
              </w:rPr>
              <w:t>Protección de medicamentos con recetas pendientes</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E4B5EF7" w14:textId="77777777" w:rsidR="00E87FDB" w:rsidRDefault="00000000">
            <w:r>
              <w:rPr>
                <w:color w:val="0F6E56"/>
                <w:sz w:val="18"/>
                <w:szCs w:val="18"/>
              </w:rPr>
              <w:t>No se puede desactivar un medicamento del catálogo si hay recetas activas que lo incluyen y aún no han sido despachadas. El sistema debe bloquear la operación e informar al administrador.</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C86F328" w14:textId="77777777" w:rsidR="00E87FDB" w:rsidRDefault="00000000">
            <w:r>
              <w:rPr>
                <w:color w:val="0F6E56"/>
                <w:sz w:val="18"/>
                <w:szCs w:val="18"/>
              </w:rPr>
              <w:t>CU-09</w:t>
            </w:r>
          </w:p>
        </w:tc>
      </w:tr>
      <w:tr w:rsidR="00E87FDB" w14:paraId="53304AD4"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72A8E86" w14:textId="77777777" w:rsidR="00E87FDB" w:rsidRDefault="00000000">
            <w:r>
              <w:rPr>
                <w:b/>
                <w:bCs/>
                <w:color w:val="0F6E56"/>
                <w:sz w:val="18"/>
                <w:szCs w:val="18"/>
              </w:rPr>
              <w:t>RN19</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6AAA0EB" w14:textId="77777777" w:rsidR="00E87FDB" w:rsidRDefault="00000000">
            <w:r>
              <w:rPr>
                <w:color w:val="0F6E56"/>
                <w:sz w:val="18"/>
                <w:szCs w:val="18"/>
              </w:rPr>
              <w:t>Historial de precios por fecha de vigencia</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4AEC2320" w14:textId="77777777" w:rsidR="00E87FDB" w:rsidRDefault="00000000">
            <w:r>
              <w:rPr>
                <w:color w:val="0F6E56"/>
                <w:sz w:val="18"/>
                <w:szCs w:val="18"/>
              </w:rPr>
              <w:t>Cada vez que se modifica el precio de un servicio, el sistema debe guardar la fecha desde la cual aplica el nuevo precio. Los cobros generados antes de esa fecha conservan el precio que tenían al momento de realizarse. Los nuevos cobros aplican siempre el precio vigente.</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00C4E9A" w14:textId="77777777" w:rsidR="00E87FDB" w:rsidRDefault="00000000">
            <w:r>
              <w:rPr>
                <w:color w:val="0F6E56"/>
                <w:sz w:val="18"/>
                <w:szCs w:val="18"/>
              </w:rPr>
              <w:t>CU-10, CU-05</w:t>
            </w:r>
          </w:p>
        </w:tc>
      </w:tr>
      <w:tr w:rsidR="00E87FDB" w14:paraId="72434D2E"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EB37B88" w14:textId="77777777" w:rsidR="00E87FDB" w:rsidRDefault="00000000">
            <w:r>
              <w:rPr>
                <w:b/>
                <w:bCs/>
                <w:color w:val="0F6E56"/>
                <w:sz w:val="18"/>
                <w:szCs w:val="18"/>
              </w:rPr>
              <w:t>RN20</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46970C6A" w14:textId="77777777" w:rsidR="00E87FDB" w:rsidRDefault="00000000">
            <w:r>
              <w:rPr>
                <w:color w:val="0F6E56"/>
                <w:sz w:val="18"/>
                <w:szCs w:val="18"/>
              </w:rPr>
              <w:t>Historial clínico de solo lectura e inmutable</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2BC409AA" w14:textId="77777777" w:rsidR="00E87FDB" w:rsidRDefault="00000000">
            <w:r>
              <w:rPr>
                <w:color w:val="0F6E56"/>
                <w:sz w:val="18"/>
                <w:szCs w:val="18"/>
              </w:rPr>
              <w:t>Una vez guardado, ningún dato del historial clínico de un paciente puede ser modificado ni eliminado. El sistema solo permite agregar nuevos registros. Cada vez que un médico consulta el historial de un paciente, el sistema registra internamente quién lo consultó, en qué fecha y a qué hora.</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AB3795B" w14:textId="77777777" w:rsidR="00E87FDB" w:rsidRDefault="00000000">
            <w:r>
              <w:rPr>
                <w:color w:val="0F6E56"/>
                <w:sz w:val="18"/>
                <w:szCs w:val="18"/>
              </w:rPr>
              <w:t>CU-12</w:t>
            </w:r>
          </w:p>
        </w:tc>
      </w:tr>
      <w:tr w:rsidR="00E87FDB" w14:paraId="6A093EC7"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AF4D599" w14:textId="77777777" w:rsidR="00E87FDB" w:rsidRDefault="00000000">
            <w:r>
              <w:rPr>
                <w:b/>
                <w:bCs/>
                <w:color w:val="0F6E56"/>
                <w:sz w:val="18"/>
                <w:szCs w:val="18"/>
              </w:rPr>
              <w:t>RN21</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DB31A09" w14:textId="77777777" w:rsidR="00E87FDB" w:rsidRDefault="00000000">
            <w:r>
              <w:rPr>
                <w:color w:val="0F6E56"/>
                <w:sz w:val="18"/>
                <w:szCs w:val="18"/>
              </w:rPr>
              <w:t>Código único por servicio en los catálogos</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AFAA1BD" w14:textId="77777777" w:rsidR="00E87FDB" w:rsidRDefault="00000000">
            <w:r>
              <w:rPr>
                <w:color w:val="0F6E56"/>
                <w:sz w:val="18"/>
                <w:szCs w:val="18"/>
              </w:rPr>
              <w:t>Cada examen, medicamento y servicio registrado en los catálogos debe tener un código interno único dentro de su categoría. El sistema debe rechazar el registro si el código ya existe y señalar visualmente el campo duplicado.</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C1B9AAA" w14:textId="77777777" w:rsidR="00E87FDB" w:rsidRDefault="00000000">
            <w:r>
              <w:rPr>
                <w:color w:val="0F6E56"/>
                <w:sz w:val="18"/>
                <w:szCs w:val="18"/>
              </w:rPr>
              <w:t>CU-08, CU-09, CU-10</w:t>
            </w:r>
          </w:p>
        </w:tc>
      </w:tr>
      <w:tr w:rsidR="00E87FDB" w14:paraId="1E3ECAF2"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FBA3C05" w14:textId="77777777" w:rsidR="00E87FDB" w:rsidRDefault="00000000">
            <w:r>
              <w:rPr>
                <w:b/>
                <w:bCs/>
                <w:color w:val="0F6E56"/>
                <w:sz w:val="18"/>
                <w:szCs w:val="18"/>
              </w:rPr>
              <w:lastRenderedPageBreak/>
              <w:t>RN22</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269D82F4" w14:textId="77777777" w:rsidR="00E87FDB" w:rsidRPr="00485998" w:rsidRDefault="00485998">
            <w:pPr>
              <w:rPr>
                <w:color w:val="0F6E56"/>
                <w:sz w:val="18"/>
                <w:szCs w:val="18"/>
              </w:rPr>
            </w:pPr>
            <w:r>
              <w:rPr>
                <w:color w:val="0F6E56"/>
                <w:sz w:val="18"/>
                <w:szCs w:val="18"/>
              </w:rPr>
              <w:t>Seguridad en el registro de huella dactilar</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3B59D4A" w14:textId="77777777" w:rsidR="00E87FDB" w:rsidRPr="00485998" w:rsidRDefault="00485998">
            <w:pPr>
              <w:rPr>
                <w:color w:val="0F6E56"/>
                <w:sz w:val="18"/>
                <w:szCs w:val="18"/>
              </w:rPr>
            </w:pPr>
            <w:r>
              <w:rPr>
                <w:color w:val="0F6E56"/>
                <w:sz w:val="18"/>
                <w:szCs w:val="18"/>
              </w:rPr>
              <w:t>La huella dactilar del personal solo puede registrarse utilizando el lector físico autorizado por la clínica. No se permite cargar fotografías ni imágenes de huellas manualmente al sistema. Esta restricción aplica únicamente al personal; los pacientes no requieren registro biométrico.</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95FE0C5" w14:textId="77777777" w:rsidR="00E87FDB" w:rsidRDefault="00000000">
            <w:r>
              <w:rPr>
                <w:color w:val="0F6E56"/>
                <w:sz w:val="18"/>
                <w:szCs w:val="18"/>
              </w:rPr>
              <w:t>CU-02</w:t>
            </w:r>
          </w:p>
        </w:tc>
      </w:tr>
      <w:tr w:rsidR="00347C43" w14:paraId="0037C7E2"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9FC7689" w14:textId="77777777" w:rsidR="00347C43" w:rsidRDefault="00347C43">
            <w:pPr>
              <w:rPr>
                <w:b/>
                <w:bCs/>
                <w:color w:val="0F6E56"/>
                <w:sz w:val="18"/>
                <w:szCs w:val="18"/>
              </w:rPr>
            </w:pPr>
            <w:r>
              <w:rPr>
                <w:b/>
                <w:bCs/>
                <w:color w:val="0F6E56"/>
                <w:sz w:val="18"/>
                <w:szCs w:val="18"/>
              </w:rPr>
              <w:t>RN23</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55C50B2" w14:textId="77777777" w:rsidR="00347C43" w:rsidRDefault="00347C43">
            <w:pPr>
              <w:rPr>
                <w:color w:val="0F6E56"/>
                <w:sz w:val="18"/>
                <w:szCs w:val="18"/>
              </w:rPr>
            </w:pPr>
            <w:r>
              <w:rPr>
                <w:color w:val="0F6E56"/>
                <w:sz w:val="18"/>
                <w:szCs w:val="18"/>
              </w:rPr>
              <w:t>Disponibilidad de citas y horarios</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19077DC" w14:textId="77777777" w:rsidR="00347C43" w:rsidRDefault="00347C43">
            <w:pPr>
              <w:rPr>
                <w:color w:val="0F6E56"/>
                <w:sz w:val="18"/>
                <w:szCs w:val="18"/>
              </w:rPr>
            </w:pPr>
            <w:r>
              <w:rPr>
                <w:color w:val="0F6E56"/>
                <w:sz w:val="18"/>
                <w:szCs w:val="18"/>
              </w:rPr>
              <w:t>El total de citas programadas estará definido por la cantidad de doctores disponibles en las distintas jornadas laborales, ya que a cada doctor únicamente se le podrá asignar 2 citas por hora.</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E52F96D" w14:textId="77777777" w:rsidR="00347C43" w:rsidRDefault="00347C43">
            <w:pPr>
              <w:rPr>
                <w:color w:val="0F6E56"/>
                <w:sz w:val="18"/>
                <w:szCs w:val="18"/>
              </w:rPr>
            </w:pPr>
            <w:r>
              <w:rPr>
                <w:color w:val="0F6E56"/>
                <w:sz w:val="18"/>
                <w:szCs w:val="18"/>
              </w:rPr>
              <w:t>CU-00</w:t>
            </w:r>
          </w:p>
        </w:tc>
      </w:tr>
      <w:tr w:rsidR="00014F97" w14:paraId="1B827A73"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6FBD12F" w14:textId="77777777" w:rsidR="00014F97" w:rsidRDefault="00014F97">
            <w:pPr>
              <w:rPr>
                <w:b/>
                <w:bCs/>
                <w:color w:val="0F6E56"/>
                <w:sz w:val="18"/>
                <w:szCs w:val="18"/>
              </w:rPr>
            </w:pPr>
            <w:r>
              <w:rPr>
                <w:b/>
                <w:bCs/>
                <w:color w:val="0F6E56"/>
                <w:sz w:val="18"/>
                <w:szCs w:val="18"/>
              </w:rPr>
              <w:t>RN24</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594FF19" w14:textId="77777777" w:rsidR="00014F97" w:rsidRDefault="00014F97">
            <w:pPr>
              <w:rPr>
                <w:color w:val="0F6E56"/>
                <w:sz w:val="18"/>
                <w:szCs w:val="18"/>
              </w:rPr>
            </w:pPr>
            <w:r>
              <w:rPr>
                <w:color w:val="0F6E56"/>
                <w:sz w:val="18"/>
                <w:szCs w:val="18"/>
              </w:rPr>
              <w:t>Disponibilidad de código QR</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00B3015" w14:textId="77777777" w:rsidR="00014F97" w:rsidRDefault="00014F97">
            <w:pPr>
              <w:rPr>
                <w:color w:val="0F6E56"/>
                <w:sz w:val="18"/>
                <w:szCs w:val="18"/>
              </w:rPr>
            </w:pPr>
            <w:r>
              <w:rPr>
                <w:color w:val="0F6E56"/>
                <w:sz w:val="18"/>
                <w:szCs w:val="18"/>
              </w:rPr>
              <w:t>El código QR generado al agendar una cita únicamente será vigente duran una hora previo a la cita y media hora posterior a la cita</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84072D7" w14:textId="77777777" w:rsidR="00014F97" w:rsidRDefault="00014F97">
            <w:pPr>
              <w:rPr>
                <w:color w:val="0F6E56"/>
                <w:sz w:val="18"/>
                <w:szCs w:val="18"/>
              </w:rPr>
            </w:pPr>
            <w:r>
              <w:rPr>
                <w:color w:val="0F6E56"/>
                <w:sz w:val="18"/>
                <w:szCs w:val="18"/>
              </w:rPr>
              <w:t>CU-01</w:t>
            </w:r>
          </w:p>
        </w:tc>
      </w:tr>
      <w:tr w:rsidR="00856EFA" w14:paraId="02AD0FFF"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7A0472B" w14:textId="77777777" w:rsidR="00856EFA" w:rsidRDefault="00856EFA">
            <w:pPr>
              <w:rPr>
                <w:b/>
                <w:bCs/>
                <w:color w:val="0F6E56"/>
                <w:sz w:val="18"/>
                <w:szCs w:val="18"/>
              </w:rPr>
            </w:pPr>
            <w:r>
              <w:rPr>
                <w:b/>
                <w:bCs/>
                <w:color w:val="0F6E56"/>
                <w:sz w:val="18"/>
                <w:szCs w:val="18"/>
              </w:rPr>
              <w:t>RN25</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5AD74211" w14:textId="77777777" w:rsidR="00856EFA" w:rsidRDefault="00856EFA">
            <w:pPr>
              <w:rPr>
                <w:color w:val="0F6E56"/>
                <w:sz w:val="18"/>
                <w:szCs w:val="18"/>
              </w:rPr>
            </w:pPr>
            <w:r>
              <w:rPr>
                <w:color w:val="0F6E56"/>
                <w:sz w:val="18"/>
                <w:szCs w:val="18"/>
              </w:rPr>
              <w:t>Gestión de Pago Cancelado o Insuficiente</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F0E735A" w14:textId="77777777" w:rsidR="00856EFA" w:rsidRDefault="005313F3">
            <w:pPr>
              <w:rPr>
                <w:color w:val="0F6E56"/>
                <w:sz w:val="18"/>
                <w:szCs w:val="18"/>
              </w:rPr>
            </w:pPr>
            <w:r>
              <w:rPr>
                <w:color w:val="0F6E56"/>
                <w:sz w:val="18"/>
                <w:szCs w:val="18"/>
              </w:rPr>
              <w:t>Define la conducta que debe aplicar el sistema ante cualquier situación en la que un pago no pueda completarse, sea rechazado o esté ausente. Esta regla aplica en todos los módulos donde se realicen cobros y garantiza que ningún servicio de la clínica sea prestado, entregado o continuado sin el pago previo correspondiente. El comportamiento específico varía según el punto del proceso donde ocurra el fallo, pero en todos los casos el sistema debe detener la atención, informar al usuario responsable y mantener el registro del evento para su seguimiento.</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86BE9C2" w14:textId="77777777" w:rsidR="00856EFA" w:rsidRDefault="00856EFA">
            <w:pPr>
              <w:rPr>
                <w:color w:val="0F6E56"/>
                <w:sz w:val="18"/>
                <w:szCs w:val="18"/>
              </w:rPr>
            </w:pPr>
          </w:p>
          <w:p w14:paraId="1EF39BCF" w14:textId="77777777" w:rsidR="0002289B" w:rsidRDefault="0002289B">
            <w:pPr>
              <w:rPr>
                <w:color w:val="0F6E56"/>
                <w:sz w:val="18"/>
                <w:szCs w:val="18"/>
              </w:rPr>
            </w:pPr>
          </w:p>
        </w:tc>
      </w:tr>
      <w:tr w:rsidR="0002289B" w14:paraId="3A2DEC07"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444B5B2A" w14:textId="77777777" w:rsidR="0002289B" w:rsidRDefault="0002289B">
            <w:pPr>
              <w:rPr>
                <w:b/>
                <w:bCs/>
                <w:color w:val="0F6E56"/>
                <w:sz w:val="18"/>
                <w:szCs w:val="18"/>
              </w:rPr>
            </w:pPr>
            <w:r>
              <w:rPr>
                <w:b/>
                <w:bCs/>
                <w:color w:val="0F6E56"/>
                <w:sz w:val="18"/>
                <w:szCs w:val="18"/>
              </w:rPr>
              <w:t>RN26</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9F53693" w14:textId="77777777" w:rsidR="0002289B" w:rsidRPr="00856EFA" w:rsidRDefault="0002289B">
            <w:pPr>
              <w:rPr>
                <w:color w:val="0F6E56"/>
                <w:sz w:val="18"/>
                <w:szCs w:val="18"/>
              </w:rPr>
            </w:pPr>
            <w:r>
              <w:rPr>
                <w:color w:val="0F6E56"/>
                <w:sz w:val="18"/>
                <w:szCs w:val="18"/>
              </w:rPr>
              <w:t>Campos de Formulario</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F3B677D" w14:textId="77777777" w:rsidR="0002289B" w:rsidRPr="0002289B" w:rsidRDefault="0002289B" w:rsidP="0002289B">
            <w:pPr>
              <w:rPr>
                <w:color w:val="0F6E56"/>
                <w:sz w:val="18"/>
                <w:szCs w:val="18"/>
              </w:rPr>
            </w:pPr>
            <w:r>
              <w:rPr>
                <w:color w:val="0F6E56"/>
                <w:sz w:val="18"/>
                <w:szCs w:val="18"/>
              </w:rPr>
              <w:t>El formulario para el proceso de agendar una cita debe contar con los siguientes campos:</w:t>
            </w:r>
          </w:p>
          <w:p w14:paraId="54FE0831" w14:textId="77777777" w:rsidR="0002289B" w:rsidRPr="0002289B" w:rsidRDefault="0002289B" w:rsidP="0002289B">
            <w:pPr>
              <w:rPr>
                <w:color w:val="0F6E56"/>
                <w:sz w:val="18"/>
                <w:szCs w:val="18"/>
              </w:rPr>
            </w:pPr>
            <w:r>
              <w:rPr>
                <w:color w:val="0F6E56"/>
                <w:sz w:val="18"/>
                <w:szCs w:val="18"/>
              </w:rPr>
              <w:t>DPI *</w:t>
            </w:r>
          </w:p>
          <w:p w14:paraId="308D1B4A" w14:textId="77777777" w:rsidR="0002289B" w:rsidRPr="0002289B" w:rsidRDefault="0002289B" w:rsidP="0002289B">
            <w:pPr>
              <w:rPr>
                <w:color w:val="0F6E56"/>
                <w:sz w:val="18"/>
                <w:szCs w:val="18"/>
              </w:rPr>
            </w:pPr>
            <w:r>
              <w:rPr>
                <w:color w:val="0F6E56"/>
                <w:sz w:val="18"/>
                <w:szCs w:val="18"/>
              </w:rPr>
              <w:t>NIT *</w:t>
            </w:r>
          </w:p>
          <w:p w14:paraId="305CB768" w14:textId="77777777" w:rsidR="0002289B" w:rsidRPr="0002289B" w:rsidRDefault="0002289B" w:rsidP="0002289B">
            <w:pPr>
              <w:rPr>
                <w:color w:val="0F6E56"/>
                <w:sz w:val="18"/>
                <w:szCs w:val="18"/>
              </w:rPr>
            </w:pPr>
            <w:r>
              <w:rPr>
                <w:color w:val="0F6E56"/>
                <w:sz w:val="18"/>
                <w:szCs w:val="18"/>
              </w:rPr>
              <w:t>Primer Nombre *</w:t>
            </w:r>
          </w:p>
          <w:p w14:paraId="6FF4DC3B" w14:textId="77777777" w:rsidR="0002289B" w:rsidRPr="0002289B" w:rsidRDefault="0002289B" w:rsidP="0002289B">
            <w:pPr>
              <w:rPr>
                <w:color w:val="0F6E56"/>
                <w:sz w:val="18"/>
                <w:szCs w:val="18"/>
              </w:rPr>
            </w:pPr>
            <w:r>
              <w:rPr>
                <w:color w:val="0F6E56"/>
                <w:sz w:val="18"/>
                <w:szCs w:val="18"/>
              </w:rPr>
              <w:t xml:space="preserve">Segundo Nombre </w:t>
            </w:r>
          </w:p>
          <w:p w14:paraId="1FB1C044" w14:textId="77777777" w:rsidR="0002289B" w:rsidRPr="0002289B" w:rsidRDefault="0002289B" w:rsidP="0002289B">
            <w:pPr>
              <w:rPr>
                <w:color w:val="0F6E56"/>
                <w:sz w:val="18"/>
                <w:szCs w:val="18"/>
              </w:rPr>
            </w:pPr>
            <w:r>
              <w:rPr>
                <w:color w:val="0F6E56"/>
                <w:sz w:val="18"/>
                <w:szCs w:val="18"/>
              </w:rPr>
              <w:t>Primer Apellido *</w:t>
            </w:r>
          </w:p>
          <w:p w14:paraId="0129BBDC" w14:textId="77777777" w:rsidR="0002289B" w:rsidRPr="0002289B" w:rsidRDefault="0002289B" w:rsidP="0002289B">
            <w:pPr>
              <w:rPr>
                <w:color w:val="0F6E56"/>
                <w:sz w:val="18"/>
                <w:szCs w:val="18"/>
              </w:rPr>
            </w:pPr>
            <w:r>
              <w:rPr>
                <w:color w:val="0F6E56"/>
                <w:sz w:val="18"/>
                <w:szCs w:val="18"/>
              </w:rPr>
              <w:t xml:space="preserve">Segundo Apellido </w:t>
            </w:r>
          </w:p>
          <w:p w14:paraId="3918A184" w14:textId="77777777" w:rsidR="0002289B" w:rsidRPr="0002289B" w:rsidRDefault="0002289B" w:rsidP="0002289B">
            <w:pPr>
              <w:rPr>
                <w:color w:val="0F6E56"/>
                <w:sz w:val="18"/>
                <w:szCs w:val="18"/>
              </w:rPr>
            </w:pPr>
            <w:r>
              <w:rPr>
                <w:color w:val="0F6E56"/>
                <w:sz w:val="18"/>
                <w:szCs w:val="18"/>
              </w:rPr>
              <w:t>Fecha Nacimiento *</w:t>
            </w:r>
          </w:p>
          <w:p w14:paraId="00F92072" w14:textId="77777777" w:rsidR="0002289B" w:rsidRPr="0002289B" w:rsidRDefault="0002289B" w:rsidP="0002289B">
            <w:pPr>
              <w:rPr>
                <w:color w:val="0F6E56"/>
                <w:sz w:val="18"/>
                <w:szCs w:val="18"/>
              </w:rPr>
            </w:pPr>
            <w:r>
              <w:rPr>
                <w:color w:val="0F6E56"/>
                <w:sz w:val="18"/>
                <w:szCs w:val="18"/>
              </w:rPr>
              <w:t>Teléfono *</w:t>
            </w:r>
          </w:p>
          <w:p w14:paraId="705E6C09" w14:textId="77777777" w:rsidR="0002289B" w:rsidRPr="0002289B" w:rsidRDefault="0002289B" w:rsidP="0002289B">
            <w:pPr>
              <w:rPr>
                <w:color w:val="0F6E56"/>
                <w:sz w:val="18"/>
                <w:szCs w:val="18"/>
              </w:rPr>
            </w:pPr>
            <w:r>
              <w:rPr>
                <w:color w:val="0F6E56"/>
                <w:sz w:val="18"/>
                <w:szCs w:val="18"/>
              </w:rPr>
              <w:t>Correo *</w:t>
            </w:r>
          </w:p>
          <w:p w14:paraId="71637F11" w14:textId="77777777" w:rsidR="0002289B" w:rsidRPr="0002289B" w:rsidRDefault="0002289B" w:rsidP="0002289B">
            <w:pPr>
              <w:rPr>
                <w:color w:val="0F6E56"/>
                <w:sz w:val="18"/>
                <w:szCs w:val="18"/>
              </w:rPr>
            </w:pPr>
            <w:r>
              <w:rPr>
                <w:color w:val="0F6E56"/>
                <w:sz w:val="18"/>
                <w:szCs w:val="18"/>
              </w:rPr>
              <w:t>Síntomas/Motivo de consulta *</w:t>
            </w:r>
          </w:p>
          <w:p w14:paraId="110EA6D7" w14:textId="77777777" w:rsidR="0002289B" w:rsidRPr="005313F3" w:rsidRDefault="0002289B" w:rsidP="0002289B">
            <w:pPr>
              <w:rPr>
                <w:color w:val="0F6E56"/>
                <w:sz w:val="18"/>
                <w:szCs w:val="18"/>
              </w:rPr>
            </w:pPr>
            <w:r>
              <w:rPr>
                <w:color w:val="0F6E56"/>
                <w:sz w:val="18"/>
                <w:szCs w:val="18"/>
              </w:rPr>
              <w:t>día y hora de la cita *</w:t>
            </w:r>
            <w:r>
              <w:rPr>
                <w:color w:val="0F6E56"/>
                <w:sz w:val="18"/>
                <w:szCs w:val="18"/>
              </w:rPr>
              <w:br/>
            </w:r>
            <w:r>
              <w:rPr>
                <w:color w:val="0F6E56"/>
                <w:sz w:val="18"/>
                <w:szCs w:val="18"/>
              </w:rPr>
              <w:br/>
              <w:t>(El * significa que los campos son obligatorios)</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A233CBA" w14:textId="77777777" w:rsidR="0002289B" w:rsidRDefault="0002289B">
            <w:pPr>
              <w:rPr>
                <w:color w:val="0F6E56"/>
                <w:sz w:val="18"/>
                <w:szCs w:val="18"/>
              </w:rPr>
            </w:pPr>
            <w:r>
              <w:rPr>
                <w:color w:val="0F6E56"/>
                <w:sz w:val="18"/>
                <w:szCs w:val="18"/>
              </w:rPr>
              <w:t>CU—00</w:t>
            </w:r>
          </w:p>
          <w:p w14:paraId="34DD955F" w14:textId="77777777" w:rsidR="0002289B" w:rsidRDefault="0002289B">
            <w:pPr>
              <w:rPr>
                <w:color w:val="0F6E56"/>
                <w:sz w:val="18"/>
                <w:szCs w:val="18"/>
              </w:rPr>
            </w:pPr>
            <w:r>
              <w:rPr>
                <w:color w:val="0F6E56"/>
                <w:sz w:val="18"/>
                <w:szCs w:val="18"/>
              </w:rPr>
              <w:t>CU—01</w:t>
            </w:r>
          </w:p>
          <w:p w14:paraId="33B82345" w14:textId="77777777" w:rsidR="0002289B" w:rsidRDefault="0002289B">
            <w:pPr>
              <w:rPr>
                <w:color w:val="0F6E56"/>
                <w:sz w:val="18"/>
                <w:szCs w:val="18"/>
              </w:rPr>
            </w:pPr>
          </w:p>
        </w:tc>
      </w:tr>
      <w:tr w:rsidR="00BA597B" w14:paraId="05D266A5" w14:textId="77777777">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EC499D8" w14:textId="77777777" w:rsidR="00BA597B" w:rsidRDefault="00000000">
            <w:r>
              <w:rPr>
                <w:b/>
                <w:bCs/>
                <w:color w:val="0F6E56"/>
                <w:sz w:val="18"/>
                <w:szCs w:val="18"/>
              </w:rPr>
              <w:t>RN27</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274EAA05" w14:textId="77777777" w:rsidR="00BA597B" w:rsidRDefault="00000000">
            <w:r>
              <w:rPr>
                <w:color w:val="0F6E56"/>
                <w:sz w:val="18"/>
                <w:szCs w:val="18"/>
              </w:rPr>
              <w:t>Algoritmo de clasificación Manchester (Nivel 2)</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FDD3E49" w14:textId="77777777" w:rsidR="00BA597B" w:rsidRDefault="00000000">
            <w:r>
              <w:rPr>
                <w:color w:val="0F6E56"/>
                <w:sz w:val="18"/>
                <w:szCs w:val="18"/>
              </w:rPr>
              <w:t>El sistema determina el color de prioridad del paciente mediante un árbol de decisión inspirado en el Manchester Triage System (MTS). El proceso es: (1) La enfermera selecciona el motivo de consulta principal. (2) El sistema despliega los discriminadores clínicos del motivo ordenados de mayor a menor gravedad: Rojo → Naranja → Amarillo → Verde → Azul. (3) La enfermera marca los discriminadores que aplican al estado del paciente. (4) El sistema asigna el color del discriminador marcado de mayor gravedad. No se suman puntajes: un solo discriminador Rojo marcado determina color Rojo, sin importar cuántos discriminadores leves estén marcados. Si no se marca ningún discriminador, el sistema asigna color Azul por defecto.</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5AB4066" w14:textId="77777777" w:rsidR="00BA597B" w:rsidRDefault="00000000">
            <w:r>
              <w:rPr>
                <w:color w:val="0F6E56"/>
                <w:sz w:val="18"/>
                <w:szCs w:val="18"/>
              </w:rPr>
              <w:t>CU-03A, CU-13</w:t>
            </w:r>
          </w:p>
        </w:tc>
      </w:tr>
      <w:tr w:rsidR="00BA597B" w14:paraId="30A72A39" w14:textId="77777777">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3B87665" w14:textId="77777777" w:rsidR="00BA597B" w:rsidRDefault="00000000">
            <w:r>
              <w:rPr>
                <w:b/>
                <w:bCs/>
                <w:color w:val="0F6E56"/>
                <w:sz w:val="18"/>
                <w:szCs w:val="18"/>
              </w:rPr>
              <w:t>RN28</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6A2F236" w14:textId="77777777" w:rsidR="00BA597B" w:rsidRDefault="00000000">
            <w:r>
              <w:rPr>
                <w:color w:val="0F6E56"/>
                <w:sz w:val="18"/>
                <w:szCs w:val="18"/>
              </w:rPr>
              <w:t>Estructura del catálogo de discriminadores</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432BC49" w14:textId="77777777" w:rsidR="00BA597B" w:rsidRDefault="00000000">
            <w:r>
              <w:rPr>
                <w:color w:val="0F6E56"/>
                <w:sz w:val="18"/>
                <w:szCs w:val="18"/>
              </w:rPr>
              <w:t xml:space="preserve">Todo discriminador registrado en el catálogo debe contener obligatoriamente: texto descriptivo del criterio clínico, color de prioridad asociado (Rojo, Naranja, Amarillo, Verde o Azul) y posición de evaluación dentro </w:t>
            </w:r>
            <w:r>
              <w:rPr>
                <w:color w:val="0F6E56"/>
                <w:sz w:val="18"/>
                <w:szCs w:val="18"/>
              </w:rPr>
              <w:lastRenderedPageBreak/>
              <w:t>de su motivo de consulta. Cada motivo de consulta activo debe tener al menos un discriminador activo para cada uno de los cinco colores. El sistema debe bloquear cualquier desactivación que deje un color sin cobertura en un motivo activo. Solo los discriminadores activos se muestran en el formulario de triaje.</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96E1EFA" w14:textId="77777777" w:rsidR="00BA597B" w:rsidRDefault="00000000">
            <w:r>
              <w:rPr>
                <w:color w:val="0F6E56"/>
                <w:sz w:val="18"/>
                <w:szCs w:val="18"/>
              </w:rPr>
              <w:lastRenderedPageBreak/>
              <w:t>CU-03A, CU-13</w:t>
            </w:r>
          </w:p>
        </w:tc>
      </w:tr>
      <w:tr w:rsidR="00BA597B" w14:paraId="51DC48FE" w14:textId="77777777">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80B988A" w14:textId="77777777" w:rsidR="00BA597B" w:rsidRDefault="00000000">
            <w:r>
              <w:rPr>
                <w:b/>
                <w:bCs/>
                <w:color w:val="0F6E56"/>
                <w:sz w:val="18"/>
                <w:szCs w:val="18"/>
              </w:rPr>
              <w:t>RN29</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FE792B8" w14:textId="77777777" w:rsidR="00BA597B" w:rsidRDefault="00000000">
            <w:r>
              <w:rPr>
                <w:color w:val="0F6E56"/>
                <w:sz w:val="18"/>
                <w:szCs w:val="18"/>
              </w:rPr>
              <w:t>Inmutabilidad del histórico de triaje</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41F4533E" w14:textId="77777777" w:rsidR="00BA597B" w:rsidRDefault="00000000">
            <w:r>
              <w:rPr>
                <w:color w:val="0F6E56"/>
                <w:sz w:val="18"/>
                <w:szCs w:val="18"/>
              </w:rPr>
              <w:t>Los cambios realizados al catálogo de motivos de consulta y discriminadores (CU-13) aplican únicamente a nuevas sesiones de triaje. Los registros históricos de clasificación ya generados son inmutables: conservan el motivo, los discriminadores evaluados y el discriminador determinante del color asignado en su momento. Ningún usuario puede modificar ni eliminar un registro histórico de triaje.</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552A466B" w14:textId="77777777" w:rsidR="00BA597B" w:rsidRDefault="00000000">
            <w:r>
              <w:rPr>
                <w:color w:val="0F6E56"/>
                <w:sz w:val="18"/>
                <w:szCs w:val="18"/>
              </w:rPr>
              <w:t>CU-03A, CU-13</w:t>
            </w:r>
          </w:p>
        </w:tc>
      </w:tr>
    </w:tbl>
    <w:p w14:paraId="0AE9151D" w14:textId="77777777" w:rsidR="00E87FDB" w:rsidRDefault="00E87FDB">
      <w:pPr>
        <w:spacing w:after="80"/>
      </w:pPr>
    </w:p>
    <w:p w14:paraId="2ADBAF09" w14:textId="77777777" w:rsidR="00E87FDB" w:rsidRDefault="00E87FDB" w:rsidP="0002289B">
      <w:pPr>
        <w:spacing w:after="60"/>
      </w:pPr>
    </w:p>
    <w:sectPr w:rsidR="00E87F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8428F"/>
    <w:multiLevelType w:val="hybridMultilevel"/>
    <w:tmpl w:val="563EFDDE"/>
    <w:lvl w:ilvl="0" w:tplc="AFDE61A2">
      <w:start w:val="1"/>
      <w:numFmt w:val="bullet"/>
      <w:lvlText w:val="●"/>
      <w:lvlJc w:val="left"/>
      <w:pPr>
        <w:ind w:left="720" w:hanging="360"/>
      </w:pPr>
    </w:lvl>
    <w:lvl w:ilvl="1" w:tplc="E844133E">
      <w:start w:val="1"/>
      <w:numFmt w:val="bullet"/>
      <w:lvlText w:val="○"/>
      <w:lvlJc w:val="left"/>
      <w:pPr>
        <w:ind w:left="1440" w:hanging="360"/>
      </w:pPr>
    </w:lvl>
    <w:lvl w:ilvl="2" w:tplc="B680CAF0">
      <w:start w:val="1"/>
      <w:numFmt w:val="bullet"/>
      <w:lvlText w:val="■"/>
      <w:lvlJc w:val="left"/>
      <w:pPr>
        <w:ind w:left="2160" w:hanging="360"/>
      </w:pPr>
    </w:lvl>
    <w:lvl w:ilvl="3" w:tplc="F5D6DDB0">
      <w:start w:val="1"/>
      <w:numFmt w:val="bullet"/>
      <w:lvlText w:val="●"/>
      <w:lvlJc w:val="left"/>
      <w:pPr>
        <w:ind w:left="2880" w:hanging="360"/>
      </w:pPr>
    </w:lvl>
    <w:lvl w:ilvl="4" w:tplc="59C8AF04">
      <w:start w:val="1"/>
      <w:numFmt w:val="bullet"/>
      <w:lvlText w:val="○"/>
      <w:lvlJc w:val="left"/>
      <w:pPr>
        <w:ind w:left="3600" w:hanging="360"/>
      </w:pPr>
    </w:lvl>
    <w:lvl w:ilvl="5" w:tplc="B1627FAE">
      <w:start w:val="1"/>
      <w:numFmt w:val="bullet"/>
      <w:lvlText w:val="■"/>
      <w:lvlJc w:val="left"/>
      <w:pPr>
        <w:ind w:left="4320" w:hanging="360"/>
      </w:pPr>
    </w:lvl>
    <w:lvl w:ilvl="6" w:tplc="C966D3B4">
      <w:start w:val="1"/>
      <w:numFmt w:val="bullet"/>
      <w:lvlText w:val="●"/>
      <w:lvlJc w:val="left"/>
      <w:pPr>
        <w:ind w:left="5040" w:hanging="360"/>
      </w:pPr>
    </w:lvl>
    <w:lvl w:ilvl="7" w:tplc="2076A0EE">
      <w:start w:val="1"/>
      <w:numFmt w:val="bullet"/>
      <w:lvlText w:val="●"/>
      <w:lvlJc w:val="left"/>
      <w:pPr>
        <w:ind w:left="5760" w:hanging="360"/>
      </w:pPr>
    </w:lvl>
    <w:lvl w:ilvl="8" w:tplc="6AD2877A">
      <w:start w:val="1"/>
      <w:numFmt w:val="bullet"/>
      <w:lvlText w:val="●"/>
      <w:lvlJc w:val="left"/>
      <w:pPr>
        <w:ind w:left="6480" w:hanging="360"/>
      </w:pPr>
    </w:lvl>
  </w:abstractNum>
  <w:abstractNum w:abstractNumId="1" w15:restartNumberingAfterBreak="0">
    <w:nsid w:val="49557508"/>
    <w:multiLevelType w:val="hybridMultilevel"/>
    <w:tmpl w:val="FFE49520"/>
    <w:lvl w:ilvl="0" w:tplc="53CC0CD8">
      <w:start w:val="1"/>
      <w:numFmt w:val="bullet"/>
      <w:lvlText w:val="•"/>
      <w:lvlJc w:val="left"/>
      <w:pPr>
        <w:ind w:left="720" w:hanging="360"/>
      </w:pPr>
    </w:lvl>
    <w:lvl w:ilvl="1" w:tplc="3AF41B0C">
      <w:numFmt w:val="decimal"/>
      <w:lvlText w:val=""/>
      <w:lvlJc w:val="left"/>
    </w:lvl>
    <w:lvl w:ilvl="2" w:tplc="04DA6D0A">
      <w:numFmt w:val="decimal"/>
      <w:lvlText w:val=""/>
      <w:lvlJc w:val="left"/>
    </w:lvl>
    <w:lvl w:ilvl="3" w:tplc="9A089418">
      <w:numFmt w:val="decimal"/>
      <w:lvlText w:val=""/>
      <w:lvlJc w:val="left"/>
    </w:lvl>
    <w:lvl w:ilvl="4" w:tplc="07DCE984">
      <w:numFmt w:val="decimal"/>
      <w:lvlText w:val=""/>
      <w:lvlJc w:val="left"/>
    </w:lvl>
    <w:lvl w:ilvl="5" w:tplc="16FAF7CC">
      <w:numFmt w:val="decimal"/>
      <w:lvlText w:val=""/>
      <w:lvlJc w:val="left"/>
    </w:lvl>
    <w:lvl w:ilvl="6" w:tplc="F1ACEFEC">
      <w:numFmt w:val="decimal"/>
      <w:lvlText w:val=""/>
      <w:lvlJc w:val="left"/>
    </w:lvl>
    <w:lvl w:ilvl="7" w:tplc="BA561870">
      <w:numFmt w:val="decimal"/>
      <w:lvlText w:val=""/>
      <w:lvlJc w:val="left"/>
    </w:lvl>
    <w:lvl w:ilvl="8" w:tplc="EE1AE39E">
      <w:numFmt w:val="decimal"/>
      <w:lvlText w:val=""/>
      <w:lvlJc w:val="left"/>
    </w:lvl>
  </w:abstractNum>
  <w:num w:numId="1" w16cid:durableId="2119979362">
    <w:abstractNumId w:val="0"/>
    <w:lvlOverride w:ilvl="0">
      <w:startOverride w:val="1"/>
    </w:lvlOverride>
  </w:num>
  <w:num w:numId="2" w16cid:durableId="703359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FDB"/>
    <w:rsid w:val="00014F97"/>
    <w:rsid w:val="0002289B"/>
    <w:rsid w:val="0004355E"/>
    <w:rsid w:val="00347C43"/>
    <w:rsid w:val="003A043A"/>
    <w:rsid w:val="00446E0C"/>
    <w:rsid w:val="00485998"/>
    <w:rsid w:val="004E3876"/>
    <w:rsid w:val="005313F3"/>
    <w:rsid w:val="00637DDF"/>
    <w:rsid w:val="00856EFA"/>
    <w:rsid w:val="00912CE7"/>
    <w:rsid w:val="00BA597B"/>
    <w:rsid w:val="00BE5445"/>
    <w:rsid w:val="00CF55AB"/>
    <w:rsid w:val="00D40417"/>
    <w:rsid w:val="00DE0779"/>
    <w:rsid w:val="00E87FD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7A30"/>
  <w15:docId w15:val="{708FFC9E-E6DF-4696-B01E-6A73AD846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3864"/>
      <w:sz w:val="28"/>
      <w:szCs w:val="28"/>
    </w:rPr>
  </w:style>
  <w:style w:type="paragraph" w:styleId="Ttulo2">
    <w:name w:val="heading 2"/>
    <w:uiPriority w:val="9"/>
    <w:unhideWhenUsed/>
    <w:qFormat/>
    <w:pPr>
      <w:spacing w:before="200" w:after="10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1705</Words>
  <Characters>9382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Avila</cp:lastModifiedBy>
  <cp:revision>9</cp:revision>
  <dcterms:created xsi:type="dcterms:W3CDTF">2026-03-28T18:26:00Z</dcterms:created>
  <dcterms:modified xsi:type="dcterms:W3CDTF">2026-04-11T18:41:00Z</dcterms:modified>
</cp:coreProperties>
</file>