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6155" w14:textId="64D9A52D" w:rsidR="00821247" w:rsidRDefault="00821247" w:rsidP="00821247">
      <w:pPr>
        <w:spacing w:after="40" w:line="250" w:lineRule="auto"/>
      </w:pPr>
      <w:r>
        <w:rPr>
          <w:rFonts w:ascii="Calibri" w:hAnsi="Calibri"/>
          <w:color w:val="000000"/>
          <w:sz w:val="18"/>
        </w:rPr>
        <w:t xml:space="preserve">Student Name: </w:t>
      </w:r>
      <w:r w:rsidRPr="00525D18">
        <w:rPr>
          <w:rFonts w:ascii="Calibri" w:hAnsi="Calibri"/>
          <w:color w:val="000000"/>
          <w:sz w:val="18"/>
          <w:u w:val="single"/>
        </w:rPr>
        <w:t>Yuyang Gong</w:t>
      </w:r>
      <w:r>
        <w:rPr>
          <w:rFonts w:ascii="Calibri" w:hAnsi="Calibri"/>
          <w:color w:val="000000"/>
          <w:sz w:val="18"/>
        </w:rPr>
        <w:t xml:space="preserve">      Student Number: </w:t>
      </w:r>
      <w:r w:rsidR="00DD148C" w:rsidRPr="00FC169D">
        <w:rPr>
          <w:rFonts w:ascii="Calibri" w:hAnsi="Calibri" w:hint="eastAsia"/>
          <w:color w:val="000000"/>
          <w:sz w:val="18"/>
          <w:u w:val="single"/>
          <w:lang w:eastAsia="zh-CN"/>
        </w:rPr>
        <w:t>49079984</w:t>
      </w:r>
      <w:r w:rsidR="00DD148C">
        <w:rPr>
          <w:rFonts w:ascii="Calibri" w:hAnsi="Calibri"/>
          <w:color w:val="000000"/>
          <w:sz w:val="18"/>
        </w:rPr>
        <w:t xml:space="preserve">      </w:t>
      </w:r>
      <w:r>
        <w:rPr>
          <w:rFonts w:ascii="Calibri" w:hAnsi="Calibri"/>
          <w:color w:val="000000"/>
          <w:sz w:val="18"/>
        </w:rPr>
        <w:t xml:space="preserve">Team Name: </w:t>
      </w:r>
      <w:r w:rsidRPr="00525D18">
        <w:rPr>
          <w:rFonts w:ascii="Calibri" w:hAnsi="Calibri"/>
          <w:color w:val="000000"/>
          <w:sz w:val="18"/>
          <w:u w:val="single"/>
        </w:rPr>
        <w:t>FriendZone</w:t>
      </w:r>
    </w:p>
    <w:p w14:paraId="7435C507" w14:textId="77777777" w:rsidR="00C03072" w:rsidRDefault="00C03072" w:rsidP="00821247">
      <w:pPr>
        <w:spacing w:after="60" w:line="250" w:lineRule="auto"/>
      </w:pPr>
      <w:r>
        <w:rPr>
          <w:rFonts w:ascii="Calibri" w:hAnsi="Calibri"/>
          <w:color w:val="000000"/>
          <w:sz w:val="20"/>
        </w:rPr>
        <w:t>Week: 9 to 10</w:t>
      </w:r>
    </w:p>
    <w:p w14:paraId="4DD4A4DD" w14:textId="77777777" w:rsidR="00821247" w:rsidRDefault="00821247" w:rsidP="00821247">
      <w:pPr>
        <w:keepNext/>
        <w:spacing w:after="100"/>
      </w:pPr>
      <w:r>
        <w:rPr>
          <w:rFonts w:ascii="Calibri" w:hAnsi="Calibri"/>
          <w:b/>
          <w:color w:val="000000"/>
        </w:rPr>
        <w:t xml:space="preserve">Title: </w:t>
      </w:r>
      <w:r>
        <w:rPr>
          <w:rFonts w:ascii="Calibri" w:hAnsi="Calibri"/>
          <w:color w:val="000000"/>
        </w:rPr>
        <w:t>Evaluating the Prototype and Changing Direction</w:t>
      </w:r>
    </w:p>
    <w:p w14:paraId="71C58DEB" w14:textId="77777777" w:rsidR="00821247" w:rsidRDefault="00821247" w:rsidP="00821247">
      <w:pPr>
        <w:spacing w:after="0" w:line="250" w:lineRule="auto"/>
      </w:pPr>
    </w:p>
    <w:p w14:paraId="42E27631" w14:textId="77777777" w:rsidR="00821247" w:rsidRDefault="00821247" w:rsidP="00821247">
      <w:pPr>
        <w:keepNext/>
        <w:spacing w:after="60" w:line="250" w:lineRule="auto"/>
      </w:pPr>
      <w:r>
        <w:rPr>
          <w:rFonts w:ascii="Calibri" w:hAnsi="Calibri"/>
          <w:b/>
          <w:color w:val="000000"/>
          <w:sz w:val="21"/>
        </w:rPr>
        <w:t>Description:</w:t>
      </w:r>
    </w:p>
    <w:p w14:paraId="04DD1F87" w14:textId="77777777" w:rsidR="00821247" w:rsidRDefault="00821247" w:rsidP="00821247">
      <w:pPr>
        <w:spacing w:after="80" w:line="245" w:lineRule="auto"/>
      </w:pPr>
      <w:r>
        <w:rPr>
          <w:rFonts w:ascii="Calibri" w:hAnsi="Calibri"/>
          <w:color w:val="000000"/>
          <w:sz w:val="20"/>
        </w:rPr>
        <w:t>We evaluated the prototype with four anonymous participants using task-based questions and the System Usability Scale. The average SUS score was 63.1, with scores ranging from 20 to 90. Conversation prompts were consistently the strongest feature, while the NFC workflow, timer and leaderboard were confusing or unclear for some participants.</w:t>
      </w:r>
    </w:p>
    <w:p w14:paraId="320F3CD6" w14:textId="77777777" w:rsidR="00D225A9" w:rsidRDefault="00D225A9" w:rsidP="00821247">
      <w:pPr>
        <w:spacing w:after="80" w:line="245" w:lineRule="auto"/>
      </w:pPr>
      <w:r>
        <w:rPr>
          <w:rFonts w:ascii="Calibri" w:hAnsi="Calibri"/>
          <w:color w:val="000000"/>
          <w:sz w:val="20"/>
        </w:rPr>
        <w:t>Privacy and pressure were major concerns. Participants questioned what interaction data would be stored, who could see it and whether time together represented meaningful connection. Public ranking also felt competitive. Based on these findings and later research, we decided to retain the phone-down and prompt concepts while replacing the leaderboard with a friend relationship map that visualises connections without ranking people.</w:t>
      </w:r>
    </w:p>
    <w:p w14:paraId="0D9D9977" w14:textId="77777777" w:rsidR="00D225A9" w:rsidRDefault="00D225A9" w:rsidP="00821247">
      <w:pPr>
        <w:keepNext/>
        <w:spacing w:after="60" w:line="250" w:lineRule="auto"/>
      </w:pPr>
      <w:r>
        <w:rPr>
          <w:rFonts w:ascii="Calibri" w:hAnsi="Calibri"/>
          <w:b/>
          <w:color w:val="000000"/>
          <w:sz w:val="21"/>
        </w:rPr>
        <w:t>Visual Evidence:</w:t>
      </w:r>
    </w:p>
    <w:p w14:paraId="721514C9" w14:textId="77777777" w:rsidR="00D225A9" w:rsidRDefault="00D225A9" w:rsidP="00821247">
      <w:pPr>
        <w:spacing w:after="40"/>
        <w:jc w:val="center"/>
      </w:pPr>
      <w:r>
        <w:rPr>
          <w:noProof/>
        </w:rPr>
        <w:drawing>
          <wp:inline distT="0" distB="0" distL="0" distR="0" wp14:anchorId="2527AF99" wp14:editId="7E8857B8">
            <wp:extent cx="4234375"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_scores.png"/>
                    <pic:cNvPicPr/>
                  </pic:nvPicPr>
                  <pic:blipFill>
                    <a:blip r:embed="rId6"/>
                    <a:stretch>
                      <a:fillRect/>
                    </a:stretch>
                  </pic:blipFill>
                  <pic:spPr>
                    <a:xfrm>
                      <a:off x="0" y="0"/>
                      <a:ext cx="4234375" cy="1965960"/>
                    </a:xfrm>
                    <a:prstGeom prst="rect">
                      <a:avLst/>
                    </a:prstGeom>
                  </pic:spPr>
                </pic:pic>
              </a:graphicData>
            </a:graphic>
          </wp:inline>
        </w:drawing>
      </w:r>
    </w:p>
    <w:p w14:paraId="2DCB69D1" w14:textId="77777777" w:rsidR="00D225A9" w:rsidRDefault="00D225A9" w:rsidP="00821247">
      <w:pPr>
        <w:spacing w:after="100" w:line="240" w:lineRule="auto"/>
        <w:jc w:val="center"/>
      </w:pPr>
      <w:r>
        <w:rPr>
          <w:rFonts w:ascii="Calibri" w:hAnsi="Calibri"/>
          <w:i/>
          <w:color w:val="000000"/>
          <w:sz w:val="17"/>
        </w:rPr>
        <w:t>System Usability Scale scores from four prototype participants, showing substantial variation.</w:t>
      </w:r>
    </w:p>
    <w:p w14:paraId="6FA74812" w14:textId="77777777" w:rsidR="00D225A9" w:rsidRDefault="00D225A9" w:rsidP="00821247">
      <w:pPr>
        <w:keepNext/>
        <w:spacing w:after="60" w:line="250" w:lineRule="auto"/>
      </w:pPr>
      <w:r>
        <w:rPr>
          <w:rFonts w:ascii="Calibri" w:hAnsi="Calibri"/>
          <w:b/>
          <w:color w:val="000000"/>
          <w:sz w:val="21"/>
        </w:rPr>
        <w:t>Statement on Learning:</w:t>
      </w:r>
    </w:p>
    <w:p w14:paraId="7F84CFE0" w14:textId="77777777" w:rsidR="00821247" w:rsidRDefault="00821247" w:rsidP="00821247">
      <w:pPr>
        <w:spacing w:after="0" w:line="245" w:lineRule="auto"/>
      </w:pPr>
      <w:r>
        <w:rPr>
          <w:rFonts w:ascii="Calibri" w:hAnsi="Calibri"/>
          <w:color w:val="000000"/>
          <w:sz w:val="20"/>
        </w:rPr>
        <w:t>I learned that usability and social acceptability are different. A person may understand a feature and still reject its values or emotional effect. The next prototype should explain consent and data visibility, make prompts contextual and optional, and test a non-competitive relationship map on mobile devices with moderated observation.</w:t>
      </w:r>
    </w:p>
    <w:sectPr w:rsidR="00821247" w:rsidSect="00821247">
      <w:headerReference w:type="default" r:id="rId7"/>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F7BD1" w14:textId="77777777" w:rsidR="00527BB1" w:rsidRDefault="00527BB1" w:rsidP="00821247">
      <w:pPr>
        <w:spacing w:after="0" w:line="240" w:lineRule="auto"/>
      </w:pPr>
      <w:r>
        <w:separator/>
      </w:r>
    </w:p>
  </w:endnote>
  <w:endnote w:type="continuationSeparator" w:id="0">
    <w:p w14:paraId="7067D5E2" w14:textId="77777777" w:rsidR="00527BB1" w:rsidRDefault="00527BB1"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D6ED5" w14:textId="77777777" w:rsidR="00527BB1" w:rsidRDefault="00527BB1" w:rsidP="00821247">
      <w:pPr>
        <w:spacing w:after="0" w:line="240" w:lineRule="auto"/>
      </w:pPr>
      <w:r>
        <w:separator/>
      </w:r>
    </w:p>
  </w:footnote>
  <w:footnote w:type="continuationSeparator" w:id="0">
    <w:p w14:paraId="4B37879B" w14:textId="77777777" w:rsidR="00527BB1" w:rsidRDefault="00527BB1"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B12A4" w14:textId="77777777" w:rsidR="00821247" w:rsidRDefault="00821247" w:rsidP="00821247">
    <w:pPr>
      <w:spacing w:after="0"/>
      <w:rPr>
        <w:color w:val="A6A6A6"/>
        <w:sz w:val="48"/>
        <w:szCs w:val="48"/>
      </w:rPr>
    </w:pPr>
    <w:r>
      <w:rPr>
        <w:color w:val="A6A6A6"/>
        <w:sz w:val="48"/>
        <w:szCs w:val="48"/>
      </w:rPr>
      <w:t>Design Computing Studio 2</w:t>
    </w:r>
  </w:p>
  <w:p w14:paraId="47071550" w14:textId="77777777" w:rsidR="00821247" w:rsidRPr="00821247" w:rsidRDefault="00821247" w:rsidP="00821247">
    <w:pPr>
      <w:spacing w:after="0"/>
      <w:rPr>
        <w:color w:val="A6A6A6"/>
      </w:rPr>
    </w:pPr>
    <w:r>
      <w:rPr>
        <w:color w:val="A6A6A6"/>
      </w:rPr>
      <w:t>Design Journal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1F1C74"/>
    <w:rsid w:val="00247CCD"/>
    <w:rsid w:val="002C31CB"/>
    <w:rsid w:val="002F1BFA"/>
    <w:rsid w:val="00371831"/>
    <w:rsid w:val="00525D18"/>
    <w:rsid w:val="00527BB1"/>
    <w:rsid w:val="006239C9"/>
    <w:rsid w:val="007A36C5"/>
    <w:rsid w:val="007E7088"/>
    <w:rsid w:val="00821247"/>
    <w:rsid w:val="0088533C"/>
    <w:rsid w:val="009A0DB6"/>
    <w:rsid w:val="00A233C1"/>
    <w:rsid w:val="00B51EB8"/>
    <w:rsid w:val="00BC61EC"/>
    <w:rsid w:val="00C00069"/>
    <w:rsid w:val="00C03072"/>
    <w:rsid w:val="00D225A9"/>
    <w:rsid w:val="00DD148C"/>
    <w:rsid w:val="00E17419"/>
    <w:rsid w:val="00E333C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0DA56"/>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124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82124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821247"/>
    <w:rPr>
      <w:rFonts w:eastAsiaTheme="majorEastAsia" w:cstheme="majorBidi"/>
      <w:i/>
      <w:iCs/>
      <w:color w:val="0F4761" w:themeColor="accent1" w:themeShade="BF"/>
    </w:rPr>
  </w:style>
  <w:style w:type="character" w:customStyle="1" w:styleId="50">
    <w:name w:val="标题 5 字符"/>
    <w:basedOn w:val="a0"/>
    <w:link w:val="5"/>
    <w:uiPriority w:val="9"/>
    <w:semiHidden/>
    <w:rsid w:val="00821247"/>
    <w:rPr>
      <w:rFonts w:eastAsiaTheme="majorEastAsia" w:cstheme="majorBidi"/>
      <w:color w:val="0F4761" w:themeColor="accent1" w:themeShade="BF"/>
    </w:rPr>
  </w:style>
  <w:style w:type="character" w:customStyle="1" w:styleId="60">
    <w:name w:val="标题 6 字符"/>
    <w:basedOn w:val="a0"/>
    <w:link w:val="6"/>
    <w:uiPriority w:val="9"/>
    <w:semiHidden/>
    <w:rsid w:val="00821247"/>
    <w:rPr>
      <w:rFonts w:eastAsiaTheme="majorEastAsia" w:cstheme="majorBidi"/>
      <w:i/>
      <w:iCs/>
      <w:color w:val="595959" w:themeColor="text1" w:themeTint="A6"/>
    </w:rPr>
  </w:style>
  <w:style w:type="character" w:customStyle="1" w:styleId="70">
    <w:name w:val="标题 7 字符"/>
    <w:basedOn w:val="a0"/>
    <w:link w:val="7"/>
    <w:uiPriority w:val="9"/>
    <w:semiHidden/>
    <w:rsid w:val="00821247"/>
    <w:rPr>
      <w:rFonts w:eastAsiaTheme="majorEastAsia" w:cstheme="majorBidi"/>
      <w:color w:val="595959" w:themeColor="text1" w:themeTint="A6"/>
    </w:rPr>
  </w:style>
  <w:style w:type="character" w:customStyle="1" w:styleId="80">
    <w:name w:val="标题 8 字符"/>
    <w:basedOn w:val="a0"/>
    <w:link w:val="8"/>
    <w:uiPriority w:val="9"/>
    <w:semiHidden/>
    <w:rsid w:val="00821247"/>
    <w:rPr>
      <w:rFonts w:eastAsiaTheme="majorEastAsia" w:cstheme="majorBidi"/>
      <w:i/>
      <w:iCs/>
      <w:color w:val="272727" w:themeColor="text1" w:themeTint="D8"/>
    </w:rPr>
  </w:style>
  <w:style w:type="character" w:customStyle="1" w:styleId="90">
    <w:name w:val="标题 9 字符"/>
    <w:basedOn w:val="a0"/>
    <w:link w:val="9"/>
    <w:uiPriority w:val="9"/>
    <w:semiHidden/>
    <w:rsid w:val="00821247"/>
    <w:rPr>
      <w:rFonts w:eastAsiaTheme="majorEastAsia" w:cstheme="majorBidi"/>
      <w:color w:val="272727" w:themeColor="text1" w:themeTint="D8"/>
    </w:rPr>
  </w:style>
  <w:style w:type="paragraph" w:styleId="a3">
    <w:name w:val="Title"/>
    <w:basedOn w:val="a"/>
    <w:next w:val="a"/>
    <w:link w:val="a4"/>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12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212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21247"/>
    <w:pPr>
      <w:spacing w:before="160"/>
      <w:jc w:val="center"/>
    </w:pPr>
    <w:rPr>
      <w:i/>
      <w:iCs/>
      <w:color w:val="404040" w:themeColor="text1" w:themeTint="BF"/>
    </w:rPr>
  </w:style>
  <w:style w:type="character" w:customStyle="1" w:styleId="a8">
    <w:name w:val="引用 字符"/>
    <w:basedOn w:val="a0"/>
    <w:link w:val="a7"/>
    <w:uiPriority w:val="29"/>
    <w:rsid w:val="00821247"/>
    <w:rPr>
      <w:i/>
      <w:iCs/>
      <w:color w:val="404040" w:themeColor="text1" w:themeTint="BF"/>
    </w:rPr>
  </w:style>
  <w:style w:type="paragraph" w:styleId="a9">
    <w:name w:val="List Paragraph"/>
    <w:basedOn w:val="a"/>
    <w:uiPriority w:val="34"/>
    <w:qFormat/>
    <w:rsid w:val="00821247"/>
    <w:pPr>
      <w:ind w:left="720"/>
      <w:contextualSpacing/>
    </w:pPr>
  </w:style>
  <w:style w:type="character" w:styleId="aa">
    <w:name w:val="Intense Emphasis"/>
    <w:basedOn w:val="a0"/>
    <w:uiPriority w:val="21"/>
    <w:qFormat/>
    <w:rsid w:val="00821247"/>
    <w:rPr>
      <w:i/>
      <w:iCs/>
      <w:color w:val="0F4761" w:themeColor="accent1" w:themeShade="BF"/>
    </w:rPr>
  </w:style>
  <w:style w:type="paragraph" w:styleId="ab">
    <w:name w:val="Intense Quote"/>
    <w:basedOn w:val="a"/>
    <w:next w:val="a"/>
    <w:link w:val="ac"/>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1247"/>
    <w:rPr>
      <w:i/>
      <w:iCs/>
      <w:color w:val="0F4761" w:themeColor="accent1" w:themeShade="BF"/>
    </w:rPr>
  </w:style>
  <w:style w:type="character" w:styleId="ad">
    <w:name w:val="Intense Reference"/>
    <w:basedOn w:val="a0"/>
    <w:uiPriority w:val="32"/>
    <w:qFormat/>
    <w:rsid w:val="00821247"/>
    <w:rPr>
      <w:b/>
      <w:bCs/>
      <w:smallCaps/>
      <w:color w:val="0F4761" w:themeColor="accent1" w:themeShade="BF"/>
      <w:spacing w:val="5"/>
    </w:rPr>
  </w:style>
  <w:style w:type="paragraph" w:styleId="ae">
    <w:name w:val="header"/>
    <w:basedOn w:val="a"/>
    <w:link w:val="af"/>
    <w:uiPriority w:val="99"/>
    <w:unhideWhenUsed/>
    <w:rsid w:val="00821247"/>
    <w:pPr>
      <w:tabs>
        <w:tab w:val="center" w:pos="4513"/>
        <w:tab w:val="right" w:pos="9026"/>
      </w:tabs>
      <w:spacing w:after="0" w:line="240" w:lineRule="auto"/>
    </w:pPr>
  </w:style>
  <w:style w:type="character" w:customStyle="1" w:styleId="af">
    <w:name w:val="页眉 字符"/>
    <w:basedOn w:val="a0"/>
    <w:link w:val="ae"/>
    <w:uiPriority w:val="99"/>
    <w:rsid w:val="00821247"/>
  </w:style>
  <w:style w:type="paragraph" w:styleId="af0">
    <w:name w:val="footer"/>
    <w:basedOn w:val="a"/>
    <w:link w:val="af1"/>
    <w:uiPriority w:val="99"/>
    <w:unhideWhenUsed/>
    <w:rsid w:val="00821247"/>
    <w:pPr>
      <w:tabs>
        <w:tab w:val="center" w:pos="4513"/>
        <w:tab w:val="right" w:pos="9026"/>
      </w:tabs>
      <w:spacing w:after="0" w:line="240" w:lineRule="auto"/>
    </w:pPr>
  </w:style>
  <w:style w:type="character" w:customStyle="1" w:styleId="af1">
    <w:name w:val="页脚 字符"/>
    <w:basedOn w:val="a0"/>
    <w:link w:val="af0"/>
    <w:uiPriority w:val="99"/>
    <w:rsid w:val="00821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199</Words>
  <Characters>1222</Characters>
  <Application>Microsoft Office Word</Application>
  <DocSecurity>0</DocSecurity>
  <Lines>19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the Prototype and Changing Direction</dc:title>
  <dc:subject>DECO7285 Design Journal</dc:subject>
  <dc:creator>Yuyang Gong</dc:creator>
  <cp:keywords>FriendZone, design journal, DECO7285</cp:keywords>
  <dc:description/>
  <cp:lastModifiedBy>Yuyang Gong</cp:lastModifiedBy>
  <cp:revision>7</cp:revision>
  <dcterms:created xsi:type="dcterms:W3CDTF">2024-07-23T03:03:00Z</dcterms:created>
  <dcterms:modified xsi:type="dcterms:W3CDTF">2026-10-13T11:27:00Z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