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/>
        <w:jc w:val="center"/>
        <w:rPr>
          <w:rFonts w:ascii="微软雅黑" w:hAnsi="微软雅黑" w:eastAsia="微软雅黑"/>
          <w:b/>
          <w:bCs/>
          <w:color w:val="333333"/>
          <w:sz w:val="44"/>
          <w:szCs w:val="28"/>
        </w:rPr>
      </w:pPr>
    </w:p>
    <w:p>
      <w:pPr>
        <w:spacing w:after="120"/>
        <w:jc w:val="center"/>
        <w:rPr>
          <w:rFonts w:ascii="微软雅黑" w:hAnsi="微软雅黑" w:eastAsia="微软雅黑"/>
          <w:b/>
          <w:bCs/>
          <w:color w:val="333333"/>
          <w:sz w:val="44"/>
          <w:szCs w:val="28"/>
        </w:rPr>
      </w:pPr>
    </w:p>
    <w:p>
      <w:pPr>
        <w:spacing w:after="120"/>
        <w:jc w:val="center"/>
        <w:rPr>
          <w:rFonts w:ascii="微软雅黑" w:hAnsi="微软雅黑" w:eastAsia="微软雅黑"/>
          <w:b/>
          <w:bCs/>
          <w:color w:val="333333"/>
          <w:sz w:val="36"/>
          <w:szCs w:val="36"/>
        </w:rPr>
      </w:pPr>
      <w:bookmarkStart w:id="0" w:name="_Hlk532295303"/>
      <w:r>
        <w:rPr>
          <w:rFonts w:hint="eastAsia" w:ascii="微软雅黑" w:hAnsi="微软雅黑" w:eastAsia="微软雅黑"/>
          <w:b/>
          <w:bCs/>
          <w:color w:val="333333"/>
          <w:sz w:val="36"/>
          <w:szCs w:val="36"/>
        </w:rPr>
        <w:t>九五云客服</w:t>
      </w:r>
    </w:p>
    <w:bookmarkEnd w:id="0"/>
    <w:p>
      <w:pPr>
        <w:spacing w:after="120"/>
        <w:jc w:val="center"/>
        <w:rPr>
          <w:rFonts w:ascii="微软雅黑" w:hAnsi="微软雅黑" w:eastAsia="微软雅黑"/>
          <w:b/>
          <w:bCs/>
          <w:color w:val="333333"/>
          <w:sz w:val="36"/>
          <w:szCs w:val="28"/>
        </w:rPr>
      </w:pPr>
      <w:r>
        <w:rPr>
          <w:rFonts w:hint="eastAsia" w:ascii="微软雅黑" w:hAnsi="微软雅黑" w:eastAsia="微软雅黑"/>
          <w:b/>
          <w:bCs/>
          <w:color w:val="333333"/>
          <w:sz w:val="36"/>
          <w:szCs w:val="28"/>
        </w:rPr>
        <w:t>电话条与监控SDK集成开发手册</w:t>
      </w:r>
    </w:p>
    <w:p>
      <w:pPr>
        <w:spacing w:after="120"/>
        <w:rPr>
          <w:rFonts w:ascii="微软雅黑" w:hAnsi="微软雅黑" w:eastAsia="微软雅黑"/>
          <w:b/>
          <w:bCs/>
          <w:color w:val="333333"/>
          <w:sz w:val="28"/>
          <w:szCs w:val="28"/>
        </w:rPr>
      </w:pPr>
    </w:p>
    <w:p>
      <w:pPr>
        <w:spacing w:after="120"/>
        <w:rPr>
          <w:rFonts w:eastAsia="黑体"/>
          <w:sz w:val="44"/>
        </w:rPr>
      </w:pPr>
    </w:p>
    <w:p>
      <w:pPr>
        <w:spacing w:after="120"/>
        <w:rPr>
          <w:rFonts w:eastAsia="黑体"/>
          <w:sz w:val="44"/>
        </w:rPr>
      </w:pPr>
    </w:p>
    <w:p>
      <w:pPr>
        <w:spacing w:after="120"/>
        <w:rPr>
          <w:rFonts w:eastAsia="黑体"/>
          <w:sz w:val="44"/>
        </w:rPr>
      </w:pPr>
    </w:p>
    <w:p>
      <w:pPr>
        <w:spacing w:after="120"/>
        <w:rPr>
          <w:rFonts w:eastAsia="黑体"/>
          <w:sz w:val="44"/>
        </w:rPr>
      </w:pPr>
    </w:p>
    <w:p>
      <w:pPr>
        <w:spacing w:after="120"/>
        <w:rPr>
          <w:rFonts w:eastAsia="黑体"/>
          <w:sz w:val="44"/>
        </w:rPr>
      </w:pPr>
    </w:p>
    <w:p>
      <w:pPr>
        <w:jc w:val="center"/>
        <w:rPr>
          <w:rFonts w:ascii="微软雅黑" w:hAnsi="微软雅黑" w:eastAsia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Arial"/>
          <w:sz w:val="28"/>
        </w:rPr>
        <w:t>北京鸿联九五信息产业有限公司</w:t>
      </w:r>
    </w:p>
    <w:p>
      <w:pPr>
        <w:spacing w:after="120"/>
        <w:jc w:val="center"/>
        <w:rPr>
          <w:rFonts w:asciiTheme="minorEastAsia" w:hAnsiTheme="minorEastAsia"/>
          <w:sz w:val="24"/>
          <w:szCs w:val="24"/>
        </w:rPr>
      </w:pPr>
      <w:bookmarkStart w:id="1" w:name="_Hlk52270415"/>
    </w:p>
    <w:p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>
      <w:pPr>
        <w:spacing w:after="120"/>
        <w:jc w:val="center"/>
        <w:rPr>
          <w:rFonts w:ascii="微软雅黑" w:hAnsi="微软雅黑" w:eastAsia="微软雅黑"/>
          <w:b/>
          <w:bCs/>
          <w:color w:val="333333"/>
          <w:sz w:val="28"/>
          <w:szCs w:val="28"/>
        </w:rPr>
      </w:pP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>版本信息</w:t>
      </w:r>
    </w:p>
    <w:tbl>
      <w:tblPr>
        <w:tblStyle w:val="19"/>
        <w:tblW w:w="58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3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8" w:hRule="exact"/>
          <w:jc w:val="center"/>
        </w:trPr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ind w:firstLine="420"/>
            </w:pPr>
            <w:r>
              <w:rPr>
                <w:rFonts w:hint="eastAsia"/>
              </w:rPr>
              <w:t>文档编号：</w:t>
            </w:r>
          </w:p>
        </w:tc>
        <w:tc>
          <w:tcPr>
            <w:tcW w:w="3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420"/>
              <w:jc w:val="left"/>
            </w:pPr>
            <w:r>
              <w:t>HL-CC-0</w:t>
            </w:r>
            <w:r>
              <w:rPr>
                <w:rFonts w:hint="eastAsia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exact"/>
          <w:jc w:val="center"/>
        </w:trPr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ind w:firstLine="420"/>
            </w:pPr>
            <w:r>
              <w:rPr>
                <w:rFonts w:hint="eastAsia"/>
              </w:rPr>
              <w:t>版本号：</w:t>
            </w:r>
          </w:p>
        </w:tc>
        <w:tc>
          <w:tcPr>
            <w:tcW w:w="3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42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V1.</w:t>
            </w:r>
            <w:r>
              <w:rPr>
                <w:rFonts w:hint="eastAsia"/>
                <w:lang w:val="en-US" w:eastAsia="zh-CN"/>
              </w:rPr>
              <w:t>8</w:t>
            </w:r>
            <w:bookmarkStart w:id="48" w:name="_GoBack"/>
            <w:bookmarkEnd w:id="4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exact"/>
          <w:jc w:val="center"/>
        </w:trPr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ind w:firstLine="420"/>
            </w:pPr>
            <w:r>
              <w:rPr>
                <w:rFonts w:hint="eastAsia"/>
              </w:rPr>
              <w:t>撰写人：</w:t>
            </w:r>
          </w:p>
        </w:tc>
        <w:tc>
          <w:tcPr>
            <w:tcW w:w="3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张少旭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exact"/>
          <w:jc w:val="center"/>
        </w:trPr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ind w:firstLine="420"/>
            </w:pPr>
            <w:r>
              <w:rPr>
                <w:rFonts w:hint="eastAsia"/>
              </w:rPr>
              <w:t>撰写日期：</w:t>
            </w:r>
          </w:p>
        </w:tc>
        <w:tc>
          <w:tcPr>
            <w:tcW w:w="3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2</w:t>
            </w:r>
            <w:r>
              <w:t>018-</w:t>
            </w:r>
            <w:r>
              <w:rPr>
                <w:rFonts w:hint="eastAsia"/>
              </w:rPr>
              <w:t>11</w:t>
            </w:r>
            <w:r>
              <w:t>-</w:t>
            </w:r>
            <w:r>
              <w:rPr>
                <w:rFonts w:hint="eastAsia"/>
              </w:rPr>
              <w:t>28</w:t>
            </w:r>
          </w:p>
        </w:tc>
      </w:tr>
    </w:tbl>
    <w:p>
      <w:pPr>
        <w:spacing w:after="120"/>
        <w:rPr>
          <w:rFonts w:ascii="微软雅黑" w:hAnsi="微软雅黑" w:eastAsia="微软雅黑"/>
          <w:b/>
          <w:bCs/>
          <w:color w:val="333333"/>
          <w:sz w:val="28"/>
          <w:szCs w:val="28"/>
        </w:rPr>
      </w:pP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>版本修改历史</w:t>
      </w:r>
    </w:p>
    <w:tbl>
      <w:tblPr>
        <w:tblStyle w:val="19"/>
        <w:tblW w:w="8853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59"/>
        <w:gridCol w:w="1299"/>
        <w:gridCol w:w="1299"/>
        <w:gridCol w:w="519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  <w:tblHeader/>
          <w:jc w:val="center"/>
        </w:trPr>
        <w:tc>
          <w:tcPr>
            <w:tcW w:w="1059" w:type="dxa"/>
            <w:shd w:val="clear" w:color="auto" w:fill="D9D9D9"/>
          </w:tcPr>
          <w:p>
            <w:pPr>
              <w:pStyle w:val="5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版本编号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.</w:t>
            </w:r>
          </w:p>
        </w:tc>
        <w:tc>
          <w:tcPr>
            <w:tcW w:w="1299" w:type="dxa"/>
            <w:shd w:val="clear" w:color="auto" w:fill="D9D9D9"/>
          </w:tcPr>
          <w:p>
            <w:pPr>
              <w:pStyle w:val="50"/>
              <w:jc w:val="center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修订人</w:t>
            </w:r>
          </w:p>
        </w:tc>
        <w:tc>
          <w:tcPr>
            <w:tcW w:w="1299" w:type="dxa"/>
            <w:shd w:val="clear" w:color="auto" w:fill="D9D9D9"/>
          </w:tcPr>
          <w:p>
            <w:pPr>
              <w:pStyle w:val="5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修订日期</w:t>
            </w:r>
          </w:p>
        </w:tc>
        <w:tc>
          <w:tcPr>
            <w:tcW w:w="5196" w:type="dxa"/>
            <w:shd w:val="clear" w:color="auto" w:fill="D9D9D9"/>
          </w:tcPr>
          <w:p>
            <w:pPr>
              <w:pStyle w:val="5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修订描述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1" w:hRule="atLeast"/>
          <w:jc w:val="center"/>
        </w:trPr>
        <w:tc>
          <w:tcPr>
            <w:tcW w:w="1059" w:type="dxa"/>
          </w:tcPr>
          <w:p>
            <w:r>
              <w:t>V1.0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张少旭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2</w:t>
            </w:r>
            <w:r>
              <w:t>018-</w:t>
            </w:r>
            <w:r>
              <w:rPr>
                <w:rFonts w:hint="eastAsia"/>
              </w:rPr>
              <w:t>11</w:t>
            </w:r>
            <w:r>
              <w:t>-</w:t>
            </w:r>
            <w:r>
              <w:rPr>
                <w:rFonts w:hint="eastAsia"/>
              </w:rPr>
              <w:t>28</w:t>
            </w:r>
          </w:p>
        </w:tc>
        <w:tc>
          <w:tcPr>
            <w:tcW w:w="5196" w:type="dxa"/>
            <w:vAlign w:val="center"/>
          </w:tcPr>
          <w:p>
            <w:r>
              <w:rPr>
                <w:rFonts w:hint="eastAsia"/>
              </w:rPr>
              <w:t>建立初始版本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1" w:hRule="atLeast"/>
          <w:jc w:val="center"/>
        </w:trPr>
        <w:tc>
          <w:tcPr>
            <w:tcW w:w="1059" w:type="dxa"/>
          </w:tcPr>
          <w:p>
            <w:r>
              <w:rPr>
                <w:rFonts w:hint="eastAsia"/>
              </w:rPr>
              <w:t>V</w:t>
            </w:r>
            <w:r>
              <w:t>1.1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张少旭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2</w:t>
            </w:r>
            <w:r>
              <w:t>019-01-28</w:t>
            </w:r>
          </w:p>
        </w:tc>
        <w:tc>
          <w:tcPr>
            <w:tcW w:w="5196" w:type="dxa"/>
            <w:vAlign w:val="center"/>
          </w:tcPr>
          <w:p>
            <w:r>
              <w:rPr>
                <w:rFonts w:hint="eastAsia"/>
              </w:rPr>
              <w:t>初始化参数增加技能组和签入技能组参数和功能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1" w:hRule="atLeast"/>
          <w:jc w:val="center"/>
        </w:trPr>
        <w:tc>
          <w:tcPr>
            <w:tcW w:w="1059" w:type="dxa"/>
          </w:tcPr>
          <w:p>
            <w:r>
              <w:rPr>
                <w:rFonts w:hint="eastAsia"/>
              </w:rPr>
              <w:t>V</w:t>
            </w:r>
            <w:r>
              <w:t>1.2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张少旭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05</w:t>
            </w:r>
            <w:r>
              <w:t>-2</w:t>
            </w:r>
            <w:r>
              <w:rPr>
                <w:rFonts w:hint="eastAsia"/>
              </w:rPr>
              <w:t>9</w:t>
            </w:r>
          </w:p>
        </w:tc>
        <w:tc>
          <w:tcPr>
            <w:tcW w:w="5196" w:type="dxa"/>
            <w:vAlign w:val="center"/>
          </w:tcPr>
          <w:p>
            <w:r>
              <w:rPr>
                <w:rFonts w:hint="eastAsia"/>
              </w:rPr>
              <w:t>文档格式调整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1" w:hRule="atLeast"/>
          <w:jc w:val="center"/>
        </w:trPr>
        <w:tc>
          <w:tcPr>
            <w:tcW w:w="1059" w:type="dxa"/>
          </w:tcPr>
          <w:p>
            <w:r>
              <w:rPr>
                <w:rFonts w:hint="eastAsia"/>
              </w:rPr>
              <w:t>V</w:t>
            </w:r>
            <w:r>
              <w:t>1.3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张少旭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11</w:t>
            </w:r>
            <w:r>
              <w:t>-</w:t>
            </w:r>
            <w:r>
              <w:rPr>
                <w:rFonts w:hint="eastAsia"/>
              </w:rPr>
              <w:t>22</w:t>
            </w:r>
          </w:p>
        </w:tc>
        <w:tc>
          <w:tcPr>
            <w:tcW w:w="5196" w:type="dxa"/>
            <w:vAlign w:val="center"/>
          </w:tcPr>
          <w:p>
            <w:r>
              <w:rPr>
                <w:rFonts w:hint="eastAsia"/>
              </w:rPr>
              <w:t>细化“术语”章节中部分枚举值的说明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1" w:hRule="atLeast"/>
          <w:jc w:val="center"/>
        </w:trPr>
        <w:tc>
          <w:tcPr>
            <w:tcW w:w="1059" w:type="dxa"/>
          </w:tcPr>
          <w:p>
            <w:r>
              <w:rPr>
                <w:rFonts w:hint="eastAsia"/>
              </w:rPr>
              <w:t>V</w:t>
            </w:r>
            <w:r>
              <w:t>1.4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张少旭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20</w:t>
            </w:r>
            <w:r>
              <w:t>-0</w:t>
            </w:r>
            <w:r>
              <w:rPr>
                <w:rFonts w:hint="eastAsia"/>
              </w:rPr>
              <w:t>6</w:t>
            </w:r>
            <w:r>
              <w:t>-08</w:t>
            </w:r>
          </w:p>
        </w:tc>
        <w:tc>
          <w:tcPr>
            <w:tcW w:w="519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拨打电话指令增加透传参数、任务id等业务参数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1" w:hRule="atLeast"/>
          <w:jc w:val="center"/>
        </w:trPr>
        <w:tc>
          <w:tcPr>
            <w:tcW w:w="1059" w:type="dxa"/>
          </w:tcPr>
          <w:p>
            <w:r>
              <w:rPr>
                <w:rFonts w:hint="eastAsia"/>
              </w:rPr>
              <w:t>V</w:t>
            </w:r>
            <w:r>
              <w:t>1.5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张少旭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2020-08-12</w:t>
            </w:r>
          </w:p>
        </w:tc>
        <w:tc>
          <w:tcPr>
            <w:tcW w:w="5196" w:type="dxa"/>
            <w:vAlign w:val="center"/>
          </w:tcPr>
          <w:p>
            <w:pPr>
              <w:ind w:left="210" w:hanging="210" w:hangingChars="100"/>
              <w:jc w:val="left"/>
            </w:pPr>
            <w:r>
              <w:rPr>
                <w:rFonts w:hint="eastAsia"/>
              </w:rPr>
              <w:t>振铃、挂机、弹屏事件中增加外显号码和透明传递参数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1" w:hRule="atLeast"/>
          <w:jc w:val="center"/>
        </w:trPr>
        <w:tc>
          <w:tcPr>
            <w:tcW w:w="1059" w:type="dxa"/>
          </w:tcPr>
          <w:p>
            <w:r>
              <w:rPr>
                <w:rFonts w:hint="eastAsia"/>
              </w:rPr>
              <w:t>V1.6</w:t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林娟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2021-04-08</w:t>
            </w:r>
          </w:p>
        </w:tc>
        <w:tc>
          <w:tcPr>
            <w:tcW w:w="5196" w:type="dxa"/>
            <w:vAlign w:val="center"/>
          </w:tcPr>
          <w:p>
            <w:pPr>
              <w:ind w:left="210" w:hanging="210" w:hangingChars="100"/>
              <w:jc w:val="left"/>
            </w:pPr>
            <w:r>
              <w:rPr>
                <w:rFonts w:hint="eastAsia"/>
              </w:rPr>
              <w:t>增加监控SDK集成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1" w:hRule="atLeast"/>
          <w:jc w:val="center"/>
        </w:trPr>
        <w:tc>
          <w:tcPr>
            <w:tcW w:w="10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V1.7</w:t>
            </w:r>
          </w:p>
        </w:tc>
        <w:tc>
          <w:tcPr>
            <w:tcW w:w="129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张少旭</w:t>
            </w:r>
          </w:p>
        </w:tc>
        <w:tc>
          <w:tcPr>
            <w:tcW w:w="129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2021-09-09</w:t>
            </w:r>
          </w:p>
        </w:tc>
        <w:tc>
          <w:tcPr>
            <w:tcW w:w="5196" w:type="dxa"/>
            <w:vAlign w:val="center"/>
          </w:tcPr>
          <w:p>
            <w:pPr>
              <w:ind w:left="210" w:hanging="210" w:hangingChars="1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电话指令增加二次拨号功能</w:t>
            </w:r>
          </w:p>
          <w:p>
            <w:pPr>
              <w:ind w:left="210" w:hanging="210" w:hangingChars="1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增加密码加密传输说明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1" w:hRule="atLeast"/>
          <w:jc w:val="center"/>
        </w:trPr>
        <w:tc>
          <w:tcPr>
            <w:tcW w:w="1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V1.8</w:t>
            </w:r>
          </w:p>
        </w:tc>
        <w:tc>
          <w:tcPr>
            <w:tcW w:w="1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张少旭</w:t>
            </w:r>
          </w:p>
        </w:tc>
        <w:tc>
          <w:tcPr>
            <w:tcW w:w="1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2021-12-09</w:t>
            </w:r>
          </w:p>
        </w:tc>
        <w:tc>
          <w:tcPr>
            <w:tcW w:w="5196" w:type="dxa"/>
            <w:vAlign w:val="center"/>
          </w:tcPr>
          <w:p>
            <w:pPr>
              <w:ind w:left="210" w:hanging="210" w:hangingChars="1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增加话后自动就绪参数</w:t>
            </w:r>
          </w:p>
        </w:tc>
      </w:tr>
      <w:bookmarkEnd w:id="1"/>
    </w:tbl>
    <w:p>
      <w:pPr>
        <w:rPr>
          <w:rFonts w:ascii="微软雅黑" w:hAnsi="微软雅黑" w:eastAsia="微软雅黑"/>
        </w:rPr>
      </w:pPr>
    </w:p>
    <w:p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>
      <w:pPr>
        <w:jc w:val="left"/>
        <w:rPr>
          <w:rFonts w:asciiTheme="minorEastAsia" w:hAnsiTheme="minorEastAsia"/>
          <w:sz w:val="24"/>
          <w:szCs w:val="24"/>
        </w:rPr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74277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36"/>
            <w:numPr>
              <w:ilvl w:val="0"/>
              <w:numId w:val="0"/>
            </w:numPr>
            <w:jc w:val="center"/>
          </w:pPr>
          <w:r>
            <w:rPr>
              <w:lang w:val="zh-CN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_Toc9447 </w:instrText>
          </w:r>
          <w:r>
            <w:fldChar w:fldCharType="separate"/>
          </w:r>
          <w:r>
            <w:t xml:space="preserve">1 </w:t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_Toc9447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_Toc8383 </w:instrText>
          </w:r>
          <w:r>
            <w:fldChar w:fldCharType="separate"/>
          </w:r>
          <w:r>
            <w:t xml:space="preserve">1.1 </w:t>
          </w:r>
          <w:r>
            <w:rPr>
              <w:rFonts w:hint="eastAsia"/>
            </w:rPr>
            <w:t>预期读者</w:t>
          </w:r>
          <w:r>
            <w:tab/>
          </w:r>
          <w:r>
            <w:fldChar w:fldCharType="begin"/>
          </w:r>
          <w:r>
            <w:instrText xml:space="preserve"> PAGEREF _Toc8383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_Toc9388 </w:instrText>
          </w:r>
          <w:r>
            <w:fldChar w:fldCharType="separate"/>
          </w:r>
          <w:r>
            <w:t xml:space="preserve">1.2 </w:t>
          </w:r>
          <w:r>
            <w:rPr>
              <w:rFonts w:hint="eastAsia"/>
            </w:rPr>
            <w:t>使用指南</w:t>
          </w:r>
          <w:r>
            <w:tab/>
          </w:r>
          <w:r>
            <w:fldChar w:fldCharType="begin"/>
          </w:r>
          <w:r>
            <w:instrText xml:space="preserve"> PAGEREF _Toc9388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_Toc17342 </w:instrText>
          </w:r>
          <w:r>
            <w:fldChar w:fldCharType="separate"/>
          </w:r>
          <w:r>
            <w:t xml:space="preserve">1.3 </w:t>
          </w:r>
          <w:r>
            <w:rPr>
              <w:rFonts w:hint="eastAsia"/>
            </w:rPr>
            <w:t>开发模式</w:t>
          </w:r>
          <w:r>
            <w:tab/>
          </w:r>
          <w:r>
            <w:fldChar w:fldCharType="begin"/>
          </w:r>
          <w:r>
            <w:instrText xml:space="preserve"> PAGEREF _Toc17342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_Toc29294 </w:instrText>
          </w:r>
          <w:r>
            <w:fldChar w:fldCharType="separate"/>
          </w:r>
          <w:r>
            <w:t xml:space="preserve">1.4 </w:t>
          </w:r>
          <w:r>
            <w:rPr>
              <w:rFonts w:hint="eastAsia"/>
            </w:rPr>
            <w:t>术语</w:t>
          </w:r>
          <w:r>
            <w:tab/>
          </w:r>
          <w:r>
            <w:fldChar w:fldCharType="begin"/>
          </w:r>
          <w:r>
            <w:instrText xml:space="preserve"> PAGEREF _Toc29294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_Toc23895 </w:instrText>
          </w:r>
          <w:r>
            <w:fldChar w:fldCharType="separate"/>
          </w:r>
          <w:r>
            <w:t xml:space="preserve">2 </w:t>
          </w:r>
          <w:r>
            <w:rPr>
              <w:rFonts w:hint="eastAsia"/>
            </w:rPr>
            <w:t>P</w:t>
          </w:r>
          <w:r>
            <w:t>honeBar</w:t>
          </w:r>
          <w:r>
            <w:tab/>
          </w:r>
          <w:r>
            <w:fldChar w:fldCharType="begin"/>
          </w:r>
          <w:r>
            <w:instrText xml:space="preserve"> PAGEREF _Toc23895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_Toc10138 </w:instrText>
          </w:r>
          <w:r>
            <w:fldChar w:fldCharType="separate"/>
          </w:r>
          <w:r>
            <w:t xml:space="preserve">2.1 </w:t>
          </w:r>
          <w:r>
            <w:rPr>
              <w:rFonts w:hint="eastAsia"/>
            </w:rPr>
            <w:t>引用文件</w:t>
          </w:r>
          <w:r>
            <w:tab/>
          </w:r>
          <w:r>
            <w:fldChar w:fldCharType="begin"/>
          </w:r>
          <w:r>
            <w:instrText xml:space="preserve"> PAGEREF _Toc10138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_Toc6151 </w:instrText>
          </w:r>
          <w:r>
            <w:fldChar w:fldCharType="separate"/>
          </w:r>
          <w:r>
            <w:t xml:space="preserve">2.2 </w:t>
          </w:r>
          <w:r>
            <w:rPr>
              <w:rFonts w:hint="eastAsia"/>
            </w:rPr>
            <w:t>创建组件</w:t>
          </w:r>
          <w:r>
            <w:tab/>
          </w:r>
          <w:r>
            <w:fldChar w:fldCharType="begin"/>
          </w:r>
          <w:r>
            <w:instrText xml:space="preserve"> PAGEREF _Toc6151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_Toc18577 </w:instrText>
          </w:r>
          <w:r>
            <w:fldChar w:fldCharType="separate"/>
          </w:r>
          <w:r>
            <w:t xml:space="preserve">2.2.1 </w:t>
          </w:r>
          <w:r>
            <w:rPr>
              <w:rFonts w:hint="eastAsia"/>
            </w:rPr>
            <w:t>属性</w:t>
          </w:r>
          <w:r>
            <w:tab/>
          </w:r>
          <w:r>
            <w:fldChar w:fldCharType="begin"/>
          </w:r>
          <w:r>
            <w:instrText xml:space="preserve"> PAGEREF _Toc18577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_Toc9010 </w:instrText>
          </w:r>
          <w:r>
            <w:fldChar w:fldCharType="separate"/>
          </w:r>
          <w:r>
            <w:t xml:space="preserve">2.3 </w:t>
          </w:r>
          <w:r>
            <w:rPr>
              <w:rFonts w:hint="eastAsia"/>
            </w:rPr>
            <w:t>组件方法</w:t>
          </w:r>
          <w:r>
            <w:tab/>
          </w:r>
          <w:r>
            <w:fldChar w:fldCharType="begin"/>
          </w:r>
          <w:r>
            <w:instrText xml:space="preserve"> PAGEREF _Toc9010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_Toc14725 </w:instrText>
          </w:r>
          <w:r>
            <w:fldChar w:fldCharType="separate"/>
          </w:r>
          <w:r>
            <w:t>2.3.1 D</w:t>
          </w:r>
          <w:r>
            <w:rPr>
              <w:rFonts w:hint="eastAsia"/>
            </w:rPr>
            <w:t>estroy(销毁组件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_Toc14725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_Toc794 </w:instrText>
          </w:r>
          <w:r>
            <w:fldChar w:fldCharType="separate"/>
          </w:r>
          <w:r>
            <w:t xml:space="preserve">2.4 </w:t>
          </w:r>
          <w:r>
            <w:rPr>
              <w:rFonts w:hint="eastAsia"/>
            </w:rPr>
            <w:t>事件</w:t>
          </w:r>
          <w:r>
            <w:tab/>
          </w:r>
          <w:r>
            <w:fldChar w:fldCharType="begin"/>
          </w:r>
          <w:r>
            <w:instrText xml:space="preserve"> PAGEREF _Toc794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_Toc17183 </w:instrText>
          </w:r>
          <w:r>
            <w:fldChar w:fldCharType="separate"/>
          </w:r>
          <w:r>
            <w:t>2.4.1 onAgentStatusChange</w:t>
          </w:r>
          <w:r>
            <w:rPr>
              <w:rFonts w:hint="eastAsia"/>
            </w:rPr>
            <w:t xml:space="preserve"> (坐席状态变更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_Toc17183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_Toc9581 </w:instrText>
          </w:r>
          <w:r>
            <w:fldChar w:fldCharType="separate"/>
          </w:r>
          <w:r>
            <w:t>2.4.2 onScreenPopup</w:t>
          </w:r>
          <w:r>
            <w:rPr>
              <w:rFonts w:hint="eastAsia"/>
            </w:rPr>
            <w:t xml:space="preserve"> (弹屏事件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_Toc9581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_Toc27998 </w:instrText>
          </w:r>
          <w:r>
            <w:fldChar w:fldCharType="separate"/>
          </w:r>
          <w:r>
            <w:t>2.4.3 on</w:t>
          </w:r>
          <w:r>
            <w:rPr>
              <w:rFonts w:hint="eastAsia"/>
            </w:rPr>
            <w:t>Ringing (振铃事件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_Toc27998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_Toc1837 </w:instrText>
          </w:r>
          <w:r>
            <w:fldChar w:fldCharType="separate"/>
          </w:r>
          <w:r>
            <w:t>2.4.4 onTalking</w:t>
          </w:r>
          <w:r>
            <w:rPr>
              <w:rFonts w:hint="eastAsia"/>
            </w:rPr>
            <w:t xml:space="preserve"> (接通事件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_Toc1837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_Toc27210 </w:instrText>
          </w:r>
          <w:r>
            <w:fldChar w:fldCharType="separate"/>
          </w:r>
          <w:r>
            <w:t>2.4.5 onHangup</w:t>
          </w:r>
          <w:r>
            <w:rPr>
              <w:rFonts w:hint="eastAsia"/>
            </w:rPr>
            <w:t>(挂机事件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_Toc27210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_Toc24330 </w:instrText>
          </w:r>
          <w:r>
            <w:fldChar w:fldCharType="separate"/>
          </w:r>
          <w:r>
            <w:t>2.4.6 onLinkDisconnected</w:t>
          </w:r>
          <w:r>
            <w:rPr>
              <w:rFonts w:hint="eastAsia"/>
            </w:rPr>
            <w:t xml:space="preserve"> (与服务器断开连接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_Toc24330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_Toc22388 </w:instrText>
          </w:r>
          <w:r>
            <w:fldChar w:fldCharType="separate"/>
          </w:r>
          <w:r>
            <w:t xml:space="preserve">2.5 </w:t>
          </w:r>
          <w:r>
            <w:rPr>
              <w:rFonts w:hint="eastAsia"/>
            </w:rPr>
            <w:t>坐席api</w:t>
          </w:r>
          <w:r>
            <w:tab/>
          </w:r>
          <w:r>
            <w:fldChar w:fldCharType="begin"/>
          </w:r>
          <w:r>
            <w:instrText xml:space="preserve"> PAGEREF _Toc22388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_Toc5992 </w:instrText>
          </w:r>
          <w:r>
            <w:fldChar w:fldCharType="separate"/>
          </w:r>
          <w:r>
            <w:t xml:space="preserve">2.5.1 </w:t>
          </w:r>
          <w:r>
            <w:rPr>
              <w:rFonts w:hint="eastAsia"/>
            </w:rPr>
            <w:t>坐席状态</w:t>
          </w:r>
          <w:r>
            <w:tab/>
          </w:r>
          <w:r>
            <w:fldChar w:fldCharType="begin"/>
          </w:r>
          <w:r>
            <w:instrText xml:space="preserve"> PAGEREF _Toc5992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_Toc5219 </w:instrText>
          </w:r>
          <w:r>
            <w:fldChar w:fldCharType="separate"/>
          </w:r>
          <w:r>
            <w:t xml:space="preserve">2.5.2 </w:t>
          </w:r>
          <w:r>
            <w:rPr>
              <w:rFonts w:hint="eastAsia"/>
            </w:rPr>
            <w:t>电话指令</w:t>
          </w:r>
          <w:r>
            <w:tab/>
          </w:r>
          <w:r>
            <w:fldChar w:fldCharType="begin"/>
          </w:r>
          <w:r>
            <w:instrText xml:space="preserve"> PAGEREF _Toc5219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_Toc32159 </w:instrText>
          </w:r>
          <w:r>
            <w:fldChar w:fldCharType="separate"/>
          </w:r>
          <w:r>
            <w:t xml:space="preserve">2.6 </w:t>
          </w:r>
          <w:r>
            <w:rPr>
              <w:rFonts w:hint="eastAsia"/>
            </w:rPr>
            <w:t>可定制方法</w:t>
          </w:r>
          <w:r>
            <w:tab/>
          </w:r>
          <w:r>
            <w:fldChar w:fldCharType="begin"/>
          </w:r>
          <w:r>
            <w:instrText xml:space="preserve"> PAGEREF _Toc32159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_Toc7504 </w:instrText>
          </w:r>
          <w:r>
            <w:fldChar w:fldCharType="separate"/>
          </w:r>
          <w:r>
            <w:t xml:space="preserve">2.6.1 </w:t>
          </w:r>
          <w:r>
            <w:rPr>
              <w:rFonts w:hint="eastAsia"/>
            </w:rPr>
            <w:t>工具库</w:t>
          </w:r>
          <w:r>
            <w:tab/>
          </w:r>
          <w:r>
            <w:fldChar w:fldCharType="begin"/>
          </w:r>
          <w:r>
            <w:instrText xml:space="preserve"> PAGEREF _Toc7504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_Toc30782 </w:instrText>
          </w:r>
          <w:r>
            <w:fldChar w:fldCharType="separate"/>
          </w:r>
          <w:r>
            <w:t xml:space="preserve">2.6.2 </w:t>
          </w:r>
          <w:r>
            <w:rPr>
              <w:rFonts w:hint="eastAsia"/>
            </w:rPr>
            <w:t>日志</w:t>
          </w:r>
          <w:r>
            <w:tab/>
          </w:r>
          <w:r>
            <w:fldChar w:fldCharType="begin"/>
          </w:r>
          <w:r>
            <w:instrText xml:space="preserve"> PAGEREF _Toc30782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_Toc5349 </w:instrText>
          </w:r>
          <w:r>
            <w:fldChar w:fldCharType="separate"/>
          </w:r>
          <w:r>
            <w:t xml:space="preserve">2.7 </w:t>
          </w:r>
          <w:r>
            <w:rPr>
              <w:rFonts w:hint="eastAsia"/>
              <w:lang w:val="en-US" w:eastAsia="zh-CN"/>
            </w:rPr>
            <w:t>密码加密</w:t>
          </w:r>
          <w:r>
            <w:tab/>
          </w:r>
          <w:r>
            <w:fldChar w:fldCharType="begin"/>
          </w:r>
          <w:r>
            <w:instrText xml:space="preserve"> PAGEREF _Toc5349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_Toc25679 </w:instrText>
          </w:r>
          <w:r>
            <w:fldChar w:fldCharType="separate"/>
          </w:r>
          <w:r>
            <w:t xml:space="preserve">2.7.1 </w:t>
          </w:r>
          <w:r>
            <w:rPr>
              <w:rFonts w:hint="eastAsia"/>
              <w:lang w:val="en-US" w:eastAsia="zh-CN"/>
            </w:rPr>
            <w:t>普通加密</w:t>
          </w:r>
          <w:r>
            <w:tab/>
          </w:r>
          <w:r>
            <w:fldChar w:fldCharType="begin"/>
          </w:r>
          <w:r>
            <w:instrText xml:space="preserve"> PAGEREF _Toc25679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_Toc15581 </w:instrText>
          </w:r>
          <w:r>
            <w:fldChar w:fldCharType="separate"/>
          </w:r>
          <w:r>
            <w:t xml:space="preserve">2.7.2 </w:t>
          </w:r>
          <w:r>
            <w:rPr>
              <w:rFonts w:hint="eastAsia"/>
            </w:rPr>
            <w:t>随机码混淆加密</w:t>
          </w:r>
          <w:r>
            <w:tab/>
          </w:r>
          <w:r>
            <w:fldChar w:fldCharType="begin"/>
          </w:r>
          <w:r>
            <w:instrText xml:space="preserve"> PAGEREF _Toc15581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_Toc31228 </w:instrText>
          </w:r>
          <w:r>
            <w:fldChar w:fldCharType="separate"/>
          </w:r>
          <w:r>
            <w:t xml:space="preserve">3 </w:t>
          </w:r>
          <w:r>
            <w:rPr>
              <w:rFonts w:hint="eastAsia"/>
            </w:rPr>
            <w:t>九五云客服监控SDK</w:t>
          </w:r>
          <w:r>
            <w:tab/>
          </w:r>
          <w:r>
            <w:fldChar w:fldCharType="begin"/>
          </w:r>
          <w:r>
            <w:instrText xml:space="preserve"> PAGEREF _Toc31228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_Toc23733 </w:instrText>
          </w:r>
          <w:r>
            <w:fldChar w:fldCharType="separate"/>
          </w:r>
          <w:r>
            <w:t xml:space="preserve">3.1 </w:t>
          </w:r>
          <w:r>
            <w:rPr>
              <w:rFonts w:hint="eastAsia"/>
            </w:rPr>
            <w:t>引用文件</w:t>
          </w:r>
          <w:r>
            <w:tab/>
          </w:r>
          <w:r>
            <w:fldChar w:fldCharType="begin"/>
          </w:r>
          <w:r>
            <w:instrText xml:space="preserve"> PAGEREF _Toc23733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_Toc23290 </w:instrText>
          </w:r>
          <w:r>
            <w:fldChar w:fldCharType="separate"/>
          </w:r>
          <w:r>
            <w:t xml:space="preserve">3.2 </w:t>
          </w:r>
          <w:r>
            <w:rPr>
              <w:rFonts w:hint="eastAsia"/>
            </w:rPr>
            <w:t>集成</w:t>
          </w:r>
          <w:r>
            <w:tab/>
          </w:r>
          <w:r>
            <w:fldChar w:fldCharType="begin"/>
          </w:r>
          <w:r>
            <w:instrText xml:space="preserve"> PAGEREF _Toc23290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_Toc20173 </w:instrText>
          </w:r>
          <w:r>
            <w:fldChar w:fldCharType="separate"/>
          </w:r>
          <w:r>
            <w:t xml:space="preserve">3.2.1 </w:t>
          </w:r>
          <w:r>
            <w:rPr>
              <w:rFonts w:hint="eastAsia"/>
            </w:rPr>
            <w:t>使用九五云客服话条SDK PhoneBar集成</w:t>
          </w:r>
          <w:r>
            <w:tab/>
          </w:r>
          <w:r>
            <w:fldChar w:fldCharType="begin"/>
          </w:r>
          <w:r>
            <w:instrText xml:space="preserve"> PAGEREF _Toc20173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_Toc16802 </w:instrText>
          </w:r>
          <w:r>
            <w:fldChar w:fldCharType="separate"/>
          </w:r>
          <w:r>
            <w:t xml:space="preserve">3.2.2 </w:t>
          </w:r>
          <w:r>
            <w:rPr>
              <w:rFonts w:hint="eastAsia"/>
            </w:rPr>
            <w:t>使用自定义话条集成</w:t>
          </w:r>
          <w:r>
            <w:tab/>
          </w:r>
          <w:r>
            <w:fldChar w:fldCharType="begin"/>
          </w:r>
          <w:r>
            <w:instrText xml:space="preserve"> PAGEREF _Toc16802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end"/>
          </w:r>
        </w:p>
      </w:sdtContent>
    </w:sdt>
    <w:p>
      <w:pPr>
        <w:widowControl/>
        <w:jc w:val="left"/>
        <w:rPr>
          <w:rFonts w:asciiTheme="minorEastAsia" w:hAnsiTheme="minorEastAsia"/>
          <w:sz w:val="24"/>
          <w:szCs w:val="24"/>
        </w:rPr>
      </w:pPr>
    </w:p>
    <w:p>
      <w:pPr>
        <w:widowControl/>
        <w:jc w:val="left"/>
      </w:pPr>
      <w:r>
        <w:rPr>
          <w:rFonts w:asciiTheme="minorEastAsia" w:hAnsiTheme="minorEastAsia"/>
          <w:sz w:val="24"/>
          <w:szCs w:val="24"/>
        </w:rPr>
        <w:br w:type="page"/>
      </w:r>
    </w:p>
    <w:p>
      <w:pPr>
        <w:pStyle w:val="2"/>
      </w:pPr>
      <w:bookmarkStart w:id="2" w:name="_Toc9447"/>
      <w:bookmarkStart w:id="3" w:name="_Ref309910447"/>
      <w:bookmarkStart w:id="4" w:name="_Toc309911204"/>
      <w:r>
        <w:rPr>
          <w:rFonts w:hint="eastAsia"/>
        </w:rPr>
        <w:t>前言</w:t>
      </w:r>
      <w:bookmarkEnd w:id="2"/>
      <w:bookmarkEnd w:id="3"/>
      <w:bookmarkEnd w:id="4"/>
    </w:p>
    <w:p>
      <w:pPr>
        <w:pStyle w:val="3"/>
      </w:pPr>
      <w:bookmarkStart w:id="5" w:name="_Toc8383"/>
      <w:bookmarkStart w:id="6" w:name="_Toc309911205"/>
      <w:r>
        <w:rPr>
          <w:rFonts w:hint="eastAsia"/>
        </w:rPr>
        <w:t>预期读者</w:t>
      </w:r>
      <w:bookmarkEnd w:id="5"/>
      <w:bookmarkEnd w:id="6"/>
    </w:p>
    <w:p>
      <w:pPr>
        <w:ind w:firstLine="420"/>
      </w:pPr>
      <w:r>
        <w:rPr>
          <w:rFonts w:hint="eastAsia"/>
        </w:rPr>
        <w:t>本文档适用于呼叫中心电话功能开发的相关开发人员。</w:t>
      </w:r>
    </w:p>
    <w:p>
      <w:pPr>
        <w:pStyle w:val="3"/>
      </w:pPr>
      <w:bookmarkStart w:id="7" w:name="_Toc9388"/>
      <w:bookmarkStart w:id="8" w:name="_Toc309911206"/>
      <w:r>
        <w:rPr>
          <w:rFonts w:hint="eastAsia"/>
        </w:rPr>
        <w:t>使用指南</w:t>
      </w:r>
      <w:bookmarkEnd w:id="7"/>
      <w:bookmarkEnd w:id="8"/>
    </w:p>
    <w:p>
      <w:pPr>
        <w:ind w:firstLine="420"/>
      </w:pPr>
      <w:r>
        <w:rPr>
          <w:rFonts w:hint="eastAsia"/>
        </w:rPr>
        <w:t>通过调用下文所述的JavaSciprt SDK可以定制化开发话务功能，达到客户特定的应用需求.</w:t>
      </w:r>
    </w:p>
    <w:p>
      <w:pPr>
        <w:pStyle w:val="3"/>
      </w:pPr>
      <w:bookmarkStart w:id="9" w:name="_Toc17342"/>
      <w:r>
        <w:rPr>
          <w:rFonts w:hint="eastAsia"/>
        </w:rPr>
        <w:t>开发模式</w:t>
      </w:r>
      <w:bookmarkEnd w:id="9"/>
    </w:p>
    <w:p>
      <w:pPr>
        <w:ind w:firstLine="420"/>
      </w:pPr>
      <w:r>
        <w:rPr>
          <w:rFonts w:hint="eastAsia"/>
        </w:rPr>
        <w:t>在工程中引入Phone</w:t>
      </w:r>
      <w:r>
        <w:t>Bar.js</w:t>
      </w:r>
      <w:r>
        <w:rPr>
          <w:rFonts w:hint="eastAsia"/>
        </w:rPr>
        <w:t>和Phone</w:t>
      </w:r>
      <w:r>
        <w:t>Bar.</w:t>
      </w:r>
      <w:r>
        <w:rPr>
          <w:rFonts w:hint="eastAsia"/>
        </w:rPr>
        <w:t>css即可生成一个电话条，如果UI样式与当前项目风格不一致，可以通过覆盖Phone</w:t>
      </w:r>
      <w:r>
        <w:t>Bar.css</w:t>
      </w:r>
      <w:r>
        <w:rPr>
          <w:rFonts w:hint="eastAsia"/>
        </w:rPr>
        <w:t>定制UI显示效果。</w:t>
      </w:r>
    </w:p>
    <w:p>
      <w:pPr>
        <w:ind w:firstLine="420"/>
      </w:pPr>
      <w:r>
        <w:rPr>
          <w:rFonts w:hint="eastAsia"/>
        </w:rPr>
        <w:t xml:space="preserve">Agentbar 有两种开发模式，有界面模式和无界面模式。 </w:t>
      </w:r>
    </w:p>
    <w:p>
      <w:pPr>
        <w:ind w:firstLine="420"/>
      </w:pPr>
      <w:r>
        <w:rPr>
          <w:rFonts w:hint="eastAsia"/>
        </w:rPr>
        <w:t xml:space="preserve">1、 有界面模式 </w:t>
      </w:r>
    </w:p>
    <w:p>
      <w:pPr>
        <w:ind w:firstLine="420"/>
      </w:pPr>
      <w:r>
        <w:rPr>
          <w:rFonts w:hint="eastAsia"/>
        </w:rPr>
        <w:t xml:space="preserve">有界面模式只需要把控件的高位设为 90，宽设为&gt;450，将会显示如下界面（图1-1）。 </w:t>
      </w:r>
    </w:p>
    <w:p>
      <w:pPr>
        <w:ind w:firstLine="420"/>
      </w:pPr>
      <w:r>
        <w:drawing>
          <wp:inline distT="0" distB="0" distL="0" distR="0">
            <wp:extent cx="5274310" cy="563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  <w:r>
        <w:rPr>
          <w:rFonts w:hint="eastAsia"/>
        </w:rPr>
        <w:t>图1-1</w:t>
      </w:r>
    </w:p>
    <w:p>
      <w:pPr>
        <w:ind w:firstLine="420"/>
      </w:pPr>
      <w:r>
        <w:rPr>
          <w:rFonts w:hint="eastAsia"/>
        </w:rPr>
        <w:t xml:space="preserve">2、 无界面模式 </w:t>
      </w:r>
    </w:p>
    <w:p>
      <w:pPr>
        <w:ind w:firstLine="420"/>
      </w:pPr>
      <w:r>
        <w:rPr>
          <w:rFonts w:hint="eastAsia"/>
        </w:rPr>
        <w:t xml:space="preserve">无界面模式只需要把控件的高位设为 0，宽 0 即可。 </w:t>
      </w:r>
    </w:p>
    <w:p>
      <w:pPr>
        <w:ind w:firstLine="420"/>
      </w:pPr>
      <w:r>
        <w:rPr>
          <w:rFonts w:hint="eastAsia"/>
        </w:rPr>
        <w:t>两种模式下共用一套接口，实现客户端与服务端的交互。</w:t>
      </w:r>
      <w:bookmarkStart w:id="10" w:name="_Toc309911207"/>
    </w:p>
    <w:p>
      <w:pPr>
        <w:pStyle w:val="3"/>
      </w:pPr>
      <w:bookmarkStart w:id="11" w:name="_术语"/>
      <w:bookmarkEnd w:id="11"/>
      <w:bookmarkStart w:id="12" w:name="_Toc29294"/>
      <w:r>
        <w:rPr>
          <w:rFonts w:hint="eastAsia"/>
        </w:rPr>
        <w:t>术语</w:t>
      </w:r>
      <w:bookmarkEnd w:id="10"/>
      <w:bookmarkEnd w:id="12"/>
    </w:p>
    <w:tbl>
      <w:tblPr>
        <w:tblStyle w:val="20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5670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r>
              <w:t>A</w:t>
            </w:r>
            <w:r>
              <w:rPr>
                <w:rFonts w:hint="eastAsia"/>
              </w:rPr>
              <w:t>gent</w:t>
            </w:r>
          </w:p>
        </w:tc>
        <w:tc>
          <w:tcPr>
            <w:tcW w:w="5670" w:type="dxa"/>
          </w:tcPr>
          <w:p>
            <w:r>
              <w:rPr>
                <w:rFonts w:hint="eastAsia" w:ascii="Arial" w:hAnsi="Arial" w:eastAsia="宋体" w:cs="Arial"/>
                <w:kern w:val="0"/>
                <w:szCs w:val="21"/>
              </w:rPr>
              <w:t>一个坐席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r>
              <w:rPr>
                <w:rFonts w:hint="eastAsia"/>
              </w:rPr>
              <w:t>AgentStatus</w:t>
            </w:r>
          </w:p>
        </w:tc>
        <w:tc>
          <w:tcPr>
            <w:tcW w:w="5670" w:type="dxa"/>
          </w:tcPr>
          <w:p>
            <w:pPr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kern w:val="0"/>
                <w:szCs w:val="21"/>
              </w:rPr>
              <w:t>坐席状态,分为两种表示形式：</w:t>
            </w:r>
          </w:p>
          <w:p>
            <w:pPr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kern w:val="0"/>
                <w:szCs w:val="21"/>
              </w:rPr>
              <w:t>服务端通信协议定义的状态值：</w:t>
            </w:r>
          </w:p>
          <w:p>
            <w:pPr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0：坐席登出，电话功能暂不可用</w:t>
            </w:r>
          </w:p>
          <w:p>
            <w:pPr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1：坐席就绪，可以拨动电话，接听电话</w:t>
            </w:r>
          </w:p>
          <w:p>
            <w:pPr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2：坐席未就绪，可以呼出电话，不能接听电话(除了内部呼叫和转接)，未就绪状态的定义可参考文档中改名词的描述</w:t>
            </w:r>
          </w:p>
          <w:p>
            <w:pPr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kern w:val="0"/>
                <w:szCs w:val="21"/>
              </w:rPr>
              <w:t>本地易于理解的状态枚举：</w:t>
            </w:r>
          </w:p>
          <w:p>
            <w:pPr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'offline'：离线，对应服务器状态0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'ready'：就绪，对应服务器状态1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'busy'：示忙，对应服务器状态2，未就绪状态值3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'resting'：休息，对应服务器状态2，未就绪状态值5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'neatening'：整理中，对应服务器状态2，未就绪状态值0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'talking'：通话中，对应服务器状态2，未就绪状态值1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'ringing'：振铃，对应服务器状态2，未就绪状态值6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r>
              <w:rPr>
                <w:rFonts w:hint="eastAsia"/>
              </w:rPr>
              <w:t>thisDN</w:t>
            </w:r>
          </w:p>
        </w:tc>
        <w:tc>
          <w:tcPr>
            <w:tcW w:w="5670" w:type="dxa"/>
          </w:tcPr>
          <w:p>
            <w:pPr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kern w:val="0"/>
                <w:szCs w:val="21"/>
              </w:rPr>
              <w:t>坐席的分机号码.thisDN表示当前分机号码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r>
              <w:t>agentID</w:t>
            </w:r>
          </w:p>
        </w:tc>
        <w:tc>
          <w:tcPr>
            <w:tcW w:w="5670" w:type="dxa"/>
          </w:tcPr>
          <w:p>
            <w:pPr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kern w:val="0"/>
                <w:szCs w:val="21"/>
              </w:rPr>
              <w:t>坐席的工号，与分机号一致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r>
              <w:t>Line</w:t>
            </w:r>
          </w:p>
        </w:tc>
        <w:tc>
          <w:tcPr>
            <w:tcW w:w="5670" w:type="dxa"/>
          </w:tcPr>
          <w:p>
            <w:pPr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kern w:val="0"/>
                <w:szCs w:val="21"/>
              </w:rPr>
              <w:t>线路，</w:t>
            </w:r>
            <w:r>
              <w:rPr>
                <w:rFonts w:ascii="Arial" w:hAnsi="Arial" w:eastAsia="宋体" w:cs="Arial"/>
                <w:kern w:val="0"/>
                <w:szCs w:val="21"/>
              </w:rPr>
              <w:t>SIP</w:t>
            </w:r>
            <w:r>
              <w:rPr>
                <w:rFonts w:hint="eastAsia" w:ascii="Arial" w:hAnsi="Arial" w:eastAsia="宋体" w:cs="Arial"/>
                <w:kern w:val="0"/>
                <w:szCs w:val="21"/>
              </w:rPr>
              <w:t>支持同时多路电话，所以模拟了线路的概念，即一路电话为一个线路，默认只能有一个线路为通话中，其他必须不在通话中或者保持状态。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r>
              <w:t>lineState</w:t>
            </w:r>
          </w:p>
        </w:tc>
        <w:tc>
          <w:tcPr>
            <w:tcW w:w="5670" w:type="dxa"/>
          </w:tcPr>
          <w:p>
            <w:pPr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kern w:val="0"/>
                <w:szCs w:val="21"/>
              </w:rPr>
              <w:t>线路的状态：</w:t>
            </w:r>
          </w:p>
          <w:p>
            <w:pPr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kern w:val="0"/>
                <w:sz w:val="18"/>
                <w:szCs w:val="18"/>
              </w:rPr>
              <w:t>'idle'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：空闲</w:t>
            </w:r>
            <w:r>
              <w:rPr>
                <w:rFonts w:ascii="Arial" w:hAnsi="Arial" w:eastAsia="宋体" w:cs="Arial"/>
                <w:kern w:val="0"/>
                <w:sz w:val="18"/>
                <w:szCs w:val="18"/>
              </w:rPr>
              <w:t>,</w:t>
            </w:r>
          </w:p>
          <w:p>
            <w:pPr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kern w:val="0"/>
                <w:sz w:val="18"/>
                <w:szCs w:val="18"/>
              </w:rPr>
              <w:t>'dialing'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：外呼振铃</w:t>
            </w:r>
          </w:p>
          <w:p>
            <w:pPr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kern w:val="0"/>
                <w:sz w:val="18"/>
                <w:szCs w:val="18"/>
              </w:rPr>
              <w:t>'ringing'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：呼入响铃</w:t>
            </w:r>
          </w:p>
          <w:p>
            <w:pPr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kern w:val="0"/>
                <w:sz w:val="18"/>
                <w:szCs w:val="18"/>
              </w:rPr>
              <w:t>'talking'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：通话</w:t>
            </w:r>
          </w:p>
          <w:p>
            <w:pPr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Arial" w:hAnsi="Arial" w:eastAsia="宋体" w:cs="Arial"/>
                <w:kern w:val="0"/>
                <w:sz w:val="18"/>
                <w:szCs w:val="18"/>
              </w:rPr>
              <w:t>'held'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：保持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r>
              <w:t>CallID</w:t>
            </w:r>
          </w:p>
        </w:tc>
        <w:tc>
          <w:tcPr>
            <w:tcW w:w="5670" w:type="dxa"/>
          </w:tcPr>
          <w:p>
            <w:pPr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kern w:val="0"/>
                <w:szCs w:val="21"/>
              </w:rPr>
              <w:t>一通电话的唯一ID，不管当前有多少参与人，参与这种电话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r>
              <w:t>CallType</w:t>
            </w:r>
          </w:p>
        </w:tc>
        <w:tc>
          <w:tcPr>
            <w:tcW w:w="5670" w:type="dxa"/>
          </w:tcPr>
          <w:p>
            <w:pPr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kern w:val="0"/>
                <w:szCs w:val="21"/>
              </w:rPr>
              <w:t>呼叫类型, 表示电话的方向：</w:t>
            </w:r>
          </w:p>
          <w:p>
            <w:pPr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0: 未知类型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1: 内部通话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2: 客户呼入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3: 手动呼出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4: 电话转接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5: 多方通话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6: 预约回呼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7: 电话回访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8: 预测外呼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9: 精确预览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10: 网页电话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11: 电话监听</w:t>
            </w:r>
          </w:p>
        </w:tc>
      </w:tr>
    </w:tbl>
    <w:p>
      <w:pPr>
        <w:pStyle w:val="2"/>
      </w:pPr>
      <w:bookmarkStart w:id="13" w:name="_Toc23895"/>
      <w:bookmarkStart w:id="14" w:name="_Toc309911208"/>
      <w:r>
        <w:rPr>
          <w:rFonts w:hint="eastAsia"/>
        </w:rPr>
        <w:t>P</w:t>
      </w:r>
      <w:r>
        <w:t>honeBar</w:t>
      </w:r>
      <w:bookmarkEnd w:id="13"/>
    </w:p>
    <w:p>
      <w:pPr>
        <w:pStyle w:val="3"/>
      </w:pPr>
      <w:bookmarkStart w:id="15" w:name="_Toc10138"/>
      <w:r>
        <w:rPr>
          <w:rFonts w:hint="eastAsia"/>
        </w:rPr>
        <w:t>引用文件</w:t>
      </w:r>
      <w:bookmarkEnd w:id="15"/>
    </w:p>
    <w:p>
      <w:pP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>
        <w:rPr>
          <w:rStyle w:val="40"/>
          <w:rFonts w:ascii="Courier New" w:hAnsi="Courier New" w:cs="Courier New"/>
          <w:i/>
          <w:iCs/>
          <w:color w:val="999988"/>
          <w:sz w:val="18"/>
          <w:szCs w:val="18"/>
          <w:shd w:val="clear" w:color="auto" w:fill="FFFFFF"/>
        </w:rPr>
        <w:t>&lt;!--引入css--&gt;</w:t>
      </w:r>
    </w:p>
    <w:p>
      <w:pP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cs="Courier New"/>
          <w:color w:val="000080"/>
          <w:sz w:val="18"/>
          <w:szCs w:val="18"/>
          <w:shd w:val="clear" w:color="auto" w:fill="FFFFFF"/>
        </w:rPr>
        <w:t>&lt;</w:t>
      </w:r>
      <w:r>
        <w:rPr>
          <w:rStyle w:val="42"/>
          <w:rFonts w:ascii="Courier New" w:hAnsi="Courier New" w:cs="Courier New"/>
          <w:color w:val="000080"/>
          <w:sz w:val="18"/>
          <w:szCs w:val="18"/>
          <w:shd w:val="clear" w:color="auto" w:fill="FFFFFF"/>
        </w:rPr>
        <w:t>link</w:t>
      </w:r>
      <w:r>
        <w:rPr>
          <w:rStyle w:val="41"/>
          <w:rFonts w:ascii="Courier New" w:hAnsi="Courier New" w:cs="Courier New"/>
          <w:color w:val="000080"/>
          <w:sz w:val="18"/>
          <w:szCs w:val="18"/>
          <w:shd w:val="clear" w:color="auto" w:fill="FFFFFF"/>
        </w:rPr>
        <w:t xml:space="preserve"> </w:t>
      </w:r>
      <w:r>
        <w:rPr>
          <w:rStyle w:val="43"/>
          <w:rFonts w:ascii="Courier New" w:hAnsi="Courier New" w:cs="Courier New"/>
          <w:color w:val="008080"/>
          <w:sz w:val="18"/>
          <w:szCs w:val="18"/>
          <w:shd w:val="clear" w:color="auto" w:fill="FFFFFF"/>
        </w:rPr>
        <w:t>rel</w:t>
      </w:r>
      <w:r>
        <w:rPr>
          <w:rStyle w:val="41"/>
          <w:rFonts w:ascii="Courier New" w:hAnsi="Courier New" w:cs="Courier New"/>
          <w:color w:val="000080"/>
          <w:sz w:val="18"/>
          <w:szCs w:val="18"/>
          <w:shd w:val="clear" w:color="auto" w:fill="FFFFFF"/>
        </w:rPr>
        <w:t>=</w:t>
      </w:r>
      <w:r>
        <w:rPr>
          <w:rStyle w:val="44"/>
          <w:rFonts w:ascii="Courier New" w:hAnsi="Courier New" w:cs="Courier New"/>
          <w:color w:val="DD1144"/>
          <w:sz w:val="18"/>
          <w:szCs w:val="18"/>
          <w:shd w:val="clear" w:color="auto" w:fill="FFFFFF"/>
        </w:rPr>
        <w:t>"stylesheet"</w:t>
      </w:r>
      <w:r>
        <w:rPr>
          <w:rStyle w:val="41"/>
          <w:rFonts w:ascii="Courier New" w:hAnsi="Courier New" w:cs="Courier New"/>
          <w:color w:val="000080"/>
          <w:sz w:val="18"/>
          <w:szCs w:val="18"/>
          <w:shd w:val="clear" w:color="auto" w:fill="FFFFFF"/>
        </w:rPr>
        <w:t xml:space="preserve"> </w:t>
      </w:r>
      <w:r>
        <w:rPr>
          <w:rStyle w:val="43"/>
          <w:rFonts w:ascii="Courier New" w:hAnsi="Courier New" w:cs="Courier New"/>
          <w:color w:val="008080"/>
          <w:sz w:val="18"/>
          <w:szCs w:val="18"/>
          <w:shd w:val="clear" w:color="auto" w:fill="FFFFFF"/>
        </w:rPr>
        <w:t>type</w:t>
      </w:r>
      <w:r>
        <w:rPr>
          <w:rStyle w:val="41"/>
          <w:rFonts w:ascii="Courier New" w:hAnsi="Courier New" w:cs="Courier New"/>
          <w:color w:val="000080"/>
          <w:sz w:val="18"/>
          <w:szCs w:val="18"/>
          <w:shd w:val="clear" w:color="auto" w:fill="FFFFFF"/>
        </w:rPr>
        <w:t>=</w:t>
      </w:r>
      <w:r>
        <w:rPr>
          <w:rStyle w:val="44"/>
          <w:rFonts w:ascii="Courier New" w:hAnsi="Courier New" w:cs="Courier New"/>
          <w:color w:val="DD1144"/>
          <w:sz w:val="18"/>
          <w:szCs w:val="18"/>
          <w:shd w:val="clear" w:color="auto" w:fill="FFFFFF"/>
        </w:rPr>
        <w:t>"text/css"</w:t>
      </w:r>
      <w:r>
        <w:rPr>
          <w:rStyle w:val="41"/>
          <w:rFonts w:ascii="Courier New" w:hAnsi="Courier New" w:cs="Courier New"/>
          <w:color w:val="000080"/>
          <w:sz w:val="18"/>
          <w:szCs w:val="18"/>
          <w:shd w:val="clear" w:color="auto" w:fill="FFFFFF"/>
        </w:rPr>
        <w:t xml:space="preserve"> </w:t>
      </w:r>
      <w:r>
        <w:rPr>
          <w:rStyle w:val="43"/>
          <w:rFonts w:ascii="Courier New" w:hAnsi="Courier New" w:cs="Courier New"/>
          <w:color w:val="008080"/>
          <w:sz w:val="18"/>
          <w:szCs w:val="18"/>
          <w:shd w:val="clear" w:color="auto" w:fill="FFFFFF"/>
        </w:rPr>
        <w:t>href</w:t>
      </w:r>
      <w:r>
        <w:rPr>
          <w:rStyle w:val="41"/>
          <w:rFonts w:ascii="Courier New" w:hAnsi="Courier New" w:cs="Courier New"/>
          <w:color w:val="000080"/>
          <w:sz w:val="18"/>
          <w:szCs w:val="18"/>
          <w:shd w:val="clear" w:color="auto" w:fill="FFFFFF"/>
        </w:rPr>
        <w:t>=</w:t>
      </w:r>
      <w:r>
        <w:rPr>
          <w:rStyle w:val="44"/>
          <w:rFonts w:ascii="Courier New" w:hAnsi="Courier New" w:cs="Courier New"/>
          <w:color w:val="DD1144"/>
          <w:sz w:val="18"/>
          <w:szCs w:val="18"/>
          <w:shd w:val="clear" w:color="auto" w:fill="FFFFFF"/>
        </w:rPr>
        <w:t>"./css/PhoneBar.css"</w:t>
      </w:r>
      <w:r>
        <w:rPr>
          <w:rStyle w:val="41"/>
          <w:rFonts w:ascii="Courier New" w:hAnsi="Courier New" w:cs="Courier New"/>
          <w:color w:val="000080"/>
          <w:sz w:val="18"/>
          <w:szCs w:val="18"/>
          <w:shd w:val="clear" w:color="auto" w:fill="FFFFFF"/>
        </w:rPr>
        <w:t>&gt;</w:t>
      </w:r>
    </w:p>
    <w:p>
      <w:pP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>
        <w:rPr>
          <w:rStyle w:val="40"/>
          <w:rFonts w:ascii="Courier New" w:hAnsi="Courier New" w:cs="Courier New"/>
          <w:i/>
          <w:iCs/>
          <w:color w:val="999988"/>
          <w:sz w:val="18"/>
          <w:szCs w:val="18"/>
          <w:shd w:val="clear" w:color="auto" w:fill="FFFFFF"/>
        </w:rPr>
        <w:t>&lt;!--引入js--&gt;</w:t>
      </w:r>
    </w:p>
    <w:p>
      <w:r>
        <w:rPr>
          <w:rStyle w:val="41"/>
          <w:rFonts w:ascii="Courier New" w:hAnsi="Courier New" w:cs="Courier New"/>
          <w:color w:val="000080"/>
          <w:sz w:val="18"/>
          <w:szCs w:val="18"/>
          <w:shd w:val="clear" w:color="auto" w:fill="FFFFFF"/>
        </w:rPr>
        <w:t>&lt;</w:t>
      </w:r>
      <w:r>
        <w:rPr>
          <w:rStyle w:val="42"/>
          <w:rFonts w:ascii="Courier New" w:hAnsi="Courier New" w:cs="Courier New"/>
          <w:color w:val="000080"/>
          <w:sz w:val="18"/>
          <w:szCs w:val="18"/>
          <w:shd w:val="clear" w:color="auto" w:fill="FFFFFF"/>
        </w:rPr>
        <w:t>script</w:t>
      </w:r>
      <w:r>
        <w:rPr>
          <w:rStyle w:val="41"/>
          <w:rFonts w:ascii="Courier New" w:hAnsi="Courier New" w:cs="Courier New"/>
          <w:color w:val="000080"/>
          <w:sz w:val="18"/>
          <w:szCs w:val="18"/>
          <w:shd w:val="clear" w:color="auto" w:fill="FFFFFF"/>
        </w:rPr>
        <w:t xml:space="preserve"> </w:t>
      </w:r>
      <w:r>
        <w:rPr>
          <w:rStyle w:val="43"/>
          <w:rFonts w:ascii="Courier New" w:hAnsi="Courier New" w:cs="Courier New"/>
          <w:color w:val="008080"/>
          <w:sz w:val="18"/>
          <w:szCs w:val="18"/>
          <w:shd w:val="clear" w:color="auto" w:fill="FFFFFF"/>
        </w:rPr>
        <w:t>src</w:t>
      </w:r>
      <w:r>
        <w:rPr>
          <w:rStyle w:val="41"/>
          <w:rFonts w:ascii="Courier New" w:hAnsi="Courier New" w:cs="Courier New"/>
          <w:color w:val="000080"/>
          <w:sz w:val="18"/>
          <w:szCs w:val="18"/>
          <w:shd w:val="clear" w:color="auto" w:fill="FFFFFF"/>
        </w:rPr>
        <w:t>=</w:t>
      </w:r>
      <w:r>
        <w:rPr>
          <w:rStyle w:val="44"/>
          <w:rFonts w:ascii="Courier New" w:hAnsi="Courier New" w:cs="Courier New"/>
          <w:color w:val="DD1144"/>
          <w:sz w:val="18"/>
          <w:szCs w:val="18"/>
          <w:shd w:val="clear" w:color="auto" w:fill="FFFFFF"/>
        </w:rPr>
        <w:t>'./PhoneBar.js'</w:t>
      </w:r>
      <w:r>
        <w:rPr>
          <w:rStyle w:val="41"/>
          <w:rFonts w:ascii="Courier New" w:hAnsi="Courier New" w:cs="Courier New"/>
          <w:color w:val="000080"/>
          <w:sz w:val="18"/>
          <w:szCs w:val="18"/>
          <w:shd w:val="clear" w:color="auto" w:fill="FFFFFF"/>
        </w:rPr>
        <w:t>&gt;&lt;/</w:t>
      </w:r>
      <w:r>
        <w:rPr>
          <w:rStyle w:val="42"/>
          <w:rFonts w:ascii="Courier New" w:hAnsi="Courier New" w:cs="Courier New"/>
          <w:color w:val="000080"/>
          <w:sz w:val="18"/>
          <w:szCs w:val="18"/>
          <w:shd w:val="clear" w:color="auto" w:fill="FFFFFF"/>
        </w:rPr>
        <w:t>script</w:t>
      </w:r>
      <w:r>
        <w:rPr>
          <w:rStyle w:val="41"/>
          <w:rFonts w:ascii="Courier New" w:hAnsi="Courier New" w:cs="Courier New"/>
          <w:color w:val="000080"/>
          <w:sz w:val="18"/>
          <w:szCs w:val="18"/>
          <w:shd w:val="clear" w:color="auto" w:fill="FFFFFF"/>
        </w:rPr>
        <w:t>&gt;</w:t>
      </w:r>
    </w:p>
    <w:p>
      <w:pPr>
        <w:pStyle w:val="3"/>
      </w:pPr>
      <w:bookmarkStart w:id="16" w:name="_Toc6151"/>
      <w:r>
        <w:rPr>
          <w:rFonts w:hint="eastAsia"/>
        </w:rPr>
        <w:t>创建组件</w:t>
      </w:r>
      <w:bookmarkEnd w:id="16"/>
    </w:p>
    <w:p>
      <w:pPr>
        <w:ind w:firstLine="420"/>
      </w:pPr>
      <w:r>
        <w:rPr>
          <w:rFonts w:hint="eastAsia"/>
        </w:rPr>
        <w:t>创建组件时可以配置服务器信息、坐席信息、坐席配置信息和自定义事件回调等，该组件提供了默认配置，可以只写入服务器连接和坐席账号即可生成电话条。如下示例：</w:t>
      </w:r>
    </w:p>
    <w:p>
      <w:pPr>
        <w:pStyle w:val="17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phoneBar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PhoneBar({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renderTo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'test1'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proxyUrl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'ws://</w:t>
      </w:r>
      <w:r>
        <w:rPr>
          <w:b/>
          <w:bCs/>
          <w:color w:val="008000"/>
          <w:sz w:val="18"/>
          <w:szCs w:val="18"/>
        </w:rPr>
        <w:t>192.168.1.111:8787</w:t>
      </w:r>
      <w:r>
        <w:rPr>
          <w:rFonts w:hint="eastAsia"/>
          <w:b/>
          <w:bCs/>
          <w:color w:val="008000"/>
          <w:sz w:val="18"/>
          <w:szCs w:val="18"/>
        </w:rPr>
        <w:t>/websocket'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sipServerUrl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t>192.168.1.111</w:t>
      </w:r>
      <w:r>
        <w:rPr>
          <w:rFonts w:hint="eastAsia"/>
          <w:b/>
          <w:bCs/>
          <w:color w:val="008000"/>
          <w:sz w:val="18"/>
          <w:szCs w:val="18"/>
        </w:rPr>
        <w:t>:5188'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startupSoftPhone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tid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t>xxxxx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thisDN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t>xxxxx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agentID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t>xxxxx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password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t>xxxxx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thisQueues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color w:val="458383"/>
          <w:sz w:val="18"/>
          <w:szCs w:val="18"/>
        </w:rPr>
        <w:t>[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t>xxxxx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 xml:space="preserve"> '</w:t>
      </w:r>
      <w:r>
        <w:rPr>
          <w:b/>
          <w:bCs/>
          <w:color w:val="008000"/>
          <w:sz w:val="18"/>
          <w:szCs w:val="18"/>
        </w:rPr>
        <w:t>xxxxx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color w:val="458383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defaultQueue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t>xxxxx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,</w:t>
      </w:r>
    </w:p>
    <w:p>
      <w:pPr>
        <w:pStyle w:val="17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autoIdleWhenLogin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isPhoneTakeAlong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color w:val="7A7A43"/>
          <w:sz w:val="18"/>
          <w:szCs w:val="18"/>
        </w:rPr>
        <w:t>onLinkDisconnected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function</w:t>
      </w:r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location</w:t>
      </w:r>
      <w:r>
        <w:rPr>
          <w:rFonts w:hint="eastAsia"/>
          <w:color w:val="000000"/>
          <w:sz w:val="18"/>
          <w:szCs w:val="18"/>
        </w:rPr>
        <w:t xml:space="preserve">.href = </w:t>
      </w:r>
      <w:r>
        <w:rPr>
          <w:rFonts w:hint="eastAsia"/>
          <w:b/>
          <w:bCs/>
          <w:color w:val="008000"/>
          <w:sz w:val="18"/>
          <w:szCs w:val="18"/>
        </w:rPr>
        <w:t>'login.html'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})</w:t>
      </w:r>
    </w:p>
    <w:p>
      <w:pPr>
        <w:pStyle w:val="17"/>
        <w:shd w:val="clear" w:color="auto" w:fill="FFFFFF"/>
        <w:rPr>
          <w:color w:val="000000"/>
          <w:sz w:val="18"/>
          <w:szCs w:val="18"/>
        </w:rPr>
      </w:pPr>
    </w:p>
    <w:p>
      <w:pPr>
        <w:pStyle w:val="4"/>
      </w:pPr>
      <w:bookmarkStart w:id="17" w:name="_Toc18577"/>
      <w:r>
        <w:rPr>
          <w:rFonts w:hint="eastAsia"/>
        </w:rPr>
        <w:t>属性</w:t>
      </w:r>
      <w:bookmarkEnd w:id="17"/>
    </w:p>
    <w:p>
      <w:pPr>
        <w:ind w:firstLine="420"/>
      </w:pPr>
      <w:r>
        <w:rPr>
          <w:rFonts w:hint="eastAsia"/>
        </w:rPr>
        <w:t>Phon</w:t>
      </w:r>
      <w:r>
        <w:t>eBar 的属性较多，一般情况下，在开发中需要设置</w:t>
      </w:r>
      <w:r>
        <w:rPr>
          <w:rFonts w:hint="eastAsia"/>
        </w:rPr>
        <w:t>基本</w:t>
      </w:r>
      <w:r>
        <w:t>属性，其他属性使用默认值就可以</w:t>
      </w:r>
      <w:r>
        <w:rPr>
          <w:rFonts w:hint="eastAsia"/>
        </w:rPr>
        <w:t>生产标准的电话条</w:t>
      </w:r>
      <w:r>
        <w:t xml:space="preserve">。 </w:t>
      </w:r>
      <w:r>
        <w:rPr>
          <w:rFonts w:hint="eastAsia"/>
        </w:rPr>
        <w:t>设置渲染位置</w:t>
      </w:r>
      <w:r>
        <w:t>renderTo</w:t>
      </w:r>
      <w:r>
        <w:rPr>
          <w:rFonts w:hint="eastAsia"/>
        </w:rPr>
        <w:t xml:space="preserve">， </w:t>
      </w:r>
      <w:r>
        <w:t>设置 CTI 服务器地址proxyUrl，</w:t>
      </w:r>
      <w:r>
        <w:rPr>
          <w:rFonts w:hint="eastAsia"/>
        </w:rPr>
        <w:t>软电话网管地址</w:t>
      </w:r>
      <w:r>
        <w:t>softPhoneServerUrl</w:t>
      </w:r>
      <w:r>
        <w:rPr>
          <w:rFonts w:hint="eastAsia"/>
        </w:rPr>
        <w:t>，</w:t>
      </w:r>
      <w:r>
        <w:t xml:space="preserve">设置坐席基本信息tid，thisDN， agentID，password </w:t>
      </w:r>
      <w:r>
        <w:rPr>
          <w:rFonts w:hint="eastAsia"/>
        </w:rPr>
        <w:t>，</w:t>
      </w:r>
      <w:r>
        <w:t>thisQueues</w:t>
      </w:r>
      <w:r>
        <w:rPr>
          <w:rFonts w:hint="eastAsia"/>
        </w:rPr>
        <w:t>，default</w:t>
      </w:r>
      <w:r>
        <w:t>Queue。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931"/>
        <w:gridCol w:w="686"/>
        <w:gridCol w:w="170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9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renderTo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2885" w:type="dxa"/>
          </w:tcPr>
          <w:p>
            <w:pPr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页面元素id，渲染到置顶元素内，默认追加到body内</w:t>
            </w: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。创建对象前需保证改dom对象已存在。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proxyUrl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>
            <w:r>
              <w:t>ws:// 127.0.0.1:8787/websocket</w:t>
            </w:r>
          </w:p>
        </w:tc>
        <w:tc>
          <w:tcPr>
            <w:tcW w:w="2885" w:type="dxa"/>
          </w:tcPr>
          <w:p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CTI 服务器地址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startupSoftPhone</w:t>
            </w:r>
          </w:p>
        </w:tc>
        <w:tc>
          <w:tcPr>
            <w:tcW w:w="931" w:type="dxa"/>
          </w:tcPr>
          <w:p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是否自动启动软电话，如果自动启动请配置软电话服务地址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sipServerUrl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SIP</w:t>
            </w:r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服务地址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tid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租户ID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thisDN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分机号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pstnDN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PSTN号码，可以为null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agentID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坐席的工号，与分机号一致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Consolas" w:hAnsi="Consolas" w:eastAsia="宋体" w:cs="宋体"/>
                <w:color w:val="4D4E53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password</w:t>
            </w:r>
          </w:p>
        </w:tc>
        <w:tc>
          <w:tcPr>
            <w:tcW w:w="931" w:type="dxa"/>
            <w:vAlign w:val="top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>
            <w:pPr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Consolas" w:hAnsi="Consolas" w:eastAsia="宋体" w:cs="宋体"/>
                <w:color w:val="4D4E53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4D4E53"/>
                <w:kern w:val="0"/>
                <w:szCs w:val="21"/>
              </w:rPr>
              <w:t>loginType</w:t>
            </w:r>
          </w:p>
        </w:tc>
        <w:tc>
          <w:tcPr>
            <w:tcW w:w="9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686" w:type="dxa"/>
          </w:tcPr>
          <w:p>
            <w:pPr>
              <w:rPr>
                <w:rFonts w:hint="default" w:ascii="Arial" w:hAnsi="Arial" w:eastAsia="宋体" w:cs="Arial"/>
                <w:color w:val="4D4E53"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885" w:type="dxa"/>
          </w:tcPr>
          <w:p>
            <w:pPr>
              <w:rPr>
                <w:rFonts w:hint="eastAsia" w:ascii="Arial" w:hAnsi="Arial" w:eastAsia="宋体" w:cs="Arial"/>
                <w:color w:val="4D4E53"/>
                <w:kern w:val="0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密码类型</w:t>
            </w: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  <w:lang w:val="en-US" w:eastAsia="zh-CN"/>
              </w:rPr>
              <w:t>默认不加密，详见密码加密说明</w:t>
            </w: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  <w:lang w:eastAsia="zh-CN"/>
              </w:rPr>
              <w:t>：</w:t>
            </w:r>
          </w:p>
          <w:p>
            <w:pP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 xml:space="preserve">0 不加密; </w:t>
            </w:r>
          </w:p>
          <w:p>
            <w:pP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1 普通加密;</w:t>
            </w:r>
          </w:p>
          <w:p>
            <w:pPr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 xml:space="preserve">2 </w:t>
            </w: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  <w:lang w:val="en-US" w:eastAsia="zh-CN"/>
              </w:rPr>
              <w:t>随机码混淆</w:t>
            </w: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加密;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Consolas" w:hAnsi="Consolas" w:eastAsia="宋体" w:cs="宋体"/>
                <w:color w:val="4D4E53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thisQueues</w:t>
            </w:r>
          </w:p>
        </w:tc>
        <w:tc>
          <w:tcPr>
            <w:tcW w:w="931" w:type="dxa"/>
          </w:tcPr>
          <w:p>
            <w:r>
              <w:t>Array</w:t>
            </w:r>
          </w:p>
        </w:tc>
        <w:tc>
          <w:tcPr>
            <w:tcW w:w="686" w:type="dxa"/>
          </w:tcPr>
          <w:p>
            <w:pPr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pPr>
              <w:jc w:val="left"/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所在</w:t>
            </w: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技能组</w:t>
            </w:r>
          </w:p>
          <w:p>
            <w:pPr>
              <w:jc w:val="left"/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格式如：[100018000,100018001]</w:t>
            </w: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 xml:space="preserve"> 或</w:t>
            </w:r>
          </w:p>
          <w:p>
            <w:pPr>
              <w:jc w:val="left"/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[10001</w:t>
            </w: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9</w:t>
            </w:r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000]</w:t>
            </w:r>
          </w:p>
          <w:p>
            <w:pPr>
              <w:jc w:val="left"/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当</w:t>
            </w:r>
            <w:r>
              <w:rPr>
                <w:rFonts w:hint="eastAsia" w:ascii="Consolas" w:hAnsi="Consolas" w:eastAsia="宋体" w:cs="宋体"/>
                <w:color w:val="4D4E53"/>
                <w:kern w:val="0"/>
                <w:szCs w:val="21"/>
              </w:rPr>
              <w:t>default</w:t>
            </w: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Queue</w:t>
            </w:r>
            <w:r>
              <w:rPr>
                <w:rFonts w:hint="eastAsia" w:ascii="Consolas" w:hAnsi="Consolas" w:eastAsia="宋体" w:cs="宋体"/>
                <w:color w:val="4D4E53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1</w:t>
            </w:r>
            <w:r>
              <w:rPr>
                <w:rFonts w:hint="eastAsia" w:ascii="Consolas" w:hAnsi="Consolas" w:eastAsia="宋体" w:cs="宋体"/>
                <w:color w:val="4D4E53"/>
                <w:kern w:val="0"/>
                <w:szCs w:val="21"/>
              </w:rPr>
              <w:t>时可以为空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Consolas" w:hAnsi="Consolas" w:eastAsia="宋体" w:cs="宋体"/>
                <w:color w:val="4D4E53"/>
                <w:kern w:val="0"/>
                <w:szCs w:val="21"/>
              </w:rPr>
            </w:pPr>
            <w:r>
              <w:rPr>
                <w:rFonts w:hint="eastAsia" w:ascii="Consolas" w:hAnsi="Consolas" w:eastAsia="宋体" w:cs="宋体"/>
                <w:color w:val="4D4E53"/>
                <w:kern w:val="0"/>
                <w:szCs w:val="21"/>
              </w:rPr>
              <w:t>default</w:t>
            </w: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Queue</w:t>
            </w:r>
          </w:p>
        </w:tc>
        <w:tc>
          <w:tcPr>
            <w:tcW w:w="931" w:type="dxa"/>
          </w:tcPr>
          <w:p>
            <w:r>
              <w:t>String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pPr>
              <w:jc w:val="left"/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默认技能组，默认值</w:t>
            </w:r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”1”</w:t>
            </w:r>
          </w:p>
          <w:p>
            <w:pPr>
              <w:jc w:val="left"/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不等于1时值必须是this</w:t>
            </w:r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Queues</w:t>
            </w: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数组中的其中一个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Align w:val="top"/>
          </w:tcPr>
          <w:p>
            <w:pPr>
              <w:rPr>
                <w:rFonts w:hint="eastAsia" w:ascii="Consolas" w:hAnsi="Consolas" w:eastAsia="宋体" w:cs="宋体"/>
                <w:color w:val="4D4E5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nsolas" w:hAnsi="Consolas" w:eastAsia="宋体" w:cs="宋体"/>
                <w:color w:val="4D4E53"/>
                <w:kern w:val="0"/>
                <w:sz w:val="18"/>
                <w:szCs w:val="18"/>
              </w:rPr>
              <w:t>autoIdleWhenAfterWork</w:t>
            </w:r>
          </w:p>
        </w:tc>
        <w:tc>
          <w:tcPr>
            <w:tcW w:w="93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boolean</w:t>
            </w:r>
          </w:p>
        </w:tc>
        <w:tc>
          <w:tcPr>
            <w:tcW w:w="686" w:type="dxa"/>
            <w:vAlign w:val="top"/>
          </w:tcPr>
          <w:p>
            <w:pPr>
              <w:rPr>
                <w:rFonts w:hint="eastAsia" w:ascii="Arial" w:hAnsi="Arial" w:eastAsia="宋体" w:cs="Arial"/>
                <w:color w:val="4D4E5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false</w:t>
            </w:r>
          </w:p>
        </w:tc>
        <w:tc>
          <w:tcPr>
            <w:tcW w:w="2885" w:type="dxa"/>
            <w:vAlign w:val="top"/>
          </w:tcPr>
          <w:p>
            <w:pPr>
              <w:rPr>
                <w:rFonts w:hint="default" w:ascii="Arial" w:hAnsi="Arial" w:eastAsia="宋体" w:cs="Arial"/>
                <w:color w:val="4D4E53"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  <w:lang w:val="en-US" w:eastAsia="zh-CN"/>
              </w:rPr>
              <w:t>通话后</w:t>
            </w:r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自动置闲</w:t>
            </w:r>
          </w:p>
          <w:p>
            <w:pPr>
              <w:rPr>
                <w:rFonts w:hint="eastAsia" w:ascii="Arial" w:hAnsi="Arial" w:eastAsia="宋体" w:cs="Arial"/>
                <w:color w:val="4D4E53"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  <w:lang w:val="en-US" w:eastAsia="zh-CN"/>
              </w:rPr>
              <w:t>null  使用服务端配置</w:t>
            </w:r>
          </w:p>
          <w:p>
            <w:pPr>
              <w:rPr>
                <w:rFonts w:hint="eastAsia" w:ascii="Arial" w:hAnsi="Arial" w:eastAsia="宋体" w:cs="Arial"/>
                <w:color w:val="4D4E53"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  <w:lang w:val="en-US" w:eastAsia="zh-CN"/>
              </w:rPr>
              <w:t>true  开启</w:t>
            </w:r>
          </w:p>
          <w:p>
            <w:pPr>
              <w:rPr>
                <w:rFonts w:hint="default" w:ascii="Arial" w:hAnsi="Arial" w:eastAsia="宋体" w:cs="Arial"/>
                <w:color w:val="4D4E53"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  <w:lang w:val="en-US" w:eastAsia="zh-CN"/>
              </w:rPr>
              <w:t>false 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Consolas" w:hAnsi="Consolas" w:eastAsia="宋体" w:cs="宋体"/>
                <w:color w:val="4D4E53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autoIdleWhenLogin</w:t>
            </w:r>
          </w:p>
        </w:tc>
        <w:tc>
          <w:tcPr>
            <w:tcW w:w="931" w:type="dxa"/>
          </w:tcPr>
          <w:p>
            <w:r>
              <w:t>boolean</w:t>
            </w:r>
          </w:p>
        </w:tc>
        <w:tc>
          <w:tcPr>
            <w:tcW w:w="686" w:type="dxa"/>
          </w:tcPr>
          <w:p>
            <w:pPr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>
            <w:r>
              <w:t>true</w:t>
            </w:r>
          </w:p>
        </w:tc>
        <w:tc>
          <w:tcPr>
            <w:tcW w:w="2885" w:type="dxa"/>
          </w:tcPr>
          <w:p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登录后自动置闲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Consolas" w:hAnsi="Consolas" w:eastAsia="宋体" w:cs="宋体"/>
                <w:color w:val="4D4E53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isPhoneTakeAlong</w:t>
            </w:r>
          </w:p>
        </w:tc>
        <w:tc>
          <w:tcPr>
            <w:tcW w:w="931" w:type="dxa"/>
          </w:tcPr>
          <w:p>
            <w:r>
              <w:t>boolean</w:t>
            </w:r>
          </w:p>
        </w:tc>
        <w:tc>
          <w:tcPr>
            <w:tcW w:w="686" w:type="dxa"/>
          </w:tcPr>
          <w:p>
            <w:pPr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885" w:type="dxa"/>
          </w:tcPr>
          <w:p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是否手机随行，即手机在线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Consolas" w:hAnsi="Consolas" w:eastAsia="宋体" w:cs="宋体"/>
                <w:color w:val="4D4E53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workPhone</w:t>
            </w:r>
          </w:p>
        </w:tc>
        <w:tc>
          <w:tcPr>
            <w:tcW w:w="931" w:type="dxa"/>
          </w:tcPr>
          <w:p>
            <w:r>
              <w:t>String</w:t>
            </w:r>
          </w:p>
        </w:tc>
        <w:tc>
          <w:tcPr>
            <w:tcW w:w="686" w:type="dxa"/>
          </w:tcPr>
          <w:p>
            <w:pPr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随行手机号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Consolas" w:hAnsi="Consolas" w:eastAsia="宋体" w:cs="宋体"/>
                <w:color w:val="4D4E53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autoAnswer</w:t>
            </w:r>
          </w:p>
        </w:tc>
        <w:tc>
          <w:tcPr>
            <w:tcW w:w="931" w:type="dxa"/>
          </w:tcPr>
          <w:p>
            <w:r>
              <w:t>B</w:t>
            </w:r>
            <w:r>
              <w:rPr>
                <w:rFonts w:hint="eastAsia"/>
              </w:rPr>
              <w:t>ool</w:t>
            </w:r>
            <w:r>
              <w:t>ean</w:t>
            </w:r>
          </w:p>
        </w:tc>
        <w:tc>
          <w:tcPr>
            <w:tcW w:w="686" w:type="dxa"/>
          </w:tcPr>
          <w:p>
            <w:pPr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885" w:type="dxa"/>
          </w:tcPr>
          <w:p>
            <w:r>
              <w:rPr>
                <w:rFonts w:ascii="Arial" w:hAnsi="Arial" w:eastAsia="宋体" w:cs="Arial"/>
                <w:color w:val="4D4E53"/>
                <w:kern w:val="0"/>
                <w:szCs w:val="21"/>
              </w:rPr>
              <w:t>自动应答</w:t>
            </w: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，软电话协议预留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Consolas" w:hAnsi="Consolas" w:eastAsia="宋体" w:cs="宋体"/>
                <w:color w:val="4D4E53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onAgentStatusChange</w:t>
            </w:r>
          </w:p>
        </w:tc>
        <w:tc>
          <w:tcPr>
            <w:tcW w:w="931" w:type="dxa"/>
          </w:tcPr>
          <w:p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>
            <w:pPr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fldChar w:fldCharType="begin"/>
            </w:r>
            <w:r>
              <w:instrText xml:space="preserve"> HYPERLINK \l "_onAgentStatusChange_(座席状态变更)" </w:instrText>
            </w:r>
            <w:r>
              <w:fldChar w:fldCharType="separate"/>
            </w:r>
            <w:r>
              <w:rPr>
                <w:rStyle w:val="24"/>
                <w:rFonts w:ascii="Arial" w:hAnsi="Arial" w:eastAsia="宋体" w:cs="Arial"/>
                <w:kern w:val="0"/>
                <w:szCs w:val="21"/>
              </w:rPr>
              <w:t>坐席状态变更事件</w:t>
            </w:r>
            <w:r>
              <w:rPr>
                <w:rStyle w:val="24"/>
                <w:rFonts w:ascii="Arial" w:hAnsi="Arial" w:eastAsia="宋体" w:cs="Arial"/>
                <w:kern w:val="0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Consolas" w:hAnsi="Consolas" w:eastAsia="宋体" w:cs="宋体"/>
                <w:color w:val="4D4E53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onScreenPopup</w:t>
            </w:r>
          </w:p>
        </w:tc>
        <w:tc>
          <w:tcPr>
            <w:tcW w:w="931" w:type="dxa"/>
          </w:tcPr>
          <w:p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>
            <w:pPr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fldChar w:fldCharType="begin"/>
            </w:r>
            <w:r>
              <w:instrText xml:space="preserve"> HYPERLINK \l "_onScreenPopup_(弹屏事件)" </w:instrText>
            </w:r>
            <w:r>
              <w:fldChar w:fldCharType="separate"/>
            </w:r>
            <w:r>
              <w:rPr>
                <w:rStyle w:val="24"/>
                <w:rFonts w:ascii="Arial" w:hAnsi="Arial" w:eastAsia="宋体" w:cs="Arial"/>
                <w:kern w:val="0"/>
                <w:szCs w:val="21"/>
              </w:rPr>
              <w:t>弹屏事件</w:t>
            </w:r>
            <w:r>
              <w:rPr>
                <w:rStyle w:val="24"/>
                <w:rFonts w:ascii="Arial" w:hAnsi="Arial" w:eastAsia="宋体" w:cs="Arial"/>
                <w:kern w:val="0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Consolas" w:hAnsi="Consolas" w:eastAsia="宋体" w:cs="宋体"/>
                <w:color w:val="4D4E53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onRinging</w:t>
            </w:r>
          </w:p>
        </w:tc>
        <w:tc>
          <w:tcPr>
            <w:tcW w:w="931" w:type="dxa"/>
          </w:tcPr>
          <w:p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>
            <w:pPr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fldChar w:fldCharType="begin"/>
            </w:r>
            <w:r>
              <w:instrText xml:space="preserve"> HYPERLINK \l "_onRinging_(振铃事件)" </w:instrText>
            </w:r>
            <w:r>
              <w:fldChar w:fldCharType="separate"/>
            </w:r>
            <w:r>
              <w:rPr>
                <w:rStyle w:val="24"/>
                <w:rFonts w:ascii="Arial" w:hAnsi="Arial" w:eastAsia="宋体" w:cs="Arial"/>
                <w:kern w:val="0"/>
                <w:szCs w:val="21"/>
              </w:rPr>
              <w:t>振铃事件</w:t>
            </w:r>
            <w:r>
              <w:rPr>
                <w:rStyle w:val="24"/>
                <w:rFonts w:ascii="Arial" w:hAnsi="Arial" w:eastAsia="宋体" w:cs="Arial"/>
                <w:kern w:val="0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Consolas" w:hAnsi="Consolas" w:eastAsia="宋体" w:cs="宋体"/>
                <w:color w:val="4D4E53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onTalking</w:t>
            </w:r>
          </w:p>
        </w:tc>
        <w:tc>
          <w:tcPr>
            <w:tcW w:w="931" w:type="dxa"/>
          </w:tcPr>
          <w:p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>
            <w:pPr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fldChar w:fldCharType="begin"/>
            </w:r>
            <w:r>
              <w:instrText xml:space="preserve"> HYPERLINK \l "_onTalking_(接通事件)" </w:instrText>
            </w:r>
            <w:r>
              <w:fldChar w:fldCharType="separate"/>
            </w:r>
            <w:r>
              <w:rPr>
                <w:rStyle w:val="24"/>
                <w:rFonts w:ascii="Arial" w:hAnsi="Arial" w:eastAsia="宋体" w:cs="Arial"/>
                <w:kern w:val="0"/>
                <w:szCs w:val="21"/>
              </w:rPr>
              <w:t>接通事件</w:t>
            </w:r>
            <w:r>
              <w:rPr>
                <w:rStyle w:val="24"/>
                <w:rFonts w:ascii="Arial" w:hAnsi="Arial" w:eastAsia="宋体" w:cs="Arial"/>
                <w:kern w:val="0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Consolas" w:hAnsi="Consolas" w:eastAsia="宋体" w:cs="宋体"/>
                <w:color w:val="4D4E53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onHangup</w:t>
            </w:r>
          </w:p>
        </w:tc>
        <w:tc>
          <w:tcPr>
            <w:tcW w:w="931" w:type="dxa"/>
          </w:tcPr>
          <w:p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>
            <w:pPr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fldChar w:fldCharType="begin"/>
            </w:r>
            <w:r>
              <w:instrText xml:space="preserve"> HYPERLINK \l "_onHangup(挂机事件)" </w:instrText>
            </w:r>
            <w:r>
              <w:fldChar w:fldCharType="separate"/>
            </w:r>
            <w:r>
              <w:rPr>
                <w:rStyle w:val="24"/>
                <w:rFonts w:ascii="Arial" w:hAnsi="Arial" w:eastAsia="宋体" w:cs="Arial"/>
                <w:kern w:val="0"/>
                <w:szCs w:val="21"/>
              </w:rPr>
              <w:t>挂机事件</w:t>
            </w:r>
            <w:r>
              <w:rPr>
                <w:rStyle w:val="24"/>
                <w:rFonts w:ascii="Arial" w:hAnsi="Arial" w:eastAsia="宋体" w:cs="Arial"/>
                <w:kern w:val="0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Consolas" w:hAnsi="Consolas" w:eastAsia="宋体" w:cs="宋体"/>
                <w:color w:val="4D4E53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4D4E53"/>
                <w:kern w:val="0"/>
                <w:szCs w:val="21"/>
              </w:rPr>
              <w:t>onLinkDisconnected</w:t>
            </w:r>
          </w:p>
        </w:tc>
        <w:tc>
          <w:tcPr>
            <w:tcW w:w="931" w:type="dxa"/>
          </w:tcPr>
          <w:p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>
            <w:pPr>
              <w:rPr>
                <w:rFonts w:ascii="Arial" w:hAnsi="Arial" w:eastAsia="宋体" w:cs="Arial"/>
                <w:color w:val="4D4E5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fldChar w:fldCharType="begin"/>
            </w:r>
            <w:r>
              <w:instrText xml:space="preserve"> HYPERLINK \l "_onLinkDisconnected_(与服务器断开连接)" </w:instrText>
            </w:r>
            <w:r>
              <w:fldChar w:fldCharType="separate"/>
            </w:r>
            <w:r>
              <w:rPr>
                <w:rStyle w:val="24"/>
                <w:rFonts w:ascii="Arial" w:hAnsi="Arial" w:eastAsia="宋体" w:cs="Arial"/>
                <w:kern w:val="0"/>
                <w:szCs w:val="21"/>
              </w:rPr>
              <w:t>连接被服务器断开事件</w:t>
            </w:r>
            <w:r>
              <w:rPr>
                <w:rStyle w:val="24"/>
                <w:rFonts w:ascii="Arial" w:hAnsi="Arial" w:eastAsia="宋体" w:cs="Arial"/>
                <w:kern w:val="0"/>
                <w:szCs w:val="21"/>
              </w:rPr>
              <w:fldChar w:fldCharType="end"/>
            </w:r>
          </w:p>
        </w:tc>
      </w:tr>
    </w:tbl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/>
    <w:p>
      <w:pPr>
        <w:pStyle w:val="3"/>
      </w:pPr>
      <w:bookmarkStart w:id="18" w:name="_Toc9010"/>
      <w:r>
        <w:rPr>
          <w:rFonts w:hint="eastAsia"/>
        </w:rPr>
        <w:t>组件方法</w:t>
      </w:r>
      <w:bookmarkEnd w:id="18"/>
    </w:p>
    <w:p>
      <w:pPr>
        <w:ind w:firstLine="420"/>
      </w:pPr>
      <w:r>
        <w:rPr>
          <w:rFonts w:hint="eastAsia"/>
        </w:rPr>
        <w:t>Phonebar 的方法较多，但一般我们采用有界面的开发模式，可以大大简化开发难度，您只需要使用到构造方法、destroy。</w:t>
      </w:r>
    </w:p>
    <w:p>
      <w:pPr>
        <w:pStyle w:val="4"/>
      </w:pPr>
      <w:bookmarkStart w:id="19" w:name="_Toc14725"/>
      <w:r>
        <w:t>D</w:t>
      </w:r>
      <w:r>
        <w:rPr>
          <w:rFonts w:hint="eastAsia"/>
        </w:rPr>
        <w:t>estroy(销毁组件</w:t>
      </w:r>
      <w:r>
        <w:t>)</w:t>
      </w:r>
      <w:bookmarkEnd w:id="19"/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该方法会删除页面上显示的电话条元素、绑定的事件和断开与CTI服务器的连接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void destroy()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pPr>
        <w:pStyle w:val="3"/>
      </w:pPr>
      <w:bookmarkStart w:id="20" w:name="_Toc794"/>
      <w:r>
        <w:rPr>
          <w:rFonts w:hint="eastAsia"/>
        </w:rPr>
        <w:t>事件</w:t>
      </w:r>
      <w:bookmarkEnd w:id="20"/>
    </w:p>
    <w:p>
      <w:pPr>
        <w:ind w:firstLine="420"/>
      </w:pPr>
      <w:r>
        <w:rPr>
          <w:rFonts w:hint="eastAsia"/>
        </w:rPr>
        <w:t>电话条的所有功能与业务时完全分离的，只能满主普通的话务需求，想在嵌入系统后做定制化的业务，可以通过监听响应的事件进行扩展。</w:t>
      </w:r>
    </w:p>
    <w:p>
      <w:pPr>
        <w:pStyle w:val="4"/>
      </w:pPr>
      <w:bookmarkStart w:id="21" w:name="_onAgentStatusChange_(座席状态变更)"/>
      <w:bookmarkEnd w:id="21"/>
      <w:bookmarkStart w:id="22" w:name="_Toc17183"/>
      <w:r>
        <w:t>onAgentStatusChange</w:t>
      </w:r>
      <w:r>
        <w:rPr>
          <w:rFonts w:hint="eastAsia"/>
        </w:rPr>
        <w:t xml:space="preserve"> (坐席状态变更</w:t>
      </w:r>
      <w:r>
        <w:t>)</w:t>
      </w:r>
      <w:bookmarkEnd w:id="22"/>
    </w:p>
    <w:p>
      <w:r>
        <w:rPr>
          <w:rFonts w:hint="eastAsia"/>
        </w:rPr>
        <w:t>【事件说明】</w:t>
      </w:r>
    </w:p>
    <w:p>
      <w:pPr>
        <w:ind w:firstLine="420"/>
      </w:pPr>
      <w:r>
        <w:rPr>
          <w:rFonts w:hint="eastAsia"/>
        </w:rPr>
        <w:t>当坐席的状态发生改变时触发此事件。</w:t>
      </w:r>
    </w:p>
    <w:p>
      <w:r>
        <w:rPr>
          <w:rFonts w:hint="eastAsia"/>
        </w:rPr>
        <w:t>【事件定义】</w:t>
      </w:r>
    </w:p>
    <w:p>
      <w:pPr>
        <w:ind w:firstLine="420"/>
      </w:pPr>
      <w:r>
        <w:t>onAgentStatusChange</w:t>
      </w:r>
      <w:r>
        <w:rPr>
          <w:rFonts w:hint="eastAsia"/>
        </w:rPr>
        <w:t xml:space="preserve"> </w:t>
      </w:r>
      <w:r>
        <w:t>(status, beforeStatus)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931"/>
        <w:gridCol w:w="4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9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status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坐席当前状态值，参考</w:t>
            </w:r>
            <w:r>
              <w:fldChar w:fldCharType="begin"/>
            </w:r>
            <w:r>
              <w:instrText xml:space="preserve"> HYPERLINK \l "_术语"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1.4术语</w:t>
            </w:r>
            <w:r>
              <w:rPr>
                <w:rStyle w:val="24"/>
                <w:rFonts w:hint="eastAsia"/>
              </w:rPr>
              <w:fldChar w:fldCharType="end"/>
            </w:r>
            <w:r>
              <w:rPr>
                <w:rFonts w:hint="eastAsia"/>
              </w:rPr>
              <w:t xml:space="preserve">描述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beforeStatus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变更前的状态值，参考</w:t>
            </w:r>
            <w:r>
              <w:fldChar w:fldCharType="begin"/>
            </w:r>
            <w:r>
              <w:instrText xml:space="preserve"> HYPERLINK \l "_术语"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1.4术语</w:t>
            </w:r>
            <w:r>
              <w:rPr>
                <w:rStyle w:val="24"/>
                <w:rFonts w:hint="eastAsia"/>
              </w:rPr>
              <w:fldChar w:fldCharType="end"/>
            </w:r>
            <w:r>
              <w:rPr>
                <w:rFonts w:hint="eastAsia"/>
              </w:rPr>
              <w:t>描述</w:t>
            </w:r>
          </w:p>
        </w:tc>
      </w:tr>
    </w:tbl>
    <w:p/>
    <w:p>
      <w:pPr>
        <w:pStyle w:val="4"/>
      </w:pPr>
      <w:bookmarkStart w:id="23" w:name="_onScreenPopup_(弹屏事件)"/>
      <w:bookmarkEnd w:id="23"/>
      <w:bookmarkStart w:id="24" w:name="_Toc9581"/>
      <w:r>
        <w:t>onScreenPopup</w:t>
      </w:r>
      <w:r>
        <w:rPr>
          <w:rFonts w:hint="eastAsia"/>
        </w:rPr>
        <w:t xml:space="preserve"> (弹屏事件</w:t>
      </w:r>
      <w:r>
        <w:t>)</w:t>
      </w:r>
      <w:bookmarkEnd w:id="24"/>
    </w:p>
    <w:p>
      <w:r>
        <w:rPr>
          <w:rFonts w:hint="eastAsia"/>
        </w:rPr>
        <w:t>【事件说明】</w:t>
      </w:r>
    </w:p>
    <w:p>
      <w:pPr>
        <w:ind w:firstLine="420"/>
      </w:pPr>
      <w:r>
        <w:rPr>
          <w:rFonts w:hint="eastAsia"/>
        </w:rPr>
        <w:t>弹屏事件</w:t>
      </w:r>
    </w:p>
    <w:p>
      <w:r>
        <w:rPr>
          <w:rFonts w:hint="eastAsia"/>
        </w:rPr>
        <w:t>【事件定义】</w:t>
      </w:r>
    </w:p>
    <w:p>
      <w:pPr>
        <w:ind w:firstLine="420"/>
      </w:pPr>
      <w:r>
        <w:t>onScreenPopup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lineState</w:t>
      </w:r>
      <w:r>
        <w:t>, callInfo)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931"/>
        <w:gridCol w:w="4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9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l</w:t>
            </w:r>
            <w:r>
              <w:rPr>
                <w:rFonts w:hint="eastAsia"/>
              </w:rPr>
              <w:t>ine</w:t>
            </w:r>
            <w:r>
              <w:t>.lineState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当前线路状态值，参考</w:t>
            </w:r>
            <w:r>
              <w:fldChar w:fldCharType="begin"/>
            </w:r>
            <w:r>
              <w:instrText xml:space="preserve"> HYPERLINK \l "_术语"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1.4术语</w:t>
            </w:r>
            <w:r>
              <w:rPr>
                <w:rStyle w:val="24"/>
                <w:rFonts w:hint="eastAsia"/>
              </w:rPr>
              <w:fldChar w:fldCharType="end"/>
            </w: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通话信息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callInfo.callType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呼叫类型值，参考</w:t>
            </w:r>
            <w:r>
              <w:fldChar w:fldCharType="begin"/>
            </w:r>
            <w:r>
              <w:instrText xml:space="preserve"> HYPERLINK \l "_术语"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1.4术语</w:t>
            </w:r>
            <w:r>
              <w:rPr>
                <w:rStyle w:val="24"/>
                <w:rFonts w:hint="eastAsia"/>
              </w:rPr>
              <w:fldChar w:fldCharType="end"/>
            </w: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callInfo.call</w:t>
            </w:r>
            <w:r>
              <w:rPr>
                <w:rFonts w:hint="eastAsia"/>
              </w:rPr>
              <w:t>Id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一通电话的唯一ID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callInfo.phoneNumber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对方电话号码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callInfo.dnis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外显号码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2319" w:type="dxa"/>
          </w:tcPr>
          <w:p>
            <w:r>
              <w:t>callInfo.talkSec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通话时长，挂机消息中可获取到此参数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callInfo.attachDatas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附加数据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callInfo.attachDatas.trans_para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透名传递参数</w:t>
            </w:r>
          </w:p>
        </w:tc>
      </w:tr>
    </w:tbl>
    <w:p>
      <w:pPr>
        <w:ind w:firstLine="420"/>
      </w:pPr>
    </w:p>
    <w:p>
      <w:pPr>
        <w:pStyle w:val="4"/>
      </w:pPr>
      <w:bookmarkStart w:id="25" w:name="_onRinging_(振铃事件)"/>
      <w:bookmarkEnd w:id="25"/>
      <w:bookmarkStart w:id="26" w:name="_Toc27998"/>
      <w:r>
        <w:t>on</w:t>
      </w:r>
      <w:r>
        <w:rPr>
          <w:rFonts w:hint="eastAsia"/>
        </w:rPr>
        <w:t>Ringing (振铃事件</w:t>
      </w:r>
      <w:r>
        <w:t>)</w:t>
      </w:r>
      <w:bookmarkEnd w:id="26"/>
    </w:p>
    <w:p>
      <w:r>
        <w:rPr>
          <w:rFonts w:hint="eastAsia"/>
        </w:rPr>
        <w:t>【事件说明】</w:t>
      </w:r>
    </w:p>
    <w:p>
      <w:pPr>
        <w:ind w:firstLine="420"/>
      </w:pPr>
      <w:r>
        <w:rPr>
          <w:rFonts w:hint="eastAsia"/>
        </w:rPr>
        <w:t>电话振铃时触发此事件，此处振铃分为两种，可以通过line</w:t>
      </w:r>
      <w:r>
        <w:t>Stat</w:t>
      </w:r>
      <w:r>
        <w:rPr>
          <w:rFonts w:hint="eastAsia"/>
        </w:rPr>
        <w:t>e或者</w:t>
      </w:r>
      <w:r>
        <w:t>callType</w:t>
      </w:r>
      <w:r>
        <w:rPr>
          <w:rFonts w:hint="eastAsia"/>
        </w:rPr>
        <w:t>区分是呼入振铃还是呼出振铃</w:t>
      </w:r>
    </w:p>
    <w:p>
      <w:r>
        <w:rPr>
          <w:rFonts w:hint="eastAsia"/>
        </w:rPr>
        <w:t>【事件定义】</w:t>
      </w:r>
    </w:p>
    <w:p>
      <w:pPr>
        <w:ind w:firstLine="420"/>
      </w:pPr>
      <w:r>
        <w:t>on</w:t>
      </w:r>
      <w:r>
        <w:rPr>
          <w:rFonts w:hint="eastAsia"/>
        </w:rPr>
        <w:t>Ringing</w:t>
      </w:r>
      <w:r>
        <w:t>(callInfo)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931"/>
        <w:gridCol w:w="4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9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通话信息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callInfo.callType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呼叫类型值，参考</w:t>
            </w:r>
            <w:r>
              <w:fldChar w:fldCharType="begin"/>
            </w:r>
            <w:r>
              <w:instrText xml:space="preserve"> HYPERLINK \l "_术语"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1.4术语</w:t>
            </w:r>
            <w:r>
              <w:rPr>
                <w:rStyle w:val="24"/>
                <w:rFonts w:hint="eastAsia"/>
              </w:rPr>
              <w:fldChar w:fldCharType="end"/>
            </w: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callInfo.call</w:t>
            </w:r>
            <w:r>
              <w:rPr>
                <w:rFonts w:hint="eastAsia"/>
              </w:rPr>
              <w:t>Id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一通电话的唯一ID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callInfo.phoneNumber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对方电话号码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callInfo.dnis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外显号码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callInfo.attachDatas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附加数据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callInfo.attachDatas.trans_para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透名传递参数</w:t>
            </w:r>
          </w:p>
        </w:tc>
      </w:tr>
    </w:tbl>
    <w:p>
      <w:pPr>
        <w:ind w:firstLine="420"/>
      </w:pPr>
    </w:p>
    <w:p>
      <w:pPr>
        <w:pStyle w:val="4"/>
      </w:pPr>
      <w:bookmarkStart w:id="27" w:name="_onTalking_(接通事件)"/>
      <w:bookmarkEnd w:id="27"/>
      <w:bookmarkStart w:id="28" w:name="_Toc1837"/>
      <w:r>
        <w:t>onTalking</w:t>
      </w:r>
      <w:r>
        <w:rPr>
          <w:rFonts w:hint="eastAsia"/>
        </w:rPr>
        <w:t xml:space="preserve"> (接通事件</w:t>
      </w:r>
      <w:r>
        <w:t>)</w:t>
      </w:r>
      <w:bookmarkEnd w:id="28"/>
    </w:p>
    <w:p>
      <w:r>
        <w:rPr>
          <w:rFonts w:hint="eastAsia"/>
        </w:rPr>
        <w:t>【事件说明】</w:t>
      </w:r>
    </w:p>
    <w:p>
      <w:pPr>
        <w:ind w:firstLine="420"/>
      </w:pPr>
      <w:r>
        <w:rPr>
          <w:rFonts w:hint="eastAsia"/>
        </w:rPr>
        <w:t>电话接通后触发此事件</w:t>
      </w:r>
    </w:p>
    <w:p>
      <w:r>
        <w:rPr>
          <w:rFonts w:hint="eastAsia"/>
        </w:rPr>
        <w:t>【事件定义】</w:t>
      </w:r>
    </w:p>
    <w:p>
      <w:pPr>
        <w:ind w:firstLine="420"/>
      </w:pPr>
      <w:r>
        <w:t>onTalking(callInfo)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931"/>
        <w:gridCol w:w="4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9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通话信息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callInfo.callType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呼叫类型值，参考</w:t>
            </w:r>
            <w:r>
              <w:fldChar w:fldCharType="begin"/>
            </w:r>
            <w:r>
              <w:instrText xml:space="preserve"> HYPERLINK \l "_术语"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1.4术语</w:t>
            </w:r>
            <w:r>
              <w:rPr>
                <w:rStyle w:val="24"/>
                <w:rFonts w:hint="eastAsia"/>
              </w:rPr>
              <w:fldChar w:fldCharType="end"/>
            </w: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callInfo.call</w:t>
            </w:r>
            <w:r>
              <w:rPr>
                <w:rFonts w:hint="eastAsia"/>
              </w:rPr>
              <w:t>Id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一通电话的唯一ID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callInfo.phoneNumber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对方电话号码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callInfo.dnis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外显号码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callInfo.attachDatas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附加数据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callInfo.attachDatas.trans_para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透名传递参数</w:t>
            </w:r>
          </w:p>
        </w:tc>
      </w:tr>
    </w:tbl>
    <w:p/>
    <w:p>
      <w:pPr>
        <w:pStyle w:val="4"/>
      </w:pPr>
      <w:bookmarkStart w:id="29" w:name="_onHangup(挂机事件)"/>
      <w:bookmarkEnd w:id="29"/>
      <w:bookmarkStart w:id="30" w:name="_Toc27210"/>
      <w:r>
        <w:t>onHangup</w:t>
      </w:r>
      <w:r>
        <w:rPr>
          <w:rFonts w:hint="eastAsia"/>
        </w:rPr>
        <w:t>(挂机事件</w:t>
      </w:r>
      <w:r>
        <w:t>)</w:t>
      </w:r>
      <w:bookmarkEnd w:id="30"/>
    </w:p>
    <w:p>
      <w:r>
        <w:rPr>
          <w:rFonts w:hint="eastAsia"/>
        </w:rPr>
        <w:t>【事件说明】</w:t>
      </w:r>
    </w:p>
    <w:p>
      <w:pPr>
        <w:ind w:firstLine="420"/>
      </w:pPr>
      <w:r>
        <w:rPr>
          <w:rFonts w:hint="eastAsia"/>
        </w:rPr>
        <w:t>挂机事件</w:t>
      </w:r>
    </w:p>
    <w:p>
      <w:r>
        <w:rPr>
          <w:rFonts w:hint="eastAsia"/>
        </w:rPr>
        <w:t>【事件定义】</w:t>
      </w:r>
    </w:p>
    <w:p>
      <w:pPr>
        <w:ind w:firstLine="420"/>
      </w:pPr>
      <w:r>
        <w:t>onHangup(callInfo)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931"/>
        <w:gridCol w:w="4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9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通话信息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callInfo.callType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呼叫类型值，参考</w:t>
            </w:r>
            <w:r>
              <w:fldChar w:fldCharType="begin"/>
            </w:r>
            <w:r>
              <w:instrText xml:space="preserve"> HYPERLINK \l "_术语"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1.4术语</w:t>
            </w:r>
            <w:r>
              <w:rPr>
                <w:rStyle w:val="24"/>
                <w:rFonts w:hint="eastAsia"/>
              </w:rPr>
              <w:fldChar w:fldCharType="end"/>
            </w: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callInfo.call</w:t>
            </w:r>
            <w:r>
              <w:rPr>
                <w:rFonts w:hint="eastAsia"/>
              </w:rPr>
              <w:t>Id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一通电话的唯一ID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callInfo.phoneNumber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对方电话号码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callInfo.dnis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外显号码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callInfo.talkSec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通话时长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callInfo.attachDatas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附加数据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callInfo.attachDatas.trans_para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>
            <w:pPr>
              <w:jc w:val="left"/>
            </w:pPr>
            <w:r>
              <w:rPr>
                <w:rFonts w:hint="eastAsia"/>
              </w:rPr>
              <w:t>透名传递参数</w:t>
            </w:r>
          </w:p>
        </w:tc>
      </w:tr>
    </w:tbl>
    <w:p>
      <w:pPr>
        <w:ind w:firstLine="420"/>
      </w:pPr>
    </w:p>
    <w:p>
      <w:pPr>
        <w:pStyle w:val="4"/>
      </w:pPr>
      <w:bookmarkStart w:id="31" w:name="_onLinkDisconnected_(与服务器断开连接)"/>
      <w:bookmarkEnd w:id="31"/>
      <w:bookmarkStart w:id="32" w:name="_Toc24330"/>
      <w:r>
        <w:t>onLinkDisconnected</w:t>
      </w:r>
      <w:r>
        <w:rPr>
          <w:rFonts w:hint="eastAsia"/>
        </w:rPr>
        <w:t xml:space="preserve"> (与服务器断开连接</w:t>
      </w:r>
      <w:r>
        <w:t>)</w:t>
      </w:r>
      <w:bookmarkEnd w:id="32"/>
    </w:p>
    <w:p>
      <w:r>
        <w:rPr>
          <w:rFonts w:hint="eastAsia"/>
        </w:rPr>
        <w:t>【事件说明】</w:t>
      </w:r>
    </w:p>
    <w:p>
      <w:pPr>
        <w:ind w:firstLine="420"/>
      </w:pPr>
      <w:r>
        <w:rPr>
          <w:rFonts w:hint="eastAsia"/>
        </w:rPr>
        <w:t>CTI服务器的连接断开后触发此事件</w:t>
      </w:r>
    </w:p>
    <w:p>
      <w:r>
        <w:rPr>
          <w:rFonts w:hint="eastAsia"/>
        </w:rPr>
        <w:t>【事件定义】</w:t>
      </w:r>
    </w:p>
    <w:p>
      <w:pPr>
        <w:ind w:firstLine="420"/>
      </w:pPr>
      <w:r>
        <w:t>onLinkDisconnected</w:t>
      </w:r>
      <w:r>
        <w:rPr>
          <w:rFonts w:hint="eastAsia"/>
        </w:rPr>
        <w:t xml:space="preserve"> </w:t>
      </w:r>
      <w:r>
        <w:t>()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/>
    <w:p/>
    <w:p/>
    <w:p>
      <w:pPr>
        <w:pStyle w:val="3"/>
      </w:pPr>
      <w:bookmarkStart w:id="33" w:name="_Toc22388"/>
      <w:r>
        <w:rPr>
          <w:rFonts w:hint="eastAsia"/>
        </w:rPr>
        <w:t>坐席api</w:t>
      </w:r>
      <w:bookmarkEnd w:id="33"/>
    </w:p>
    <w:p>
      <w:pPr>
        <w:ind w:firstLine="420"/>
      </w:pPr>
      <w:r>
        <w:rPr>
          <w:rFonts w:hint="eastAsia"/>
        </w:rPr>
        <w:t>一般集成开发中使用组件功能无法满足需要时，可以使用坐席与CTI的操作API自定义业务实现。创建Phone</w:t>
      </w:r>
      <w:r>
        <w:t>Bar</w:t>
      </w:r>
      <w:r>
        <w:rPr>
          <w:rFonts w:hint="eastAsia"/>
        </w:rPr>
        <w:t>实例后默认会创建Agent</w:t>
      </w:r>
      <w:r>
        <w:t>Api</w:t>
      </w:r>
      <w:r>
        <w:rPr>
          <w:rFonts w:hint="eastAsia"/>
        </w:rPr>
        <w:t>对象，通过Agent</w:t>
      </w:r>
      <w:r>
        <w:t>Api</w:t>
      </w:r>
      <w:r>
        <w:rPr>
          <w:rFonts w:hint="eastAsia"/>
        </w:rPr>
        <w:t>对象实现与CTI服务器的交互。比如Phone</w:t>
      </w:r>
      <w:r>
        <w:t>Bar</w:t>
      </w:r>
      <w:r>
        <w:rPr>
          <w:rFonts w:hint="eastAsia"/>
        </w:rPr>
        <w:t>的示例为</w:t>
      </w:r>
      <w:r>
        <w:t>phoneBar</w:t>
      </w:r>
      <w:r>
        <w:rPr>
          <w:rFonts w:hint="eastAsia"/>
        </w:rPr>
        <w:t>想要拨打电话，可以使用phone</w:t>
      </w:r>
      <w:r>
        <w:t>Bar.agentApi.makeCall(dest, id, type)</w:t>
      </w:r>
      <w:r>
        <w:rPr>
          <w:rFonts w:hint="eastAsia"/>
        </w:rPr>
        <w:t>即可呼出一通电话。</w:t>
      </w:r>
    </w:p>
    <w:p>
      <w:pPr>
        <w:pStyle w:val="4"/>
      </w:pPr>
      <w:bookmarkStart w:id="34" w:name="_Toc5992"/>
      <w:r>
        <w:rPr>
          <w:rFonts w:hint="eastAsia"/>
        </w:rPr>
        <w:t>坐席状态</w:t>
      </w:r>
      <w:bookmarkEnd w:id="34"/>
    </w:p>
    <w:p>
      <w:pPr>
        <w:ind w:firstLine="420"/>
      </w:pPr>
      <w:r>
        <w:rPr>
          <w:rFonts w:hint="eastAsia"/>
        </w:rPr>
        <w:t>坐席的状态是一个典型的有限状态机。共有三个状态Logout,Ready,NotReady。如下图所示：图2-4-1 (黑色字体为状态，蓝色字体为动作)</w:t>
      </w:r>
    </w:p>
    <w:p>
      <w:pPr>
        <w:spacing w:line="360" w:lineRule="auto"/>
        <w:ind w:left="420" w:leftChars="200"/>
        <w:jc w:val="center"/>
      </w:pPr>
      <w:r>
        <w:object>
          <v:shape id="_x0000_i1025" o:spt="75" type="#_x0000_t75" style="height:159pt;width:287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7">
            <o:LockedField>false</o:LockedField>
          </o:OLEObject>
        </w:object>
      </w:r>
    </w:p>
    <w:p>
      <w:pPr>
        <w:spacing w:line="360" w:lineRule="auto"/>
        <w:jc w:val="center"/>
      </w:pPr>
      <w:r>
        <w:rPr>
          <w:rFonts w:hint="eastAsia"/>
        </w:rPr>
        <w:t>图2-1</w:t>
      </w:r>
    </w:p>
    <w:p/>
    <w:p>
      <w:pPr>
        <w:pStyle w:val="5"/>
      </w:pPr>
      <w:r>
        <w:t xml:space="preserve"> agentLogin</w:t>
      </w:r>
      <w:r>
        <w:rPr>
          <w:rFonts w:hint="eastAsia"/>
        </w:rPr>
        <w:t>（坐席登录）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ascii="Arial" w:hAnsi="Arial" w:cs="Arial"/>
          <w:color w:val="4D4E53"/>
          <w:szCs w:val="21"/>
          <w:shd w:val="clear" w:color="auto" w:fill="FFFFFF"/>
        </w:rPr>
        <w:t>坐席</w:t>
      </w:r>
      <w:r>
        <w:rPr>
          <w:rFonts w:hint="eastAsia" w:ascii="Arial" w:hAnsi="Arial" w:cs="Arial"/>
          <w:color w:val="4D4E53"/>
          <w:szCs w:val="21"/>
          <w:shd w:val="clear" w:color="auto" w:fill="FFFFFF"/>
        </w:rPr>
        <w:t>登录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void agentLogin ()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pPr>
        <w:pStyle w:val="5"/>
      </w:pPr>
      <w:r>
        <w:t xml:space="preserve"> agentLogout</w:t>
      </w:r>
      <w:r>
        <w:rPr>
          <w:rFonts w:hint="eastAsia"/>
        </w:rPr>
        <w:t>（坐席退出）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坐席退出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void agentLog</w:t>
      </w:r>
      <w:r>
        <w:rPr>
          <w:rFonts w:hint="eastAsia"/>
        </w:rPr>
        <w:t>out</w:t>
      </w:r>
      <w:r>
        <w:t>()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pPr>
        <w:pStyle w:val="5"/>
      </w:pPr>
      <w:r>
        <w:t xml:space="preserve"> agentNotReady</w:t>
      </w:r>
      <w:r>
        <w:rPr>
          <w:rFonts w:hint="eastAsia"/>
        </w:rPr>
        <w:t>（坐席非就绪）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坐席设置为非就绪状态，原因码设置具体非就绪原因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void agentNotReady(reasonCode)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931"/>
        <w:gridCol w:w="686"/>
        <w:gridCol w:w="170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9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reasonCode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修改为非就绪的原因，原因码参考</w:t>
            </w:r>
            <w:r>
              <w:fldChar w:fldCharType="begin"/>
            </w:r>
            <w:r>
              <w:instrText xml:space="preserve"> HYPERLINK \l "_术语"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1.4术语AgentStatus</w:t>
            </w:r>
            <w:r>
              <w:rPr>
                <w:rStyle w:val="24"/>
                <w:rFonts w:hint="eastAsia"/>
              </w:rPr>
              <w:fldChar w:fldCharType="end"/>
            </w:r>
            <w:r>
              <w:rPr>
                <w:rFonts w:hint="eastAsia"/>
              </w:rPr>
              <w:t>描述</w:t>
            </w:r>
          </w:p>
          <w:p>
            <w:r>
              <w:rPr>
                <w:rFonts w:hint="eastAsia"/>
              </w:rPr>
              <w:t>0 整理，1 通话，2 话机不可用，3 示忙5 休息</w:t>
            </w:r>
          </w:p>
        </w:tc>
      </w:tr>
    </w:tbl>
    <w:p>
      <w:pPr>
        <w:ind w:firstLine="420"/>
      </w:pPr>
    </w:p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pPr>
        <w:pStyle w:val="5"/>
      </w:pPr>
      <w:r>
        <w:t xml:space="preserve"> agentReady</w:t>
      </w:r>
      <w:r>
        <w:rPr>
          <w:rFonts w:hint="eastAsia"/>
        </w:rPr>
        <w:t>（坐席就绪）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坐席设置为就绪状态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void agentReady ()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/>
    <w:p>
      <w:pPr>
        <w:pStyle w:val="4"/>
      </w:pPr>
      <w:bookmarkStart w:id="35" w:name="_Toc5219"/>
      <w:r>
        <w:rPr>
          <w:rFonts w:hint="eastAsia"/>
        </w:rPr>
        <w:t>电话指令</w:t>
      </w:r>
      <w:bookmarkEnd w:id="35"/>
    </w:p>
    <w:p>
      <w:pPr>
        <w:spacing w:line="360" w:lineRule="auto"/>
        <w:ind w:firstLine="420" w:firstLineChars="200"/>
        <w:jc w:val="left"/>
      </w:pPr>
      <w:r>
        <w:rPr>
          <w:rFonts w:hint="eastAsia"/>
        </w:rPr>
        <w:t>在CTI中，电话状态主要是参与人Party的有限状态机。Party有这个5个IDLE、Dialing、Ringing、Talk、Held状态，分布如图所示（图2-2）:</w:t>
      </w:r>
    </w:p>
    <w:p>
      <w:r>
        <w:drawing>
          <wp:inline distT="0" distB="0" distL="0" distR="0">
            <wp:extent cx="5274310" cy="32950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图2-2</w:t>
      </w:r>
    </w:p>
    <w:p>
      <w:pPr>
        <w:pStyle w:val="5"/>
      </w:pPr>
      <w:r>
        <w:t xml:space="preserve"> makeCall</w:t>
      </w:r>
      <w:r>
        <w:rPr>
          <w:rFonts w:hint="eastAsia"/>
        </w:rPr>
        <w:t>（拨打电话）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拨打电话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</w:t>
      </w:r>
      <w:r>
        <w:rPr>
          <w:rFonts w:hint="eastAsia"/>
        </w:rPr>
        <w:t>oid</w:t>
      </w:r>
      <w:r>
        <w:t xml:space="preserve"> makeCall(dest, id, type, module, callId, queue, newTransPara, taskId)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931"/>
        <w:gridCol w:w="686"/>
        <w:gridCol w:w="170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9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dest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目标坐席工号或者外线号码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id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不确定</w:t>
            </w:r>
            <w:r>
              <w:t>ID</w:t>
            </w:r>
            <w:r>
              <w:rPr>
                <w:rFonts w:hint="eastAsia"/>
              </w:rPr>
              <w:t>的情况写-1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type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呼叫类型，参考CALLTYPE常量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module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预约回呼标识，不为空代表预约回呼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callId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原电话call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queue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任务技能组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newTransPara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透明传递参数，拨打电话时传递该参数，可在其他时间和话单中获得该数据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taskId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外呼任务ID</w:t>
            </w:r>
          </w:p>
        </w:tc>
      </w:tr>
    </w:tbl>
    <w:p>
      <w:pPr>
        <w:ind w:firstLine="420"/>
      </w:pPr>
    </w:p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pPr>
        <w:pStyle w:val="5"/>
      </w:pPr>
      <w:r>
        <w:t xml:space="preserve"> answerCall</w:t>
      </w:r>
      <w:r>
        <w:rPr>
          <w:rFonts w:hint="eastAsia"/>
        </w:rPr>
        <w:t>（接听电话）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接听电话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void answerCall ()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pPr>
        <w:pStyle w:val="5"/>
      </w:pPr>
      <w:r>
        <w:t xml:space="preserve"> holdCall</w:t>
      </w:r>
      <w:r>
        <w:rPr>
          <w:rFonts w:hint="eastAsia"/>
        </w:rPr>
        <w:t>（呼叫保持）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该方法把坐席正在通话的呼叫保持，客户听到等待音，坐席状态不变仍为通话状态，系统不会分配新的电话，坐席可以主动呼出。</w:t>
      </w:r>
      <w:r>
        <w:cr/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 xml:space="preserve">void </w:t>
      </w:r>
      <w:r>
        <w:rPr>
          <w:rFonts w:hint="eastAsia"/>
        </w:rPr>
        <w:t>hold</w:t>
      </w:r>
      <w:r>
        <w:t>Call ()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/>
    <w:p>
      <w:pPr>
        <w:pStyle w:val="5"/>
      </w:pPr>
      <w:r>
        <w:t xml:space="preserve"> retrieveCall</w:t>
      </w:r>
      <w:r>
        <w:rPr>
          <w:rFonts w:hint="eastAsia"/>
        </w:rPr>
        <w:t>（取回保持）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t>坐席取回被保持的通话。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void retrieveCall ()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/>
    <w:p>
      <w:pPr>
        <w:pStyle w:val="5"/>
      </w:pPr>
      <w:r>
        <w:t xml:space="preserve"> releaseCall</w:t>
      </w:r>
      <w:r>
        <w:rPr>
          <w:rFonts w:hint="eastAsia"/>
        </w:rPr>
        <w:t>（挂断电话）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挂断电话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void releaseCall ()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/>
    <w:p>
      <w:pPr>
        <w:pStyle w:val="5"/>
      </w:pPr>
      <w:r>
        <w:t xml:space="preserve"> </w:t>
      </w:r>
      <w:r>
        <w:rPr>
          <w:rFonts w:hint="eastAsia"/>
        </w:rPr>
        <w:t>singleStepTransfer（呼叫转移）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将当前通话转移给同事或外线号码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void singleStepTransfer (targetDN)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931"/>
        <w:gridCol w:w="686"/>
        <w:gridCol w:w="170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9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targetDN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目标坐席工号或者外线号码</w:t>
            </w:r>
          </w:p>
        </w:tc>
      </w:tr>
    </w:tbl>
    <w:p>
      <w:pPr>
        <w:ind w:firstLine="420"/>
      </w:pPr>
    </w:p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pPr>
        <w:pStyle w:val="5"/>
      </w:pPr>
      <w:r>
        <w:t xml:space="preserve"> consult</w:t>
      </w:r>
      <w:r>
        <w:rPr>
          <w:rFonts w:hint="eastAsia"/>
        </w:rPr>
        <w:t>（两步呼叫转移-咨询）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保持当前通话，呼叫目标坐席工号或者外线号码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void consult (targetDN)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931"/>
        <w:gridCol w:w="686"/>
        <w:gridCol w:w="170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9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targetDN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目标坐席工号或者外线号码</w:t>
            </w:r>
          </w:p>
        </w:tc>
      </w:tr>
    </w:tbl>
    <w:p>
      <w:pPr>
        <w:ind w:firstLine="420"/>
      </w:pPr>
    </w:p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pPr>
        <w:pStyle w:val="5"/>
      </w:pPr>
      <w:r>
        <w:t xml:space="preserve"> </w:t>
      </w:r>
      <w:bookmarkStart w:id="36" w:name="_Hlk530951626"/>
      <w:r>
        <w:t>completeTransfer</w:t>
      </w:r>
      <w:bookmarkEnd w:id="36"/>
      <w:r>
        <w:rPr>
          <w:rFonts w:hint="eastAsia"/>
        </w:rPr>
        <w:t>（两步呼叫转移-转出）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两步呼叫接通后，转出当前被保持的通话给咨询对象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void completeTransfer ()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pPr>
        <w:pStyle w:val="5"/>
      </w:pPr>
      <w:r>
        <w:t xml:space="preserve"> threeWayCall</w:t>
      </w:r>
      <w:r>
        <w:rPr>
          <w:rFonts w:hint="eastAsia"/>
        </w:rPr>
        <w:t>（三方通话）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通话过程中，呼叫另外一个工号或者外线号码，使之形成三方会议形式的通话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void threeWayCall (targetDN)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931"/>
        <w:gridCol w:w="686"/>
        <w:gridCol w:w="170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1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9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targetDN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目标坐席工号或者外线号码</w:t>
            </w:r>
          </w:p>
        </w:tc>
      </w:tr>
    </w:tbl>
    <w:p/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pPr>
        <w:pStyle w:val="5"/>
      </w:pPr>
      <w:r>
        <w:t>releaseThreeWayCall</w:t>
      </w:r>
      <w:r>
        <w:rPr>
          <w:rFonts w:hint="eastAsia"/>
        </w:rPr>
        <w:t>（结束三方通话）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通话过程中，呼叫另外一个工号或者外线号码，使之形成三方会议形式的通话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void releaseThreeWayCall (callId)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931"/>
        <w:gridCol w:w="686"/>
        <w:gridCol w:w="170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9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t>callId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其中一个通话的呼叫id</w:t>
            </w:r>
          </w:p>
        </w:tc>
      </w:tr>
    </w:tbl>
    <w:p/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pPr>
        <w:pStyle w:val="5"/>
      </w:pPr>
      <w:r>
        <w:t>sendDTMF</w:t>
      </w:r>
      <w:r>
        <w:rPr>
          <w:rFonts w:hint="eastAsia"/>
        </w:rPr>
        <w:t>（二次拨号）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通话过程中再次拨号发送DTMF指令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>void sendDTMF(lineId, digit)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931"/>
        <w:gridCol w:w="686"/>
        <w:gridCol w:w="170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9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t>lineId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lineId 要挂断的线路ID，当为空时取当前默认线路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t>digit</w:t>
            </w:r>
          </w:p>
        </w:tc>
        <w:tc>
          <w:tcPr>
            <w:tcW w:w="9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发送的按键值，仅允许包含0-</w:t>
            </w:r>
            <w:r>
              <w:t>1</w:t>
            </w:r>
            <w:r>
              <w:rPr>
                <w:rFonts w:hint="eastAsia"/>
              </w:rPr>
              <w:t>和*</w:t>
            </w:r>
          </w:p>
        </w:tc>
      </w:tr>
    </w:tbl>
    <w:p/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pPr>
        <w:ind w:firstLine="420"/>
      </w:pPr>
    </w:p>
    <w:p>
      <w:pPr>
        <w:pStyle w:val="3"/>
      </w:pPr>
      <w:bookmarkStart w:id="37" w:name="_Toc32159"/>
      <w:r>
        <w:rPr>
          <w:rFonts w:hint="eastAsia"/>
        </w:rPr>
        <w:t>可定制方法</w:t>
      </w:r>
      <w:bookmarkEnd w:id="37"/>
    </w:p>
    <w:p>
      <w:pPr>
        <w:ind w:firstLine="420"/>
      </w:pPr>
      <w:r>
        <w:rPr>
          <w:rFonts w:hint="eastAsia"/>
        </w:rPr>
        <w:t>在开发过程中部分方法默认情况无法满足需求，</w:t>
      </w:r>
      <w:r>
        <w:t xml:space="preserve"> sdk</w:t>
      </w:r>
      <w:r>
        <w:rPr>
          <w:rFonts w:hint="eastAsia"/>
        </w:rPr>
        <w:t>中部分方法可以覆写一些函数来达到定制效果。</w:t>
      </w:r>
    </w:p>
    <w:p>
      <w:pPr>
        <w:pStyle w:val="4"/>
      </w:pPr>
      <w:bookmarkStart w:id="38" w:name="_Toc7504"/>
      <w:r>
        <w:rPr>
          <w:rFonts w:hint="eastAsia"/>
        </w:rPr>
        <w:t>工具库</w:t>
      </w:r>
      <w:bookmarkEnd w:id="38"/>
    </w:p>
    <w:p>
      <w:pPr>
        <w:ind w:firstLine="420"/>
      </w:pPr>
      <w:r>
        <w:rPr>
          <w:rFonts w:hint="eastAsia"/>
        </w:rPr>
        <w:t>P</w:t>
      </w:r>
      <w:r>
        <w:t>honeBar</w:t>
      </w:r>
      <w:r>
        <w:rPr>
          <w:rFonts w:hint="eastAsia"/>
        </w:rPr>
        <w:t>中内置了一个工具库来供内部程序的运行，工具库可以通过Phone</w:t>
      </w:r>
      <w:r>
        <w:t>Bar.utils</w:t>
      </w:r>
      <w:r>
        <w:rPr>
          <w:rFonts w:hint="eastAsia"/>
        </w:rPr>
        <w:t>获得，其中部分方法实现了某种动作的简单的默认操作，开发者可以覆盖这些方法实现丰富的功能。</w:t>
      </w:r>
    </w:p>
    <w:p/>
    <w:p/>
    <w:p>
      <w:pPr>
        <w:pStyle w:val="5"/>
      </w:pPr>
      <w:r>
        <w:t xml:space="preserve"> </w:t>
      </w:r>
      <w:r>
        <w:rPr>
          <w:rFonts w:hint="eastAsia"/>
        </w:rPr>
        <w:t>show</w:t>
      </w:r>
      <w:r>
        <w:t>Message</w:t>
      </w:r>
      <w:r>
        <w:rPr>
          <w:rFonts w:hint="eastAsia"/>
        </w:rPr>
        <w:t>（提示消息）</w:t>
      </w:r>
    </w:p>
    <w:p>
      <w:r>
        <w:rPr>
          <w:rFonts w:hint="eastAsia"/>
        </w:rPr>
        <w:t>【功能】</w:t>
      </w:r>
    </w:p>
    <w:p>
      <w:pPr>
        <w:ind w:firstLine="420"/>
      </w:pPr>
      <w:r>
        <w:rPr>
          <w:rFonts w:hint="eastAsia"/>
        </w:rPr>
        <w:t>缺省插件以alert方式弹出，用户可以覆盖的弹窗方法。提示消息默认使用alert。</w:t>
      </w:r>
    </w:p>
    <w:p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>
      <w:pPr>
        <w:ind w:firstLine="420"/>
      </w:pPr>
      <w:r>
        <w:t xml:space="preserve">void </w:t>
      </w:r>
      <w:r>
        <w:rPr>
          <w:rFonts w:hint="eastAsia"/>
        </w:rPr>
        <w:t>show</w:t>
      </w:r>
      <w:r>
        <w:t>Message (</w:t>
      </w:r>
      <w:r>
        <w:rPr>
          <w:rFonts w:hint="eastAsia"/>
        </w:rPr>
        <w:t>msg</w:t>
      </w:r>
      <w:r>
        <w:t>)</w:t>
      </w:r>
    </w:p>
    <w:p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931"/>
        <w:gridCol w:w="686"/>
        <w:gridCol w:w="170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9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/>
        </w:tc>
        <w:tc>
          <w:tcPr>
            <w:tcW w:w="2885" w:type="dxa"/>
          </w:tcPr>
          <w:p>
            <w:r>
              <w:rPr>
                <w:rFonts w:hint="eastAsia"/>
              </w:rPr>
              <w:t>消息内容</w:t>
            </w:r>
          </w:p>
        </w:tc>
      </w:tr>
    </w:tbl>
    <w:p>
      <w:pPr>
        <w:ind w:firstLine="420"/>
      </w:pPr>
    </w:p>
    <w:p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/>
        </w:rPr>
        <w:t>无</w:t>
      </w:r>
    </w:p>
    <w:p>
      <w:r>
        <w:rPr>
          <w:rFonts w:hint="eastAsia"/>
        </w:rPr>
        <w:t>【示例】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PhoneBar.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utils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 xml:space="preserve">showMessage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function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(msg)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swal({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title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'系统消息'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text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msg,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type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'info'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</w:p>
    <w:p/>
    <w:p>
      <w:pPr>
        <w:pStyle w:val="4"/>
      </w:pPr>
      <w:bookmarkStart w:id="39" w:name="_Toc30782"/>
      <w:r>
        <w:rPr>
          <w:rFonts w:hint="eastAsia"/>
        </w:rPr>
        <w:t>日志</w:t>
      </w:r>
      <w:bookmarkEnd w:id="39"/>
    </w:p>
    <w:p>
      <w:pPr>
        <w:ind w:firstLine="420"/>
      </w:pPr>
      <w:r>
        <w:rPr>
          <w:rFonts w:hint="eastAsia"/>
        </w:rPr>
        <w:t>P</w:t>
      </w:r>
      <w:r>
        <w:t>honeBar</w:t>
      </w:r>
      <w:r>
        <w:rPr>
          <w:rFonts w:hint="eastAsia"/>
        </w:rPr>
        <w:t>中使用日志对象Log输出日志，可以通过Phone</w:t>
      </w:r>
      <w:r>
        <w:t>Bar.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获得，默认使用浏览器的console对象打印，您可以通过重新定义Log对象或者覆写Log对象的log、info、error方法，可以重新改变日志输出方式。</w:t>
      </w:r>
    </w:p>
    <w:p>
      <w:r>
        <w:rPr>
          <w:rFonts w:hint="eastAsia"/>
        </w:rPr>
        <w:t>【示例】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PhoneBar.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Log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18"/>
          <w:szCs w:val="18"/>
        </w:rPr>
        <w:t xml:space="preserve">log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function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(content, msgType)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 xml:space="preserve">oTextareaInfo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18"/>
          <w:szCs w:val="18"/>
        </w:rPr>
        <w:t>document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</w:t>
      </w:r>
      <w:r>
        <w:rPr>
          <w:rFonts w:hint="eastAsia" w:ascii="宋体" w:hAnsi="宋体" w:eastAsia="宋体" w:cs="宋体"/>
          <w:color w:val="7A7A43"/>
          <w:kern w:val="0"/>
          <w:sz w:val="18"/>
          <w:szCs w:val="18"/>
        </w:rPr>
        <w:t>getElementById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"log"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oTextareaInfo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.innerHTML += content;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</w:p>
    <w:p/>
    <w:p/>
    <w:p>
      <w:pPr>
        <w:pStyle w:val="3"/>
      </w:pPr>
      <w:bookmarkStart w:id="40" w:name="_Toc5349"/>
      <w:r>
        <w:rPr>
          <w:rFonts w:hint="eastAsia"/>
          <w:lang w:val="en-US" w:eastAsia="zh-CN"/>
        </w:rPr>
        <w:t>密码加密</w:t>
      </w:r>
      <w:bookmarkEnd w:id="40"/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在集成过程中座席密码需要在前端传输，为了防止在前端传输过程密码泄露，需要对密码加密后在JavaScript代码中使用。话条给开发者提供了普通加密和随机码混淆加密两种加密方式，分别应对客户使用环境可信和不可信的两种场景使用。</w:t>
      </w:r>
      <w:r>
        <w:rPr>
          <w:rFonts w:hint="eastAsia"/>
          <w:b/>
          <w:bCs/>
          <w:lang w:val="en-US" w:eastAsia="zh-CN"/>
        </w:rPr>
        <w:t>加密模式需要配合九五云客服软电话使用。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密码加密两种方式都使用非对称RAS加密算法加密，在对接阶段向开发者提供公钥和坐席账号密码，服务端根据对密码加密后返回给前端使用。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JAVA加密示例代码：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org.apache.commons.codec.binary.Base64;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javax.crypto.BadPaddingException;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javax.crypto.Cipher;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javax.crypto.IllegalBlockSizeException;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javax.crypto.NoSuchPaddingException;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java.io.ByteArrayOutputStream;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java.io.IOException;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java.security.InvalidKeyException;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java.security.Key;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java.security.KeyFactory;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java.security.NoSuchAlgorithmException;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java.security.interfaces.RSAPrivateKey;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java.security.interfaces.RSAPublicKey;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java.security.spec.PKCS8EncodedKeySpec;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java.security.spec.X509EncodedKeySpec;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RSAEncrypt {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加密算法RSA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final String KEY_ALGORITHM = "RSA";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RSA最大加密明文大小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static final int MAX_ENCRYPT_BLOCK = 117;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RSA最大解密密文大小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static final int MAX_DECRYPT_BLOCK = 128;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从字符串中加载公钥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publicKey 公钥数据字符串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Exception 加载公钥时产生的异常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RSAPublicKey loadPublicKeyByStr(String publicKey) throws Exception {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byte[] keyBytes = Base64.decodeBase64(publicKey);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KeyFactory keyFactory = KeyFactory.getInstance(KEY_ALGORITHM);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X509EncodedKeySpec keySpec = new X509EncodedKeySpec(keyBytes);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(RSAPublicKey) keyFactory.generatePublic(keySpec);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从字符串中加载私钥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privateKeyStr 私钥数据字符串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Exception 加载公钥时产生的异常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RSAPrivateKey loadPrivateKeyByStr(String privateKeyStr) throws Exception {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byte[] buffer = Base64.decodeBase64(privateKeyStr);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PKCS8EncodedKeySpec keySpec = new PKCS8EncodedKeySpec(buffer);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KeyFactory keyFactory = KeyFactory.getInstance(KEY_ALGORITHM);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(RSAPrivateKey) keyFactory.generatePrivate(keySpec);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&lt;p&gt;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已加密数据解密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&lt;/p&gt;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key        私钥 RSAPrivateKey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cipherData 已加密数据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NoSuchPaddingException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NoSuchAlgorithmException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InvalidKeyException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BadPaddingException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IllegalBlockSizeException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IOException               output输出流关闭失败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byte[] decrypt(Key key, byte[] cipherData) throws NoSuchPaddingException, NoSuchAlgorithmException, InvalidKeyException, BadPaddingException, IllegalBlockSizeException, IOException {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Cipher cipher = Cipher.getInstance(key.getAlgorithm());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cipher.init(Cipher.DECRYPT_MODE, key);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inputLen = cipherData.length;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ByteArrayOutputStream out = new ByteArrayOutputStream();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offSet = 0;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byte[] cache;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i = 0;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对数据分段解密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while (inputLen - offSet &gt; 0) {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(inputLen - offSet &gt; MAX_DECRYPT_BLOCK) {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cache = cipher.doFinal(cipherData, offSet, MAX_DECRYPT_BLOCK);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cache = cipher.doFinal(cipherData, offSet, inputLen - offSet);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out.write(cache, 0, cache.length);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i++;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offSet = i * MAX_DECRYPT_BLOCK;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byte[] decryptedData = out.toByteArray();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out.close();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decryptedData;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&lt;p&gt;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未加密源数据加密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&lt;/p&gt;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key           公钥 RSAPublicKey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plainTextData 未加密源数据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InvalidKeyException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NoSuchPaddingException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NoSuchAlgorithmException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BadPaddingException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IllegalBlockSizeException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IOException               output输出流关闭失败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byte[] encrypt(Key key, byte[] plainTextData) throws InvalidKeyException, NoSuchPaddingException, NoSuchAlgorithmException, BadPaddingException, IllegalBlockSizeException, IOException {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Cipher cipher = Cipher.getInstance(key.getAlgorithm());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cipher.init(Cipher.ENCRYPT_MODE, key);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inputLen = plainTextData.length;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ByteArrayOutputStream out = new ByteArrayOutputStream();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offSet = 0;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byte[] cache;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i = 0;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对数据分段加密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while (inputLen - offSet &gt; 0) {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(inputLen - offSet &gt; MAX_ENCRYPT_BLOCK) {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cache = cipher.doFinal(plainTextData, offSet, MAX_ENCRYPT_BLOCK);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cache = cipher.doFinal(plainTextData, offSet, inputLen - offSet);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out.write(cache, 0, cache.length);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i++;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offSet = i * MAX_ENCRYPT_BLOCK;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byte[] encryptedData = out.toByteArray();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out.close();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encryptedData;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void main(String[] args) throws Exception {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String random = "fd4d3b013aa043c0a8b26b8360111e0a";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String password = "666666";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String plainText = random+password;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String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privateKey = "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"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System.out.println("私钥："+ privateKey);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String publicKey = "MIGfMA0GCSqGSIb3DQEBAQUAA4GNADCBiQKBgQCcVffytOZfACrG238ln00sNsk4YynXE4IQ+1OmfTaM2wHMiCdmBclQzHCGqnz4cFDVBuOlHc/fCGdEmIBqY4NVjp9RM4VxEoMA66T+5Lh/hfa7iI6BzOB1NX/FApYxnS35Th/I2OKxQwowIJ0c4i4oAplkTuqt1GCuu3VMtZAVHwIDAQAB";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System.out.println("公钥："+ publicKey);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RSAPrivateKey rsaPrivateKey = RSAEncrypt.loadPrivateKeyByStr(privateKey);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RSAPublicKey rsaPublicKey = RSAEncrypt.loadPublicKeyByStr(publicKey);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使用公钥来加密字符串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byte[] encodedData = RSAEncrypt.encrypt(rsaPublicKey, plainText.getBytes());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System.out.println("密文："+ Base64.encodeBase64String(encodedData));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使用私钥解密已加密的字符串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byte[] decodedData = RSAEncrypt.decrypt(rsaPrivateKey, encodedData);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System.out.println("解密后文字: "+ new String(decodedData));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bookmarkEnd w:id="14"/>
    <w:p>
      <w:pPr>
        <w:pStyle w:val="4"/>
      </w:pPr>
      <w:bookmarkStart w:id="41" w:name="_Toc25679"/>
      <w:r>
        <w:rPr>
          <w:rFonts w:hint="eastAsia"/>
          <w:lang w:val="en-US" w:eastAsia="zh-CN"/>
        </w:rPr>
        <w:t>普通加密</w:t>
      </w:r>
      <w:bookmarkEnd w:id="4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模式适用于相对安全的可信办公环境，比如公司内部内网的情况使用。该模式使用公钥对密码加密后返回前端，话条loginType参数设置1和密文密码传输给软电话登录，优点流程简单对接开发速度快，缺点用户在浏览器中拿到加密串后，可等同于密码直接使用话条登录。</w:t>
      </w:r>
    </w:p>
    <w:p>
      <w:r>
        <w:drawing>
          <wp:inline distT="0" distB="0" distL="114300" distR="114300">
            <wp:extent cx="5271135" cy="2470785"/>
            <wp:effectExtent l="0" t="0" r="5715" b="57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bookmarkStart w:id="42" w:name="_Toc15581"/>
      <w:r>
        <w:rPr>
          <w:rFonts w:hint="eastAsia"/>
        </w:rPr>
        <w:t>随机码混淆加密</w:t>
      </w:r>
      <w:bookmarkEnd w:id="4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码混淆模式适用于不可信的办公环境，比如纯外网人员较复杂的的情况使用。该模式首先需要像软电话客户端服务获取随机码code，code只可使用一次，登录成功与否都失效该code，重新登录需重新获取。获得code后后端使用公钥对cod+密码加密后返回前端，话条loginType参数设置2和密文密码传输给软电话登录，软电话客户端解析后比对随机码正确后才发起SIP登录流程。优点即使获取到了加密密码也无法登录，code在本地客户端中保存很难获取，安全级别较高，缺点相对简单模式多一步对接流程，对接开发流程相对复杂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573020"/>
            <wp:effectExtent l="0" t="0" r="3175" b="1778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前端开发在JS使用GET请求http://127.0.0.1:57712/code获取随机码，如果获取失败需检查九五云客服软电话服务hlserver.exe是否启动状态。</w:t>
      </w:r>
    </w:p>
    <w:p>
      <w:r>
        <w:drawing>
          <wp:inline distT="0" distB="0" distL="114300" distR="114300">
            <wp:extent cx="5271770" cy="1471930"/>
            <wp:effectExtent l="0" t="0" r="5080" b="139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bookmarkStart w:id="43" w:name="_Toc31228"/>
      <w:r>
        <w:rPr>
          <w:rFonts w:hint="eastAsia"/>
        </w:rPr>
        <w:t>九五云客服监控SDK</w:t>
      </w:r>
      <w:bookmarkEnd w:id="43"/>
    </w:p>
    <w:p>
      <w:pPr>
        <w:pStyle w:val="3"/>
      </w:pPr>
      <w:bookmarkStart w:id="44" w:name="_Toc23733"/>
      <w:r>
        <w:rPr>
          <w:rFonts w:hint="eastAsia"/>
        </w:rPr>
        <w:t>引用文件</w:t>
      </w:r>
      <w:bookmarkEnd w:id="44"/>
    </w:p>
    <w:p>
      <w:pPr>
        <w:ind w:firstLine="420" w:firstLineChars="200"/>
        <w:rPr>
          <w:rFonts w:ascii="宋体" w:hAnsi="宋体" w:eastAsia="宋体" w:cs="宋体"/>
          <w:color w:val="24292E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24292E"/>
          <w:szCs w:val="21"/>
          <w:shd w:val="clear" w:color="auto" w:fill="FFFFFF"/>
        </w:rPr>
        <w:t>需要引用的js和css可以通过releases下载，也可以通过npm run build:prod命令重新打包获得。</w:t>
      </w:r>
    </w:p>
    <w:p>
      <w:pPr>
        <w:ind w:firstLine="420"/>
        <w:rPr>
          <w:rStyle w:val="41"/>
          <w:rFonts w:ascii="宋体" w:hAnsi="宋体" w:eastAsia="宋体" w:cs="宋体"/>
          <w:color w:val="000080"/>
          <w:sz w:val="18"/>
          <w:szCs w:val="18"/>
          <w:shd w:val="clear" w:color="auto" w:fill="FFFFFF"/>
        </w:rPr>
      </w:pPr>
      <w:r>
        <w:rPr>
          <w:rStyle w:val="41"/>
          <w:rFonts w:hint="eastAsia" w:ascii="宋体" w:hAnsi="宋体" w:eastAsia="宋体" w:cs="宋体"/>
          <w:color w:val="000080"/>
          <w:sz w:val="18"/>
          <w:szCs w:val="18"/>
          <w:shd w:val="clear" w:color="auto" w:fill="FFFFFF"/>
        </w:rPr>
        <w:t>&lt;!--引入css--&gt;</w:t>
      </w:r>
    </w:p>
    <w:p>
      <w:pPr>
        <w:ind w:firstLine="420"/>
        <w:rPr>
          <w:rStyle w:val="41"/>
          <w:rFonts w:ascii="宋体" w:hAnsi="宋体" w:eastAsia="宋体" w:cs="宋体"/>
          <w:color w:val="000080"/>
          <w:sz w:val="18"/>
          <w:szCs w:val="18"/>
          <w:shd w:val="clear" w:color="auto" w:fill="FFFFFF"/>
        </w:rPr>
      </w:pPr>
      <w:r>
        <w:rPr>
          <w:rStyle w:val="41"/>
          <w:rFonts w:hint="eastAsia" w:ascii="宋体" w:hAnsi="宋体" w:eastAsia="宋体" w:cs="宋体"/>
          <w:color w:val="000080"/>
          <w:sz w:val="18"/>
          <w:szCs w:val="18"/>
          <w:shd w:val="clear" w:color="auto" w:fill="FFFFFF"/>
        </w:rPr>
        <w:t>&lt;link rel="stylesheet" type="text/css" href="./css/AgentMonitor.css"&gt;</w:t>
      </w:r>
    </w:p>
    <w:p>
      <w:pPr>
        <w:ind w:firstLine="420"/>
        <w:rPr>
          <w:rStyle w:val="41"/>
          <w:rFonts w:ascii="宋体" w:hAnsi="宋体" w:eastAsia="宋体" w:cs="宋体"/>
          <w:color w:val="000080"/>
          <w:sz w:val="18"/>
          <w:szCs w:val="18"/>
          <w:shd w:val="clear" w:color="auto" w:fill="FFFFFF"/>
        </w:rPr>
      </w:pPr>
      <w:r>
        <w:rPr>
          <w:rStyle w:val="41"/>
          <w:rFonts w:hint="eastAsia" w:ascii="宋体" w:hAnsi="宋体" w:eastAsia="宋体" w:cs="宋体"/>
          <w:color w:val="000080"/>
          <w:sz w:val="18"/>
          <w:szCs w:val="18"/>
          <w:shd w:val="clear" w:color="auto" w:fill="FFFFFF"/>
        </w:rPr>
        <w:t>&lt;!--引入js--&gt;</w:t>
      </w:r>
    </w:p>
    <w:p>
      <w:pPr>
        <w:ind w:firstLine="420"/>
        <w:rPr>
          <w:rFonts w:ascii="Segoe UI" w:hAnsi="Segoe UI" w:eastAsia="Segoe UI" w:cs="Segoe UI"/>
          <w:color w:val="24292E"/>
          <w:sz w:val="24"/>
          <w:szCs w:val="24"/>
          <w:shd w:val="clear" w:color="auto" w:fill="FFFFFF"/>
        </w:rPr>
      </w:pPr>
      <w:r>
        <w:rPr>
          <w:rStyle w:val="41"/>
          <w:rFonts w:hint="eastAsia" w:ascii="宋体" w:hAnsi="宋体" w:eastAsia="宋体" w:cs="宋体"/>
          <w:color w:val="000080"/>
          <w:sz w:val="18"/>
          <w:szCs w:val="18"/>
          <w:shd w:val="clear" w:color="auto" w:fill="FFFFFF"/>
        </w:rPr>
        <w:t>&lt;script src='./AgentMonitor.js'&gt;&lt;/script&gt;</w:t>
      </w:r>
    </w:p>
    <w:p>
      <w:pPr>
        <w:pStyle w:val="3"/>
      </w:pPr>
      <w:bookmarkStart w:id="45" w:name="_Toc23290"/>
      <w:r>
        <w:rPr>
          <w:rFonts w:hint="eastAsia"/>
        </w:rPr>
        <w:t>集成</w:t>
      </w:r>
      <w:bookmarkEnd w:id="45"/>
    </w:p>
    <w:p>
      <w:pPr>
        <w:pStyle w:val="4"/>
      </w:pPr>
      <w:bookmarkStart w:id="46" w:name="_Toc20173"/>
      <w:r>
        <w:rPr>
          <w:rFonts w:hint="eastAsia"/>
        </w:rPr>
        <w:t>使用九五云客服话条SDK PhoneBar集成</w:t>
      </w:r>
      <w:bookmarkEnd w:id="46"/>
    </w:p>
    <w:p>
      <w:pPr>
        <w:ind w:firstLine="420" w:firstLineChars="200"/>
        <w:rPr>
          <w:rFonts w:ascii="宋体" w:hAnsi="宋体" w:eastAsia="宋体" w:cs="宋体"/>
          <w:color w:val="24292E"/>
          <w:szCs w:val="21"/>
          <w:shd w:val="clear" w:color="auto" w:fill="FFFFFF"/>
        </w:rPr>
      </w:pPr>
      <w:r>
        <w:rPr>
          <w:rFonts w:ascii="宋体" w:hAnsi="宋体" w:eastAsia="宋体" w:cs="宋体"/>
          <w:color w:val="24292E"/>
          <w:szCs w:val="21"/>
          <w:shd w:val="clear" w:color="auto" w:fill="FFFFFF"/>
        </w:rPr>
        <w:t>已经使用话条SDK集成了话条的，集成监控也非常的简单。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new AgentMonitor({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   renderTo: 'agentMonitor',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   phoneBar: phoneBar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});</w:t>
      </w:r>
    </w:p>
    <w:p>
      <w:pPr>
        <w:ind w:firstLine="420" w:firstLineChars="200"/>
        <w:rPr>
          <w:rFonts w:ascii="宋体" w:hAnsi="宋体" w:eastAsia="宋体" w:cs="宋体"/>
          <w:color w:val="24292E"/>
          <w:szCs w:val="21"/>
          <w:shd w:val="clear" w:color="auto" w:fill="FFFFFF"/>
        </w:rPr>
      </w:pPr>
      <w:r>
        <w:rPr>
          <w:rFonts w:ascii="宋体" w:hAnsi="宋体" w:eastAsia="宋体" w:cs="宋体"/>
          <w:color w:val="24292E"/>
          <w:szCs w:val="21"/>
          <w:shd w:val="clear" w:color="auto" w:fill="FFFFFF"/>
        </w:rPr>
        <w:t>PS: 初始化监控前必须保证话条已经初始化成功</w:t>
      </w:r>
    </w:p>
    <w:p/>
    <w:p>
      <w:pPr>
        <w:pStyle w:val="4"/>
      </w:pPr>
      <w:bookmarkStart w:id="47" w:name="_Toc16802"/>
      <w:r>
        <w:rPr>
          <w:rFonts w:hint="eastAsia"/>
        </w:rPr>
        <w:t>使用自定义话条集成</w:t>
      </w:r>
      <w:bookmarkEnd w:id="47"/>
    </w:p>
    <w:p>
      <w:pPr>
        <w:ind w:firstLine="420" w:firstLineChars="200"/>
        <w:rPr>
          <w:rFonts w:ascii="宋体" w:hAnsi="宋体" w:eastAsia="宋体" w:cs="宋体"/>
          <w:color w:val="24292E"/>
          <w:szCs w:val="21"/>
          <w:shd w:val="clear" w:color="auto" w:fill="FFFFFF"/>
        </w:rPr>
      </w:pPr>
      <w:r>
        <w:rPr>
          <w:rFonts w:ascii="宋体" w:hAnsi="宋体" w:eastAsia="宋体" w:cs="宋体"/>
          <w:color w:val="24292E"/>
          <w:szCs w:val="21"/>
          <w:shd w:val="clear" w:color="auto" w:fill="FFFFFF"/>
        </w:rPr>
        <w:t>使用自定义话条集成需要额外覆写多个方法，以获取自定义的数据</w:t>
      </w:r>
    </w:p>
    <w:p>
      <w:pPr>
        <w:ind w:firstLine="420" w:firstLineChars="200"/>
        <w:rPr>
          <w:rFonts w:ascii="宋体" w:hAnsi="宋体" w:eastAsia="宋体" w:cs="宋体"/>
          <w:color w:val="24292E"/>
          <w:szCs w:val="21"/>
          <w:shd w:val="clear" w:color="auto" w:fill="FFFFFF"/>
        </w:rPr>
      </w:pPr>
      <w:r>
        <w:rPr>
          <w:rFonts w:ascii="宋体" w:hAnsi="宋体" w:eastAsia="宋体" w:cs="宋体"/>
          <w:color w:val="24292E"/>
          <w:szCs w:val="21"/>
          <w:shd w:val="clear" w:color="auto" w:fill="FFFFFF"/>
        </w:rPr>
        <w:t>初始化坐席监控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agentMonitor = new AgentMonitor({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   renderTo: 'agentMonitor',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   thisDN: 'xxxxxx',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   agentID: 'xxxxxx'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});</w:t>
      </w:r>
    </w:p>
    <w:p>
      <w:pPr>
        <w:widowControl/>
        <w:numPr>
          <w:ilvl w:val="0"/>
          <w:numId w:val="2"/>
        </w:numPr>
        <w:spacing w:beforeAutospacing="1" w:afterAutospacing="1"/>
        <w:ind w:left="1140"/>
        <w:rPr>
          <w:rFonts w:ascii="宋体" w:hAnsi="宋体" w:eastAsia="宋体" w:cs="宋体"/>
          <w:szCs w:val="21"/>
        </w:rPr>
      </w:pPr>
      <w:r>
        <w:rPr>
          <w:rStyle w:val="25"/>
          <w:rFonts w:hint="eastAsia"/>
          <w:color w:val="24292E"/>
          <w:sz w:val="21"/>
          <w:szCs w:val="21"/>
          <w:shd w:val="clear" w:color="auto" w:fill="FFFFFF"/>
        </w:rPr>
        <w:t>thisDN</w:t>
      </w:r>
      <w:r>
        <w:rPr>
          <w:rFonts w:hint="eastAsia" w:ascii="宋体" w:hAnsi="宋体" w:eastAsia="宋体" w:cs="宋体"/>
          <w:color w:val="24292E"/>
          <w:szCs w:val="21"/>
          <w:shd w:val="clear" w:color="auto" w:fill="FFFFFF"/>
        </w:rPr>
        <w:t>坐席分机号，当不使用话条组件时此属性必填</w:t>
      </w:r>
    </w:p>
    <w:p>
      <w:pPr>
        <w:widowControl/>
        <w:numPr>
          <w:ilvl w:val="0"/>
          <w:numId w:val="2"/>
        </w:numPr>
        <w:spacing w:before="53" w:afterAutospacing="1"/>
        <w:ind w:left="1140"/>
        <w:rPr>
          <w:rFonts w:ascii="宋体" w:hAnsi="宋体" w:eastAsia="宋体" w:cs="宋体"/>
          <w:szCs w:val="21"/>
        </w:rPr>
      </w:pPr>
      <w:r>
        <w:rPr>
          <w:rStyle w:val="25"/>
          <w:rFonts w:hint="eastAsia"/>
          <w:color w:val="24292E"/>
          <w:sz w:val="21"/>
          <w:szCs w:val="21"/>
          <w:shd w:val="clear" w:color="auto" w:fill="FFFFFF"/>
        </w:rPr>
        <w:t>agentID</w:t>
      </w:r>
      <w:r>
        <w:rPr>
          <w:rFonts w:hint="eastAsia" w:ascii="宋体" w:hAnsi="宋体" w:eastAsia="宋体" w:cs="宋体"/>
          <w:color w:val="24292E"/>
          <w:szCs w:val="21"/>
          <w:shd w:val="clear" w:color="auto" w:fill="FFFFFF"/>
        </w:rPr>
        <w:t>坐席工号，当不使用话条组件时此属性必填</w:t>
      </w:r>
    </w:p>
    <w:p>
      <w:pPr>
        <w:pStyle w:val="18"/>
        <w:widowControl/>
        <w:shd w:val="clear" w:color="auto" w:fill="FFFFFF"/>
        <w:spacing w:beforeAutospacing="0" w:after="240" w:afterAutospacing="0"/>
        <w:ind w:firstLine="420"/>
        <w:rPr>
          <w:rFonts w:ascii="宋体" w:hAnsi="宋体" w:eastAsia="宋体" w:cs="宋体"/>
          <w:color w:val="24292E"/>
          <w:sz w:val="21"/>
          <w:szCs w:val="21"/>
        </w:rPr>
      </w:pPr>
      <w:r>
        <w:rPr>
          <w:rFonts w:hint="eastAsia" w:ascii="宋体" w:hAnsi="宋体" w:eastAsia="宋体" w:cs="宋体"/>
          <w:color w:val="24292E"/>
          <w:sz w:val="21"/>
          <w:szCs w:val="21"/>
          <w:shd w:val="clear" w:color="auto" w:fill="FFFFFF"/>
        </w:rPr>
        <w:t>初始化以后需要设置的其他数据</w:t>
      </w:r>
    </w:p>
    <w:p>
      <w:pPr>
        <w:widowControl/>
        <w:numPr>
          <w:ilvl w:val="0"/>
          <w:numId w:val="3"/>
        </w:numPr>
        <w:spacing w:beforeAutospacing="1" w:afterAutospacing="1"/>
        <w:ind w:left="1140"/>
        <w:rPr>
          <w:rFonts w:ascii="宋体" w:hAnsi="宋体" w:eastAsia="宋体" w:cs="宋体"/>
          <w:szCs w:val="21"/>
        </w:rPr>
      </w:pPr>
      <w:r>
        <w:rPr>
          <w:rStyle w:val="25"/>
          <w:rFonts w:hint="eastAsia"/>
          <w:color w:val="24292E"/>
          <w:sz w:val="21"/>
          <w:szCs w:val="21"/>
          <w:shd w:val="clear" w:color="auto" w:fill="FFFFFF"/>
        </w:rPr>
        <w:t>agentMonitor.setTimeOffset(offset)</w:t>
      </w:r>
      <w:r>
        <w:rPr>
          <w:rFonts w:hint="eastAsia" w:ascii="宋体" w:hAnsi="宋体" w:eastAsia="宋体" w:cs="宋体"/>
          <w:color w:val="24292E"/>
          <w:szCs w:val="21"/>
          <w:shd w:val="clear" w:color="auto" w:fill="FFFFFF"/>
        </w:rPr>
        <w:t>设置服务器与本地时间偏差，单位毫秒</w:t>
      </w:r>
    </w:p>
    <w:p>
      <w:pPr>
        <w:widowControl/>
        <w:numPr>
          <w:ilvl w:val="0"/>
          <w:numId w:val="3"/>
        </w:numPr>
        <w:spacing w:before="53" w:afterAutospacing="1"/>
        <w:ind w:left="1140"/>
        <w:rPr>
          <w:rFonts w:ascii="宋体" w:hAnsi="宋体" w:eastAsia="宋体" w:cs="宋体"/>
          <w:szCs w:val="21"/>
        </w:rPr>
      </w:pPr>
      <w:r>
        <w:rPr>
          <w:rStyle w:val="25"/>
          <w:rFonts w:hint="eastAsia"/>
          <w:color w:val="24292E"/>
          <w:sz w:val="21"/>
          <w:szCs w:val="21"/>
          <w:shd w:val="clear" w:color="auto" w:fill="FFFFFF"/>
        </w:rPr>
        <w:t>setMonitorMembers(monitorGroupList)</w:t>
      </w:r>
      <w:r>
        <w:rPr>
          <w:rFonts w:hint="eastAsia" w:ascii="宋体" w:hAnsi="宋体" w:eastAsia="宋体" w:cs="宋体"/>
          <w:color w:val="24292E"/>
          <w:szCs w:val="21"/>
          <w:shd w:val="clear" w:color="auto" w:fill="FFFFFF"/>
        </w:rPr>
        <w:t>设置监控成员，入参需要监控的监控组数组如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[{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"monitorId": "102960002",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"monitorName": "XA监控2组",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"groupMemberList": [{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"nameCn": "XA1007",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"agentId": "102961007"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}]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}, {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"monitorId": "102960003",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"monitorName": "XA监控3组",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"groupMemberList": [{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"nameCn": "XA1004",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"agentId": "102961018"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}, {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"nameCn": "XA1005",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"agentId": "102961019"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ab/>
      </w: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}]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}]</w:t>
      </w:r>
    </w:p>
    <w:p>
      <w:pPr>
        <w:widowControl/>
        <w:numPr>
          <w:ilvl w:val="0"/>
          <w:numId w:val="4"/>
        </w:numPr>
        <w:spacing w:beforeAutospacing="1" w:afterAutospacing="1"/>
        <w:ind w:left="1140"/>
        <w:rPr>
          <w:rFonts w:ascii="宋体" w:hAnsi="宋体" w:eastAsia="宋体" w:cs="宋体"/>
          <w:szCs w:val="21"/>
        </w:rPr>
      </w:pPr>
      <w:r>
        <w:rPr>
          <w:rStyle w:val="25"/>
          <w:rFonts w:hint="eastAsia"/>
          <w:color w:val="24292E"/>
          <w:sz w:val="21"/>
          <w:szCs w:val="21"/>
          <w:shd w:val="clear" w:color="auto" w:fill="FFFFFF"/>
        </w:rPr>
        <w:t>updateAgentInfo(agentInfo)</w:t>
      </w:r>
      <w:r>
        <w:rPr>
          <w:rFonts w:hint="eastAsia" w:ascii="宋体" w:hAnsi="宋体" w:eastAsia="宋体" w:cs="宋体"/>
          <w:color w:val="24292E"/>
          <w:szCs w:val="21"/>
          <w:shd w:val="clear" w:color="auto" w:fill="FFFFFF"/>
        </w:rPr>
        <w:t>变更监控的坐席信息，入参类型</w:t>
      </w:r>
      <w:r>
        <w:rPr>
          <w:rStyle w:val="25"/>
          <w:rFonts w:hint="eastAsia"/>
          <w:color w:val="24292E"/>
          <w:sz w:val="21"/>
          <w:szCs w:val="21"/>
          <w:shd w:val="clear" w:color="auto" w:fill="FFFFFF"/>
        </w:rPr>
        <w:t>AgentInfo</w:t>
      </w:r>
    </w:p>
    <w:p>
      <w:pPr>
        <w:pStyle w:val="18"/>
        <w:widowControl/>
        <w:shd w:val="clear" w:color="auto" w:fill="FFFFFF"/>
        <w:spacing w:beforeAutospacing="0" w:after="240" w:afterAutospacing="0"/>
        <w:ind w:firstLine="420"/>
        <w:rPr>
          <w:rFonts w:ascii="宋体" w:hAnsi="宋体" w:eastAsia="宋体" w:cs="宋体"/>
          <w:color w:val="24292E"/>
          <w:sz w:val="21"/>
          <w:szCs w:val="21"/>
        </w:rPr>
      </w:pPr>
      <w:r>
        <w:rPr>
          <w:rFonts w:hint="eastAsia" w:ascii="宋体" w:hAnsi="宋体" w:eastAsia="宋体" w:cs="宋体"/>
          <w:color w:val="24292E"/>
          <w:sz w:val="21"/>
          <w:szCs w:val="21"/>
          <w:shd w:val="clear" w:color="auto" w:fill="FFFFFF"/>
        </w:rPr>
        <w:t>覆写以下方法</w:t>
      </w:r>
    </w:p>
    <w:p>
      <w:pPr>
        <w:pStyle w:val="17"/>
        <w:spacing w:line="22" w:lineRule="atLeast"/>
        <w:ind w:firstLine="420"/>
        <w:rPr>
          <w:rStyle w:val="25"/>
          <w:rFonts w:ascii="Consolas" w:hAnsi="Consolas" w:eastAsia="Consolas" w:cs="Consolas"/>
          <w:color w:val="24292E"/>
          <w:sz w:val="20"/>
          <w:szCs w:val="20"/>
        </w:rPr>
      </w:pPr>
      <w:r>
        <w:rPr>
          <w:rStyle w:val="25"/>
          <w:rFonts w:ascii="Consolas" w:hAnsi="Consolas" w:eastAsia="Consolas" w:cs="Consolas"/>
          <w:color w:val="24292E"/>
          <w:sz w:val="20"/>
          <w:szCs w:val="20"/>
        </w:rPr>
        <w:t>//---------------对第三方开放接口------------------------</w:t>
      </w:r>
    </w:p>
    <w:p>
      <w:pPr>
        <w:pStyle w:val="17"/>
        <w:spacing w:line="22" w:lineRule="atLeast"/>
        <w:ind w:firstLine="420"/>
        <w:rPr>
          <w:rStyle w:val="25"/>
          <w:rFonts w:ascii="Consolas" w:hAnsi="Consolas" w:eastAsia="Consolas" w:cs="Consolas"/>
          <w:color w:val="24292E"/>
          <w:sz w:val="20"/>
          <w:szCs w:val="20"/>
        </w:rPr>
      </w:pP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/**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开始监控坐席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@param agentDNs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*/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startAgentsMonitoring(agentDNs) {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}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/**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设置坐席状态为就绪状态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@param agentDN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*/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agentReadyM(agentDN) {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}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/**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设置坐席状态为非就绪状态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@param agentDN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@param reason  非就绪状态原因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*/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agentNotReadyM(agentDN, reason) {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}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/**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监听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@param callID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@param agentDN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*/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monitorCall(callID, agentDN) {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}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/**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强插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@param callID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@param agentDN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@param otherDN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*/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interruptCall(callID, agentDN, otherDN) {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}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/**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拦截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@param callID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@param agentDN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@param otherDN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*/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substitute(callID, agentDN, otherDN) {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}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/**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挂断电话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@param callID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 @param agentDN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 xml:space="preserve"> */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releaseAgentCall(callID, agentDN) {</w:t>
      </w:r>
    </w:p>
    <w:p>
      <w:pPr>
        <w:ind w:firstLine="420"/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</w:pPr>
      <w:r>
        <w:rPr>
          <w:rStyle w:val="41"/>
          <w:rFonts w:ascii="Courier New" w:hAnsi="Courier New" w:eastAsia="宋体" w:cs="Courier New"/>
          <w:color w:val="000080"/>
          <w:sz w:val="18"/>
          <w:szCs w:val="18"/>
          <w:shd w:val="clear" w:color="auto" w:fill="FFFFFF"/>
        </w:rP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Futura Hv">
    <w:altName w:val="Segoe Print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rPr>
        <w:rStyle w:val="22"/>
        <w:rFonts w:hint="eastAsia" w:ascii="宋体" w:hAnsi="宋体" w:eastAsia="宋体" w:cs="宋体"/>
      </w:rPr>
      <w:t>第</w:t>
    </w:r>
    <w:r>
      <w:fldChar w:fldCharType="begin"/>
    </w:r>
    <w:r>
      <w:rPr>
        <w:rStyle w:val="22"/>
      </w:rPr>
      <w:instrText xml:space="preserve"> PAGE </w:instrText>
    </w:r>
    <w:r>
      <w:fldChar w:fldCharType="separate"/>
    </w:r>
    <w:r>
      <w:t>1</w:t>
    </w:r>
    <w:r>
      <w:fldChar w:fldCharType="end"/>
    </w:r>
    <w:r>
      <w:rPr>
        <w:rStyle w:val="22"/>
        <w:rFonts w:hint="eastAsia" w:ascii="宋体" w:hAnsi="宋体" w:eastAsia="宋体" w:cs="宋体"/>
      </w:rPr>
      <w:t>页</w:t>
    </w:r>
    <w:r>
      <w:rPr>
        <w:rStyle w:val="22"/>
        <w:rFonts w:hint="eastAsia"/>
      </w:rPr>
      <w:t xml:space="preserve"> </w:t>
    </w:r>
    <w:r>
      <w:rPr>
        <w:rStyle w:val="22"/>
        <w:rFonts w:hint="eastAsia" w:ascii="宋体" w:hAnsi="宋体" w:eastAsia="宋体" w:cs="宋体"/>
      </w:rPr>
      <w:t>共</w:t>
    </w:r>
    <w:r>
      <w:fldChar w:fldCharType="begin"/>
    </w:r>
    <w:r>
      <w:rPr>
        <w:rStyle w:val="22"/>
      </w:rPr>
      <w:instrText xml:space="preserve"> NUMPAGES </w:instrText>
    </w:r>
    <w:r>
      <w:fldChar w:fldCharType="separate"/>
    </w:r>
    <w:r>
      <w:t>258</w:t>
    </w:r>
    <w:r>
      <w:fldChar w:fldCharType="end"/>
    </w:r>
    <w:r>
      <w:rPr>
        <w:rStyle w:val="22"/>
        <w:rFonts w:hint="eastAsia" w:ascii="宋体" w:hAnsi="宋体" w:eastAsia="宋体" w:cs="宋体"/>
      </w:rPr>
      <w:t>页</w:t>
    </w:r>
  </w:p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single" w:color="auto" w:sz="4" w:space="0"/>
      </w:pBdr>
      <w:jc w:val="both"/>
      <w:rPr>
        <w:rFonts w:ascii="微软雅黑" w:hAnsi="微软雅黑" w:eastAsia="微软雅黑" w:cs="微软雅黑"/>
      </w:rPr>
    </w:pPr>
    <w:r>
      <w:drawing>
        <wp:inline distT="0" distB="0" distL="0" distR="0">
          <wp:extent cx="1344295" cy="334645"/>
          <wp:effectExtent l="0" t="0" r="0" b="0"/>
          <wp:docPr id="3" name="图片 3" descr="C:\Users\anln\AppData\Roaming\DingTalk\244499836_v2\ImageFiles\42\lALPDgQ9rK3Uo6YyzMg_200_5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C:\Users\anln\AppData\Roaming\DingTalk\244499836_v2\ImageFiles\42\lALPDgQ9rK3Uo6YyzMg_200_5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4295" cy="334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ascii="微软雅黑" w:hAnsi="微软雅黑" w:eastAsia="微软雅黑" w:cs="微软雅黑"/>
      </w:rPr>
      <w:t xml:space="preserve">        </w:t>
    </w:r>
    <w:r>
      <w:rPr>
        <w:rFonts w:hint="eastAsia" w:ascii="微软雅黑" w:hAnsi="微软雅黑" w:eastAsia="微软雅黑" w:cs="微软雅黑"/>
      </w:rPr>
      <w:t xml:space="preserve"> </w:t>
    </w:r>
    <w:r>
      <w:rPr>
        <w:rFonts w:hint="eastAsia" w:ascii="微软雅黑" w:hAnsi="微软雅黑" w:eastAsia="微软雅黑" w:cs="微软雅黑"/>
        <w:sz w:val="16"/>
        <w:szCs w:val="16"/>
      </w:rPr>
      <w:t>九五云客服电话条集成开发手册</w:t>
    </w:r>
    <w:r>
      <w:rPr>
        <w:rFonts w:ascii="微软雅黑" w:hAnsi="微软雅黑" w:eastAsia="微软雅黑" w:cs="微软雅黑"/>
      </w:rPr>
      <w:t xml:space="preserve">   </w:t>
    </w:r>
    <w:r>
      <w:rPr>
        <w:rFonts w:hint="eastAsia" w:ascii="微软雅黑" w:hAnsi="微软雅黑" w:eastAsia="微软雅黑" w:cs="微软雅黑"/>
      </w:rPr>
      <w:t xml:space="preserve">        </w:t>
    </w:r>
    <w:r>
      <w:rPr>
        <w:rFonts w:hint="eastAsia" w:ascii="微软雅黑" w:hAnsi="微软雅黑" w:eastAsia="微软雅黑" w:cs="微软雅黑"/>
        <w:sz w:val="16"/>
        <w:szCs w:val="16"/>
      </w:rPr>
      <w:t>文档编号：</w:t>
    </w:r>
    <w:r>
      <w:rPr>
        <w:rFonts w:ascii="微软雅黑" w:hAnsi="微软雅黑" w:eastAsia="微软雅黑" w:cs="微软雅黑"/>
        <w:sz w:val="16"/>
        <w:szCs w:val="16"/>
      </w:rPr>
      <w:t>HL-CC-0</w:t>
    </w:r>
    <w:r>
      <w:rPr>
        <w:rFonts w:hint="eastAsia" w:ascii="微软雅黑" w:hAnsi="微软雅黑" w:eastAsia="微软雅黑" w:cs="微软雅黑"/>
        <w:sz w:val="16"/>
        <w:szCs w:val="16"/>
      </w:rPr>
      <w:t>26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4D4AA4"/>
    <w:multiLevelType w:val="multilevel"/>
    <w:tmpl w:val="844D4A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533855E"/>
    <w:multiLevelType w:val="multilevel"/>
    <w:tmpl w:val="A53385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569F796"/>
    <w:multiLevelType w:val="multilevel"/>
    <w:tmpl w:val="B569F7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7BA660E"/>
    <w:multiLevelType w:val="multilevel"/>
    <w:tmpl w:val="77BA660E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87F"/>
    <w:rsid w:val="00001476"/>
    <w:rsid w:val="0000207A"/>
    <w:rsid w:val="0000264A"/>
    <w:rsid w:val="00002E35"/>
    <w:rsid w:val="00002EC2"/>
    <w:rsid w:val="00005E49"/>
    <w:rsid w:val="00006F3A"/>
    <w:rsid w:val="000232FE"/>
    <w:rsid w:val="000250F0"/>
    <w:rsid w:val="00026042"/>
    <w:rsid w:val="00031927"/>
    <w:rsid w:val="00032C12"/>
    <w:rsid w:val="00032E80"/>
    <w:rsid w:val="00033DC8"/>
    <w:rsid w:val="00035660"/>
    <w:rsid w:val="0004003E"/>
    <w:rsid w:val="0004222D"/>
    <w:rsid w:val="00042D49"/>
    <w:rsid w:val="00047BE9"/>
    <w:rsid w:val="00054A60"/>
    <w:rsid w:val="00054C3D"/>
    <w:rsid w:val="000575DA"/>
    <w:rsid w:val="00060BBD"/>
    <w:rsid w:val="00062525"/>
    <w:rsid w:val="00062CE0"/>
    <w:rsid w:val="00063F5F"/>
    <w:rsid w:val="000645FE"/>
    <w:rsid w:val="000709D9"/>
    <w:rsid w:val="00071F85"/>
    <w:rsid w:val="000728C3"/>
    <w:rsid w:val="00072AEF"/>
    <w:rsid w:val="000742BF"/>
    <w:rsid w:val="0007603F"/>
    <w:rsid w:val="0007700D"/>
    <w:rsid w:val="000812B0"/>
    <w:rsid w:val="00083BEA"/>
    <w:rsid w:val="00084B26"/>
    <w:rsid w:val="00085CA3"/>
    <w:rsid w:val="0009051F"/>
    <w:rsid w:val="00095B0E"/>
    <w:rsid w:val="00096FBA"/>
    <w:rsid w:val="00097D17"/>
    <w:rsid w:val="000A295E"/>
    <w:rsid w:val="000A2BCA"/>
    <w:rsid w:val="000A44B5"/>
    <w:rsid w:val="000A52C0"/>
    <w:rsid w:val="000A6331"/>
    <w:rsid w:val="000A7B1F"/>
    <w:rsid w:val="000A7F1F"/>
    <w:rsid w:val="000B16EE"/>
    <w:rsid w:val="000B1873"/>
    <w:rsid w:val="000B194E"/>
    <w:rsid w:val="000B3918"/>
    <w:rsid w:val="000B6C90"/>
    <w:rsid w:val="000B779E"/>
    <w:rsid w:val="000C2986"/>
    <w:rsid w:val="000C5FEF"/>
    <w:rsid w:val="000D070B"/>
    <w:rsid w:val="000D4135"/>
    <w:rsid w:val="000D4A4A"/>
    <w:rsid w:val="000D787A"/>
    <w:rsid w:val="000E2E6F"/>
    <w:rsid w:val="000E2FC6"/>
    <w:rsid w:val="000F327B"/>
    <w:rsid w:val="000F3AA2"/>
    <w:rsid w:val="000F43DA"/>
    <w:rsid w:val="00101F6A"/>
    <w:rsid w:val="00106D30"/>
    <w:rsid w:val="0010763D"/>
    <w:rsid w:val="00112A08"/>
    <w:rsid w:val="00113177"/>
    <w:rsid w:val="00114029"/>
    <w:rsid w:val="0012344D"/>
    <w:rsid w:val="001319AB"/>
    <w:rsid w:val="0013214D"/>
    <w:rsid w:val="00133A59"/>
    <w:rsid w:val="00133FA1"/>
    <w:rsid w:val="001340E8"/>
    <w:rsid w:val="00140B85"/>
    <w:rsid w:val="001425B5"/>
    <w:rsid w:val="00146317"/>
    <w:rsid w:val="00147ACE"/>
    <w:rsid w:val="001520CA"/>
    <w:rsid w:val="00154E94"/>
    <w:rsid w:val="00155899"/>
    <w:rsid w:val="0016240E"/>
    <w:rsid w:val="00164BF7"/>
    <w:rsid w:val="00172337"/>
    <w:rsid w:val="0017789E"/>
    <w:rsid w:val="00197513"/>
    <w:rsid w:val="001A1556"/>
    <w:rsid w:val="001B1042"/>
    <w:rsid w:val="001B1C97"/>
    <w:rsid w:val="001B6C01"/>
    <w:rsid w:val="001C0A06"/>
    <w:rsid w:val="001C2DA8"/>
    <w:rsid w:val="001C4C53"/>
    <w:rsid w:val="001C6495"/>
    <w:rsid w:val="001C74D3"/>
    <w:rsid w:val="001D23A4"/>
    <w:rsid w:val="001D56FA"/>
    <w:rsid w:val="001D57D7"/>
    <w:rsid w:val="001D66F2"/>
    <w:rsid w:val="001E453C"/>
    <w:rsid w:val="001F0E4C"/>
    <w:rsid w:val="001F3461"/>
    <w:rsid w:val="00204DF3"/>
    <w:rsid w:val="00204E89"/>
    <w:rsid w:val="00207811"/>
    <w:rsid w:val="00212D62"/>
    <w:rsid w:val="002203F6"/>
    <w:rsid w:val="00223C0D"/>
    <w:rsid w:val="00223F4F"/>
    <w:rsid w:val="00225978"/>
    <w:rsid w:val="00226CC2"/>
    <w:rsid w:val="002275F4"/>
    <w:rsid w:val="002303EB"/>
    <w:rsid w:val="00231574"/>
    <w:rsid w:val="002450A7"/>
    <w:rsid w:val="00250DCD"/>
    <w:rsid w:val="00254148"/>
    <w:rsid w:val="00254DF0"/>
    <w:rsid w:val="00263CFD"/>
    <w:rsid w:val="00265D35"/>
    <w:rsid w:val="0027059B"/>
    <w:rsid w:val="0027483A"/>
    <w:rsid w:val="002779DC"/>
    <w:rsid w:val="00277FB8"/>
    <w:rsid w:val="00280B2C"/>
    <w:rsid w:val="002832B9"/>
    <w:rsid w:val="0028582C"/>
    <w:rsid w:val="00292338"/>
    <w:rsid w:val="0029289A"/>
    <w:rsid w:val="002959A2"/>
    <w:rsid w:val="002A288F"/>
    <w:rsid w:val="002A3587"/>
    <w:rsid w:val="002A37F1"/>
    <w:rsid w:val="002A7DBC"/>
    <w:rsid w:val="002B07F0"/>
    <w:rsid w:val="002B15C5"/>
    <w:rsid w:val="002B18C1"/>
    <w:rsid w:val="002B4F38"/>
    <w:rsid w:val="002B653A"/>
    <w:rsid w:val="002C02A8"/>
    <w:rsid w:val="002C0675"/>
    <w:rsid w:val="002C2286"/>
    <w:rsid w:val="002D0BA6"/>
    <w:rsid w:val="002D0D43"/>
    <w:rsid w:val="002D369F"/>
    <w:rsid w:val="002D61ED"/>
    <w:rsid w:val="002E4F22"/>
    <w:rsid w:val="002F3F15"/>
    <w:rsid w:val="002F44A1"/>
    <w:rsid w:val="00300617"/>
    <w:rsid w:val="00302649"/>
    <w:rsid w:val="00312EEA"/>
    <w:rsid w:val="00317D0B"/>
    <w:rsid w:val="0032153D"/>
    <w:rsid w:val="00322766"/>
    <w:rsid w:val="00325C0F"/>
    <w:rsid w:val="00325DD1"/>
    <w:rsid w:val="00326D2C"/>
    <w:rsid w:val="0032782B"/>
    <w:rsid w:val="0033117D"/>
    <w:rsid w:val="003324FA"/>
    <w:rsid w:val="003335A5"/>
    <w:rsid w:val="00335B57"/>
    <w:rsid w:val="00337859"/>
    <w:rsid w:val="00340A55"/>
    <w:rsid w:val="003411DC"/>
    <w:rsid w:val="00342EC5"/>
    <w:rsid w:val="00343D98"/>
    <w:rsid w:val="00343EFD"/>
    <w:rsid w:val="00343F42"/>
    <w:rsid w:val="00346935"/>
    <w:rsid w:val="00347E8C"/>
    <w:rsid w:val="00353090"/>
    <w:rsid w:val="00353752"/>
    <w:rsid w:val="00353CC2"/>
    <w:rsid w:val="00353E6E"/>
    <w:rsid w:val="00356D27"/>
    <w:rsid w:val="003606C9"/>
    <w:rsid w:val="00360D9F"/>
    <w:rsid w:val="0036191F"/>
    <w:rsid w:val="00363FEF"/>
    <w:rsid w:val="00365B1C"/>
    <w:rsid w:val="00367C6E"/>
    <w:rsid w:val="00372706"/>
    <w:rsid w:val="00373E03"/>
    <w:rsid w:val="0037608E"/>
    <w:rsid w:val="00380610"/>
    <w:rsid w:val="00381DCE"/>
    <w:rsid w:val="00385704"/>
    <w:rsid w:val="00390593"/>
    <w:rsid w:val="003908E1"/>
    <w:rsid w:val="0039216D"/>
    <w:rsid w:val="003940A1"/>
    <w:rsid w:val="00396CA0"/>
    <w:rsid w:val="00396FFD"/>
    <w:rsid w:val="0039708D"/>
    <w:rsid w:val="003A5532"/>
    <w:rsid w:val="003A5759"/>
    <w:rsid w:val="003A662F"/>
    <w:rsid w:val="003A68A0"/>
    <w:rsid w:val="003A7C95"/>
    <w:rsid w:val="003A7E73"/>
    <w:rsid w:val="003B042F"/>
    <w:rsid w:val="003B12DD"/>
    <w:rsid w:val="003B1C5C"/>
    <w:rsid w:val="003B2462"/>
    <w:rsid w:val="003B3261"/>
    <w:rsid w:val="003B3DAF"/>
    <w:rsid w:val="003B671C"/>
    <w:rsid w:val="003B684B"/>
    <w:rsid w:val="003C1B28"/>
    <w:rsid w:val="003C6104"/>
    <w:rsid w:val="003C6F88"/>
    <w:rsid w:val="003D119F"/>
    <w:rsid w:val="003D2245"/>
    <w:rsid w:val="003D4C97"/>
    <w:rsid w:val="003E21B0"/>
    <w:rsid w:val="003E44E2"/>
    <w:rsid w:val="003E4B31"/>
    <w:rsid w:val="003E6029"/>
    <w:rsid w:val="003F1E82"/>
    <w:rsid w:val="003F1F1A"/>
    <w:rsid w:val="003F2BF6"/>
    <w:rsid w:val="003F3129"/>
    <w:rsid w:val="003F3E9E"/>
    <w:rsid w:val="00400F88"/>
    <w:rsid w:val="004062CD"/>
    <w:rsid w:val="004108CB"/>
    <w:rsid w:val="00416A82"/>
    <w:rsid w:val="00416D47"/>
    <w:rsid w:val="0042299D"/>
    <w:rsid w:val="00423B19"/>
    <w:rsid w:val="004317A1"/>
    <w:rsid w:val="0043372D"/>
    <w:rsid w:val="004475C0"/>
    <w:rsid w:val="00447986"/>
    <w:rsid w:val="00452B61"/>
    <w:rsid w:val="00454114"/>
    <w:rsid w:val="00454F7D"/>
    <w:rsid w:val="00460AC7"/>
    <w:rsid w:val="00470BF3"/>
    <w:rsid w:val="00484729"/>
    <w:rsid w:val="00486E8D"/>
    <w:rsid w:val="0049200E"/>
    <w:rsid w:val="00493A4A"/>
    <w:rsid w:val="004969B1"/>
    <w:rsid w:val="004969EA"/>
    <w:rsid w:val="004A0756"/>
    <w:rsid w:val="004A4362"/>
    <w:rsid w:val="004A4876"/>
    <w:rsid w:val="004A56F9"/>
    <w:rsid w:val="004A5879"/>
    <w:rsid w:val="004A5B08"/>
    <w:rsid w:val="004A63A1"/>
    <w:rsid w:val="004B1112"/>
    <w:rsid w:val="004B33AE"/>
    <w:rsid w:val="004D4A64"/>
    <w:rsid w:val="004E110B"/>
    <w:rsid w:val="004E3E53"/>
    <w:rsid w:val="004E45B6"/>
    <w:rsid w:val="004E4910"/>
    <w:rsid w:val="004E691F"/>
    <w:rsid w:val="004F2CB6"/>
    <w:rsid w:val="004F3ED7"/>
    <w:rsid w:val="004F73EB"/>
    <w:rsid w:val="00502DF9"/>
    <w:rsid w:val="0050322F"/>
    <w:rsid w:val="00512675"/>
    <w:rsid w:val="005127CF"/>
    <w:rsid w:val="00514042"/>
    <w:rsid w:val="0051445B"/>
    <w:rsid w:val="00516AF6"/>
    <w:rsid w:val="0052150B"/>
    <w:rsid w:val="0052171E"/>
    <w:rsid w:val="005319A3"/>
    <w:rsid w:val="00536913"/>
    <w:rsid w:val="00547268"/>
    <w:rsid w:val="0055103C"/>
    <w:rsid w:val="00551B3E"/>
    <w:rsid w:val="00554676"/>
    <w:rsid w:val="005552B5"/>
    <w:rsid w:val="00556CC9"/>
    <w:rsid w:val="00560511"/>
    <w:rsid w:val="005628EF"/>
    <w:rsid w:val="00564519"/>
    <w:rsid w:val="005658CC"/>
    <w:rsid w:val="005675ED"/>
    <w:rsid w:val="00567837"/>
    <w:rsid w:val="00570778"/>
    <w:rsid w:val="00570788"/>
    <w:rsid w:val="00571925"/>
    <w:rsid w:val="00572045"/>
    <w:rsid w:val="00573218"/>
    <w:rsid w:val="005753A2"/>
    <w:rsid w:val="005755C0"/>
    <w:rsid w:val="0058267A"/>
    <w:rsid w:val="00582D8D"/>
    <w:rsid w:val="00585AAF"/>
    <w:rsid w:val="0058698B"/>
    <w:rsid w:val="00591ACF"/>
    <w:rsid w:val="00594868"/>
    <w:rsid w:val="005960FF"/>
    <w:rsid w:val="00596A28"/>
    <w:rsid w:val="005973E6"/>
    <w:rsid w:val="00597619"/>
    <w:rsid w:val="005A0BA6"/>
    <w:rsid w:val="005A0FC4"/>
    <w:rsid w:val="005A2426"/>
    <w:rsid w:val="005A2C79"/>
    <w:rsid w:val="005A2E52"/>
    <w:rsid w:val="005A7E98"/>
    <w:rsid w:val="005B2876"/>
    <w:rsid w:val="005B3172"/>
    <w:rsid w:val="005B5E0D"/>
    <w:rsid w:val="005B644B"/>
    <w:rsid w:val="005B6BEE"/>
    <w:rsid w:val="005B7F2A"/>
    <w:rsid w:val="005C0708"/>
    <w:rsid w:val="005C18A4"/>
    <w:rsid w:val="005C268F"/>
    <w:rsid w:val="005C519C"/>
    <w:rsid w:val="005D17C9"/>
    <w:rsid w:val="005D1AC4"/>
    <w:rsid w:val="005D75D5"/>
    <w:rsid w:val="005E090A"/>
    <w:rsid w:val="005E122F"/>
    <w:rsid w:val="005E2556"/>
    <w:rsid w:val="005E65D6"/>
    <w:rsid w:val="005E6A36"/>
    <w:rsid w:val="005E7BFE"/>
    <w:rsid w:val="005F3598"/>
    <w:rsid w:val="005F4D9E"/>
    <w:rsid w:val="005F5A15"/>
    <w:rsid w:val="0060114E"/>
    <w:rsid w:val="0060362A"/>
    <w:rsid w:val="0060676E"/>
    <w:rsid w:val="0061454A"/>
    <w:rsid w:val="00617803"/>
    <w:rsid w:val="006216FD"/>
    <w:rsid w:val="006219E9"/>
    <w:rsid w:val="00622EBF"/>
    <w:rsid w:val="00627DEA"/>
    <w:rsid w:val="006318A1"/>
    <w:rsid w:val="00632E35"/>
    <w:rsid w:val="00633AE5"/>
    <w:rsid w:val="00636B3E"/>
    <w:rsid w:val="00636FF1"/>
    <w:rsid w:val="00640E9E"/>
    <w:rsid w:val="006427EC"/>
    <w:rsid w:val="00642BB5"/>
    <w:rsid w:val="00642D53"/>
    <w:rsid w:val="00645338"/>
    <w:rsid w:val="00647B9D"/>
    <w:rsid w:val="00650D5C"/>
    <w:rsid w:val="00656AFE"/>
    <w:rsid w:val="00656D42"/>
    <w:rsid w:val="00660269"/>
    <w:rsid w:val="00663C28"/>
    <w:rsid w:val="0066546D"/>
    <w:rsid w:val="006773C9"/>
    <w:rsid w:val="00680815"/>
    <w:rsid w:val="00680921"/>
    <w:rsid w:val="00682C2C"/>
    <w:rsid w:val="006852C5"/>
    <w:rsid w:val="0069106A"/>
    <w:rsid w:val="00691B6A"/>
    <w:rsid w:val="00693451"/>
    <w:rsid w:val="006960A5"/>
    <w:rsid w:val="0069712A"/>
    <w:rsid w:val="006A1040"/>
    <w:rsid w:val="006A1563"/>
    <w:rsid w:val="006B1A8D"/>
    <w:rsid w:val="006B1C6C"/>
    <w:rsid w:val="006B6812"/>
    <w:rsid w:val="006B6F5A"/>
    <w:rsid w:val="006C1B6B"/>
    <w:rsid w:val="006C23D0"/>
    <w:rsid w:val="006C39A0"/>
    <w:rsid w:val="006C5A81"/>
    <w:rsid w:val="006C675F"/>
    <w:rsid w:val="006D255A"/>
    <w:rsid w:val="006D341B"/>
    <w:rsid w:val="006D36B3"/>
    <w:rsid w:val="006D5967"/>
    <w:rsid w:val="006D6526"/>
    <w:rsid w:val="006E106B"/>
    <w:rsid w:val="006E3C03"/>
    <w:rsid w:val="006E5955"/>
    <w:rsid w:val="006F33A8"/>
    <w:rsid w:val="006F3FB5"/>
    <w:rsid w:val="006F7629"/>
    <w:rsid w:val="006F7AD2"/>
    <w:rsid w:val="007002DE"/>
    <w:rsid w:val="007002E7"/>
    <w:rsid w:val="00722547"/>
    <w:rsid w:val="00726F62"/>
    <w:rsid w:val="00731C35"/>
    <w:rsid w:val="00732454"/>
    <w:rsid w:val="007402D1"/>
    <w:rsid w:val="007415E7"/>
    <w:rsid w:val="00744875"/>
    <w:rsid w:val="007467D4"/>
    <w:rsid w:val="00751D3A"/>
    <w:rsid w:val="0075304F"/>
    <w:rsid w:val="007567D7"/>
    <w:rsid w:val="0075697C"/>
    <w:rsid w:val="007614F0"/>
    <w:rsid w:val="00762CE9"/>
    <w:rsid w:val="00763C0B"/>
    <w:rsid w:val="0076568D"/>
    <w:rsid w:val="00771155"/>
    <w:rsid w:val="00774AEE"/>
    <w:rsid w:val="00777AD7"/>
    <w:rsid w:val="007807C8"/>
    <w:rsid w:val="0078297E"/>
    <w:rsid w:val="00782A22"/>
    <w:rsid w:val="00785C29"/>
    <w:rsid w:val="00785D52"/>
    <w:rsid w:val="00793622"/>
    <w:rsid w:val="00794EF4"/>
    <w:rsid w:val="00796F52"/>
    <w:rsid w:val="007978D8"/>
    <w:rsid w:val="00797AB9"/>
    <w:rsid w:val="007A52E1"/>
    <w:rsid w:val="007A7E6F"/>
    <w:rsid w:val="007B2915"/>
    <w:rsid w:val="007B4FD8"/>
    <w:rsid w:val="007B5009"/>
    <w:rsid w:val="007B7750"/>
    <w:rsid w:val="007C1BEE"/>
    <w:rsid w:val="007C31A4"/>
    <w:rsid w:val="007C352A"/>
    <w:rsid w:val="007D01FE"/>
    <w:rsid w:val="007D2F79"/>
    <w:rsid w:val="007D6696"/>
    <w:rsid w:val="007D70A4"/>
    <w:rsid w:val="007D72B8"/>
    <w:rsid w:val="007E46F5"/>
    <w:rsid w:val="007E4813"/>
    <w:rsid w:val="007E71E4"/>
    <w:rsid w:val="007E7638"/>
    <w:rsid w:val="007F0EE5"/>
    <w:rsid w:val="007F587E"/>
    <w:rsid w:val="007F637F"/>
    <w:rsid w:val="00805DF6"/>
    <w:rsid w:val="00812908"/>
    <w:rsid w:val="00814479"/>
    <w:rsid w:val="00814777"/>
    <w:rsid w:val="00814AD3"/>
    <w:rsid w:val="008215FF"/>
    <w:rsid w:val="00823B3A"/>
    <w:rsid w:val="008245AC"/>
    <w:rsid w:val="00825141"/>
    <w:rsid w:val="00826268"/>
    <w:rsid w:val="00831E97"/>
    <w:rsid w:val="00840DAB"/>
    <w:rsid w:val="0084179E"/>
    <w:rsid w:val="0085184E"/>
    <w:rsid w:val="008535AB"/>
    <w:rsid w:val="00856F8D"/>
    <w:rsid w:val="008618DD"/>
    <w:rsid w:val="00861975"/>
    <w:rsid w:val="00861BE1"/>
    <w:rsid w:val="008630FD"/>
    <w:rsid w:val="00867156"/>
    <w:rsid w:val="0087608E"/>
    <w:rsid w:val="00877239"/>
    <w:rsid w:val="00880645"/>
    <w:rsid w:val="0088108B"/>
    <w:rsid w:val="0088551F"/>
    <w:rsid w:val="0088627B"/>
    <w:rsid w:val="00886A0B"/>
    <w:rsid w:val="00893E12"/>
    <w:rsid w:val="00893FA8"/>
    <w:rsid w:val="008948D5"/>
    <w:rsid w:val="008951F7"/>
    <w:rsid w:val="008A450D"/>
    <w:rsid w:val="008A4646"/>
    <w:rsid w:val="008B018A"/>
    <w:rsid w:val="008B0CCF"/>
    <w:rsid w:val="008B2CCE"/>
    <w:rsid w:val="008B3F22"/>
    <w:rsid w:val="008C0E6D"/>
    <w:rsid w:val="008C5B38"/>
    <w:rsid w:val="008C63F6"/>
    <w:rsid w:val="008D1F43"/>
    <w:rsid w:val="008D3B55"/>
    <w:rsid w:val="008D3D4C"/>
    <w:rsid w:val="008D4E5B"/>
    <w:rsid w:val="008E19AE"/>
    <w:rsid w:val="008E4E0D"/>
    <w:rsid w:val="008F04CC"/>
    <w:rsid w:val="008F09D1"/>
    <w:rsid w:val="008F4B0E"/>
    <w:rsid w:val="008F4DEC"/>
    <w:rsid w:val="008F5C17"/>
    <w:rsid w:val="00900B50"/>
    <w:rsid w:val="00902593"/>
    <w:rsid w:val="00903475"/>
    <w:rsid w:val="00903C9E"/>
    <w:rsid w:val="0090654D"/>
    <w:rsid w:val="00906888"/>
    <w:rsid w:val="00911027"/>
    <w:rsid w:val="00912A7F"/>
    <w:rsid w:val="0091326A"/>
    <w:rsid w:val="00916D2F"/>
    <w:rsid w:val="00921231"/>
    <w:rsid w:val="009252EF"/>
    <w:rsid w:val="009267F7"/>
    <w:rsid w:val="009268DD"/>
    <w:rsid w:val="00934F56"/>
    <w:rsid w:val="00935CA3"/>
    <w:rsid w:val="00940469"/>
    <w:rsid w:val="009412B2"/>
    <w:rsid w:val="00942D06"/>
    <w:rsid w:val="009435BC"/>
    <w:rsid w:val="00944D37"/>
    <w:rsid w:val="00945420"/>
    <w:rsid w:val="00951ACA"/>
    <w:rsid w:val="00955148"/>
    <w:rsid w:val="00955378"/>
    <w:rsid w:val="009611D8"/>
    <w:rsid w:val="00961782"/>
    <w:rsid w:val="0096523F"/>
    <w:rsid w:val="0096562B"/>
    <w:rsid w:val="00971920"/>
    <w:rsid w:val="00971F38"/>
    <w:rsid w:val="00973445"/>
    <w:rsid w:val="00974C2C"/>
    <w:rsid w:val="009751C7"/>
    <w:rsid w:val="009754A8"/>
    <w:rsid w:val="00982251"/>
    <w:rsid w:val="00983133"/>
    <w:rsid w:val="0098353F"/>
    <w:rsid w:val="00985247"/>
    <w:rsid w:val="00986F4B"/>
    <w:rsid w:val="009923B5"/>
    <w:rsid w:val="00994635"/>
    <w:rsid w:val="009947A7"/>
    <w:rsid w:val="009A4DB8"/>
    <w:rsid w:val="009A5240"/>
    <w:rsid w:val="009A52FD"/>
    <w:rsid w:val="009A5D0B"/>
    <w:rsid w:val="009B49B7"/>
    <w:rsid w:val="009B5148"/>
    <w:rsid w:val="009C4800"/>
    <w:rsid w:val="009D1007"/>
    <w:rsid w:val="009D2764"/>
    <w:rsid w:val="009D7DA1"/>
    <w:rsid w:val="009E1B1F"/>
    <w:rsid w:val="009E5C17"/>
    <w:rsid w:val="009E7BBA"/>
    <w:rsid w:val="009F4A09"/>
    <w:rsid w:val="00A005BE"/>
    <w:rsid w:val="00A019CA"/>
    <w:rsid w:val="00A026BD"/>
    <w:rsid w:val="00A038B8"/>
    <w:rsid w:val="00A1761F"/>
    <w:rsid w:val="00A20ADF"/>
    <w:rsid w:val="00A2100F"/>
    <w:rsid w:val="00A2509B"/>
    <w:rsid w:val="00A3265C"/>
    <w:rsid w:val="00A32FC5"/>
    <w:rsid w:val="00A34A52"/>
    <w:rsid w:val="00A402AF"/>
    <w:rsid w:val="00A47241"/>
    <w:rsid w:val="00A50E13"/>
    <w:rsid w:val="00A53BC3"/>
    <w:rsid w:val="00A60DA0"/>
    <w:rsid w:val="00A62D0F"/>
    <w:rsid w:val="00A64080"/>
    <w:rsid w:val="00A64291"/>
    <w:rsid w:val="00A644E5"/>
    <w:rsid w:val="00A64749"/>
    <w:rsid w:val="00A64A8C"/>
    <w:rsid w:val="00A700AC"/>
    <w:rsid w:val="00A71BC7"/>
    <w:rsid w:val="00A747B1"/>
    <w:rsid w:val="00A81F95"/>
    <w:rsid w:val="00A904DD"/>
    <w:rsid w:val="00A911FA"/>
    <w:rsid w:val="00A95DC9"/>
    <w:rsid w:val="00A97FAB"/>
    <w:rsid w:val="00AA0D58"/>
    <w:rsid w:val="00AA45D4"/>
    <w:rsid w:val="00AB1151"/>
    <w:rsid w:val="00AB740A"/>
    <w:rsid w:val="00AC1283"/>
    <w:rsid w:val="00AC1998"/>
    <w:rsid w:val="00AC357A"/>
    <w:rsid w:val="00AC71FD"/>
    <w:rsid w:val="00AD0B0A"/>
    <w:rsid w:val="00AD7E12"/>
    <w:rsid w:val="00AE198C"/>
    <w:rsid w:val="00AE49DC"/>
    <w:rsid w:val="00AE5AB0"/>
    <w:rsid w:val="00AE5D9E"/>
    <w:rsid w:val="00AE6D6D"/>
    <w:rsid w:val="00AF0152"/>
    <w:rsid w:val="00AF024F"/>
    <w:rsid w:val="00AF077B"/>
    <w:rsid w:val="00AF2510"/>
    <w:rsid w:val="00AF4916"/>
    <w:rsid w:val="00AF7664"/>
    <w:rsid w:val="00AF7AC1"/>
    <w:rsid w:val="00B017FA"/>
    <w:rsid w:val="00B10321"/>
    <w:rsid w:val="00B11ADD"/>
    <w:rsid w:val="00B11E27"/>
    <w:rsid w:val="00B13929"/>
    <w:rsid w:val="00B14C4B"/>
    <w:rsid w:val="00B16947"/>
    <w:rsid w:val="00B2368B"/>
    <w:rsid w:val="00B27F9E"/>
    <w:rsid w:val="00B314C9"/>
    <w:rsid w:val="00B32EF7"/>
    <w:rsid w:val="00B336CA"/>
    <w:rsid w:val="00B34420"/>
    <w:rsid w:val="00B37485"/>
    <w:rsid w:val="00B40985"/>
    <w:rsid w:val="00B44055"/>
    <w:rsid w:val="00B542E7"/>
    <w:rsid w:val="00B544BD"/>
    <w:rsid w:val="00B62DC4"/>
    <w:rsid w:val="00B6569C"/>
    <w:rsid w:val="00B665F2"/>
    <w:rsid w:val="00B70593"/>
    <w:rsid w:val="00B72B1B"/>
    <w:rsid w:val="00B74DA2"/>
    <w:rsid w:val="00B74DDC"/>
    <w:rsid w:val="00B77F71"/>
    <w:rsid w:val="00B77FB5"/>
    <w:rsid w:val="00B80A70"/>
    <w:rsid w:val="00B82AFB"/>
    <w:rsid w:val="00B924EB"/>
    <w:rsid w:val="00B94AF2"/>
    <w:rsid w:val="00B94B0F"/>
    <w:rsid w:val="00BA0F76"/>
    <w:rsid w:val="00BA6ED1"/>
    <w:rsid w:val="00BA749B"/>
    <w:rsid w:val="00BA7E5D"/>
    <w:rsid w:val="00BB3841"/>
    <w:rsid w:val="00BB4C11"/>
    <w:rsid w:val="00BC0BA0"/>
    <w:rsid w:val="00BC1FD5"/>
    <w:rsid w:val="00BC4A13"/>
    <w:rsid w:val="00BC6171"/>
    <w:rsid w:val="00BD0B57"/>
    <w:rsid w:val="00BD1F1A"/>
    <w:rsid w:val="00BD3193"/>
    <w:rsid w:val="00BD5A5F"/>
    <w:rsid w:val="00BD6D06"/>
    <w:rsid w:val="00BD73AB"/>
    <w:rsid w:val="00BE16AF"/>
    <w:rsid w:val="00BE2292"/>
    <w:rsid w:val="00BE3093"/>
    <w:rsid w:val="00BE636B"/>
    <w:rsid w:val="00BE6F1A"/>
    <w:rsid w:val="00C0147C"/>
    <w:rsid w:val="00C02BC9"/>
    <w:rsid w:val="00C033C4"/>
    <w:rsid w:val="00C04FB4"/>
    <w:rsid w:val="00C12584"/>
    <w:rsid w:val="00C14012"/>
    <w:rsid w:val="00C175D5"/>
    <w:rsid w:val="00C20EC1"/>
    <w:rsid w:val="00C21702"/>
    <w:rsid w:val="00C27DA5"/>
    <w:rsid w:val="00C302AE"/>
    <w:rsid w:val="00C35181"/>
    <w:rsid w:val="00C35DB0"/>
    <w:rsid w:val="00C371BF"/>
    <w:rsid w:val="00C42343"/>
    <w:rsid w:val="00C4371C"/>
    <w:rsid w:val="00C45B86"/>
    <w:rsid w:val="00C472DF"/>
    <w:rsid w:val="00C56A50"/>
    <w:rsid w:val="00C604D5"/>
    <w:rsid w:val="00C70B0F"/>
    <w:rsid w:val="00C711C8"/>
    <w:rsid w:val="00C73082"/>
    <w:rsid w:val="00C73CAF"/>
    <w:rsid w:val="00C77C33"/>
    <w:rsid w:val="00C8193C"/>
    <w:rsid w:val="00C8266B"/>
    <w:rsid w:val="00C840FE"/>
    <w:rsid w:val="00C906D4"/>
    <w:rsid w:val="00C9105E"/>
    <w:rsid w:val="00C925B7"/>
    <w:rsid w:val="00C9417E"/>
    <w:rsid w:val="00CA2820"/>
    <w:rsid w:val="00CA3733"/>
    <w:rsid w:val="00CA45EE"/>
    <w:rsid w:val="00CA66A7"/>
    <w:rsid w:val="00CB18DC"/>
    <w:rsid w:val="00CB35C8"/>
    <w:rsid w:val="00CC0B33"/>
    <w:rsid w:val="00CC4AAD"/>
    <w:rsid w:val="00CC523E"/>
    <w:rsid w:val="00CC71FA"/>
    <w:rsid w:val="00CD23FA"/>
    <w:rsid w:val="00CD4D31"/>
    <w:rsid w:val="00CD5127"/>
    <w:rsid w:val="00CD65BD"/>
    <w:rsid w:val="00CE5EEB"/>
    <w:rsid w:val="00CF0DE2"/>
    <w:rsid w:val="00CF4102"/>
    <w:rsid w:val="00D03A65"/>
    <w:rsid w:val="00D07415"/>
    <w:rsid w:val="00D16735"/>
    <w:rsid w:val="00D1757E"/>
    <w:rsid w:val="00D22D6F"/>
    <w:rsid w:val="00D32517"/>
    <w:rsid w:val="00D40CFA"/>
    <w:rsid w:val="00D4573F"/>
    <w:rsid w:val="00D474E9"/>
    <w:rsid w:val="00D51457"/>
    <w:rsid w:val="00D522E1"/>
    <w:rsid w:val="00D52C90"/>
    <w:rsid w:val="00D52EDD"/>
    <w:rsid w:val="00D55BAD"/>
    <w:rsid w:val="00D56258"/>
    <w:rsid w:val="00D6256E"/>
    <w:rsid w:val="00D63D56"/>
    <w:rsid w:val="00D646DE"/>
    <w:rsid w:val="00D74301"/>
    <w:rsid w:val="00D76DCD"/>
    <w:rsid w:val="00D777EE"/>
    <w:rsid w:val="00D80B3B"/>
    <w:rsid w:val="00D817D6"/>
    <w:rsid w:val="00D819F1"/>
    <w:rsid w:val="00D83E8F"/>
    <w:rsid w:val="00D86F89"/>
    <w:rsid w:val="00D932BA"/>
    <w:rsid w:val="00D94184"/>
    <w:rsid w:val="00D974AB"/>
    <w:rsid w:val="00DA048C"/>
    <w:rsid w:val="00DA127D"/>
    <w:rsid w:val="00DA43B8"/>
    <w:rsid w:val="00DA6B50"/>
    <w:rsid w:val="00DB2E5D"/>
    <w:rsid w:val="00DB408B"/>
    <w:rsid w:val="00DB464B"/>
    <w:rsid w:val="00DB6362"/>
    <w:rsid w:val="00DB7E7B"/>
    <w:rsid w:val="00DC09DF"/>
    <w:rsid w:val="00DC13C5"/>
    <w:rsid w:val="00DC3AC0"/>
    <w:rsid w:val="00DC4D42"/>
    <w:rsid w:val="00DC712A"/>
    <w:rsid w:val="00DE0860"/>
    <w:rsid w:val="00DE1600"/>
    <w:rsid w:val="00DE335B"/>
    <w:rsid w:val="00DE49FB"/>
    <w:rsid w:val="00DE4F7D"/>
    <w:rsid w:val="00DF6A67"/>
    <w:rsid w:val="00DF7600"/>
    <w:rsid w:val="00DF7E6E"/>
    <w:rsid w:val="00E048C5"/>
    <w:rsid w:val="00E07171"/>
    <w:rsid w:val="00E1029E"/>
    <w:rsid w:val="00E10DAD"/>
    <w:rsid w:val="00E117BF"/>
    <w:rsid w:val="00E13A77"/>
    <w:rsid w:val="00E16A89"/>
    <w:rsid w:val="00E17103"/>
    <w:rsid w:val="00E2058A"/>
    <w:rsid w:val="00E22412"/>
    <w:rsid w:val="00E23402"/>
    <w:rsid w:val="00E24209"/>
    <w:rsid w:val="00E2539A"/>
    <w:rsid w:val="00E32685"/>
    <w:rsid w:val="00E32FF8"/>
    <w:rsid w:val="00E35E42"/>
    <w:rsid w:val="00E40163"/>
    <w:rsid w:val="00E415E7"/>
    <w:rsid w:val="00E42B4B"/>
    <w:rsid w:val="00E4705B"/>
    <w:rsid w:val="00E51C99"/>
    <w:rsid w:val="00E56AF9"/>
    <w:rsid w:val="00E60792"/>
    <w:rsid w:val="00E614CA"/>
    <w:rsid w:val="00E67C70"/>
    <w:rsid w:val="00E71937"/>
    <w:rsid w:val="00E846A2"/>
    <w:rsid w:val="00E907FB"/>
    <w:rsid w:val="00E94397"/>
    <w:rsid w:val="00E95073"/>
    <w:rsid w:val="00EA2A54"/>
    <w:rsid w:val="00EA5C5F"/>
    <w:rsid w:val="00EB119C"/>
    <w:rsid w:val="00EB344A"/>
    <w:rsid w:val="00EB4CB5"/>
    <w:rsid w:val="00EB5ECB"/>
    <w:rsid w:val="00EB6837"/>
    <w:rsid w:val="00EB6DB3"/>
    <w:rsid w:val="00EC14B0"/>
    <w:rsid w:val="00EC14ED"/>
    <w:rsid w:val="00EC36F0"/>
    <w:rsid w:val="00EC6993"/>
    <w:rsid w:val="00EC710D"/>
    <w:rsid w:val="00ED1010"/>
    <w:rsid w:val="00ED253C"/>
    <w:rsid w:val="00ED2CA0"/>
    <w:rsid w:val="00ED37BF"/>
    <w:rsid w:val="00ED7290"/>
    <w:rsid w:val="00EE0CF7"/>
    <w:rsid w:val="00EE18DF"/>
    <w:rsid w:val="00EE75E2"/>
    <w:rsid w:val="00EF7445"/>
    <w:rsid w:val="00F00066"/>
    <w:rsid w:val="00F01CF9"/>
    <w:rsid w:val="00F04B5A"/>
    <w:rsid w:val="00F10063"/>
    <w:rsid w:val="00F10907"/>
    <w:rsid w:val="00F10F38"/>
    <w:rsid w:val="00F12CDB"/>
    <w:rsid w:val="00F13267"/>
    <w:rsid w:val="00F153F9"/>
    <w:rsid w:val="00F154AA"/>
    <w:rsid w:val="00F22FD0"/>
    <w:rsid w:val="00F2487E"/>
    <w:rsid w:val="00F266DB"/>
    <w:rsid w:val="00F30406"/>
    <w:rsid w:val="00F36A44"/>
    <w:rsid w:val="00F4133C"/>
    <w:rsid w:val="00F41E2E"/>
    <w:rsid w:val="00F42B03"/>
    <w:rsid w:val="00F470C4"/>
    <w:rsid w:val="00F530EE"/>
    <w:rsid w:val="00F60D48"/>
    <w:rsid w:val="00F61B43"/>
    <w:rsid w:val="00F629C9"/>
    <w:rsid w:val="00F6501C"/>
    <w:rsid w:val="00F67EA0"/>
    <w:rsid w:val="00F71C39"/>
    <w:rsid w:val="00F745EC"/>
    <w:rsid w:val="00F81793"/>
    <w:rsid w:val="00F830A5"/>
    <w:rsid w:val="00F85911"/>
    <w:rsid w:val="00F93F53"/>
    <w:rsid w:val="00FA3139"/>
    <w:rsid w:val="00FA45B3"/>
    <w:rsid w:val="00FB088F"/>
    <w:rsid w:val="00FB5B25"/>
    <w:rsid w:val="00FB6083"/>
    <w:rsid w:val="00FC0DAC"/>
    <w:rsid w:val="00FC35A5"/>
    <w:rsid w:val="00FC5B70"/>
    <w:rsid w:val="00FD001D"/>
    <w:rsid w:val="00FD40D8"/>
    <w:rsid w:val="00FD6C0D"/>
    <w:rsid w:val="00FD6F14"/>
    <w:rsid w:val="00FD7C8E"/>
    <w:rsid w:val="00FE2EF8"/>
    <w:rsid w:val="00FE5F27"/>
    <w:rsid w:val="00FE6F0E"/>
    <w:rsid w:val="00FF587F"/>
    <w:rsid w:val="00FF6284"/>
    <w:rsid w:val="00FF6BF4"/>
    <w:rsid w:val="00FF7732"/>
    <w:rsid w:val="01BB0C1E"/>
    <w:rsid w:val="01BC211F"/>
    <w:rsid w:val="02313BF6"/>
    <w:rsid w:val="029C1017"/>
    <w:rsid w:val="031E09BF"/>
    <w:rsid w:val="03D83DC9"/>
    <w:rsid w:val="04316DBE"/>
    <w:rsid w:val="04CE68E0"/>
    <w:rsid w:val="05D657E2"/>
    <w:rsid w:val="07BA26EE"/>
    <w:rsid w:val="081333FC"/>
    <w:rsid w:val="08995B09"/>
    <w:rsid w:val="08B12619"/>
    <w:rsid w:val="08C01BD2"/>
    <w:rsid w:val="09F35723"/>
    <w:rsid w:val="0A1E7F27"/>
    <w:rsid w:val="0A2A6531"/>
    <w:rsid w:val="0D522925"/>
    <w:rsid w:val="0E9C0ED6"/>
    <w:rsid w:val="0EB5716F"/>
    <w:rsid w:val="0F8E78EA"/>
    <w:rsid w:val="10F905D9"/>
    <w:rsid w:val="10FF7B4F"/>
    <w:rsid w:val="11923782"/>
    <w:rsid w:val="119D3FFD"/>
    <w:rsid w:val="11C86506"/>
    <w:rsid w:val="125367D9"/>
    <w:rsid w:val="14FE2A86"/>
    <w:rsid w:val="15C3130D"/>
    <w:rsid w:val="15D94B17"/>
    <w:rsid w:val="164B28B5"/>
    <w:rsid w:val="16700AB9"/>
    <w:rsid w:val="16D225CA"/>
    <w:rsid w:val="195D1315"/>
    <w:rsid w:val="1AFE2E5C"/>
    <w:rsid w:val="1CB67FCE"/>
    <w:rsid w:val="1CE23EF3"/>
    <w:rsid w:val="1CF67E64"/>
    <w:rsid w:val="1D9445B8"/>
    <w:rsid w:val="1E1667ED"/>
    <w:rsid w:val="1F672987"/>
    <w:rsid w:val="1FA47735"/>
    <w:rsid w:val="20417469"/>
    <w:rsid w:val="20A23084"/>
    <w:rsid w:val="20DB31F9"/>
    <w:rsid w:val="20F64984"/>
    <w:rsid w:val="21614061"/>
    <w:rsid w:val="234F613A"/>
    <w:rsid w:val="2463124D"/>
    <w:rsid w:val="25C3137A"/>
    <w:rsid w:val="268E2CE1"/>
    <w:rsid w:val="27132AE4"/>
    <w:rsid w:val="27621D33"/>
    <w:rsid w:val="282855C7"/>
    <w:rsid w:val="28E91313"/>
    <w:rsid w:val="2B170BD6"/>
    <w:rsid w:val="2B2A2A91"/>
    <w:rsid w:val="2B9862FA"/>
    <w:rsid w:val="2BD3788E"/>
    <w:rsid w:val="2C342986"/>
    <w:rsid w:val="2CA76795"/>
    <w:rsid w:val="2CBC6101"/>
    <w:rsid w:val="2CE661FF"/>
    <w:rsid w:val="2E332EBC"/>
    <w:rsid w:val="2F241423"/>
    <w:rsid w:val="2F877F54"/>
    <w:rsid w:val="2FC70B55"/>
    <w:rsid w:val="3027307C"/>
    <w:rsid w:val="30656210"/>
    <w:rsid w:val="30B01537"/>
    <w:rsid w:val="318917DA"/>
    <w:rsid w:val="324A740B"/>
    <w:rsid w:val="32DC64F2"/>
    <w:rsid w:val="32F84F55"/>
    <w:rsid w:val="33430DCB"/>
    <w:rsid w:val="348610CE"/>
    <w:rsid w:val="35067DF5"/>
    <w:rsid w:val="355B410F"/>
    <w:rsid w:val="35D92ADD"/>
    <w:rsid w:val="35DB7E79"/>
    <w:rsid w:val="36CC119D"/>
    <w:rsid w:val="36EE2165"/>
    <w:rsid w:val="382C7426"/>
    <w:rsid w:val="388955CA"/>
    <w:rsid w:val="3A6630AB"/>
    <w:rsid w:val="3B3F4A55"/>
    <w:rsid w:val="3BCB2FBA"/>
    <w:rsid w:val="3C5803C3"/>
    <w:rsid w:val="3D132375"/>
    <w:rsid w:val="3D145A6E"/>
    <w:rsid w:val="3EE13909"/>
    <w:rsid w:val="3F691F98"/>
    <w:rsid w:val="3FF83425"/>
    <w:rsid w:val="41BA0EFE"/>
    <w:rsid w:val="43CE60AA"/>
    <w:rsid w:val="442922B0"/>
    <w:rsid w:val="44BA1682"/>
    <w:rsid w:val="45502F0B"/>
    <w:rsid w:val="45C64B1E"/>
    <w:rsid w:val="487610E0"/>
    <w:rsid w:val="4A0109DB"/>
    <w:rsid w:val="4A1B255B"/>
    <w:rsid w:val="4ABB39CC"/>
    <w:rsid w:val="4AD31B25"/>
    <w:rsid w:val="4BE47BC4"/>
    <w:rsid w:val="4ED207B8"/>
    <w:rsid w:val="4EF12A5B"/>
    <w:rsid w:val="4FE73619"/>
    <w:rsid w:val="50FA1E6E"/>
    <w:rsid w:val="52D90E94"/>
    <w:rsid w:val="530F5EA0"/>
    <w:rsid w:val="534D7B69"/>
    <w:rsid w:val="547C1EB5"/>
    <w:rsid w:val="54EB607C"/>
    <w:rsid w:val="552861D1"/>
    <w:rsid w:val="553C29FB"/>
    <w:rsid w:val="576548F5"/>
    <w:rsid w:val="585D04DA"/>
    <w:rsid w:val="58B92261"/>
    <w:rsid w:val="59395322"/>
    <w:rsid w:val="59501A7F"/>
    <w:rsid w:val="5996589D"/>
    <w:rsid w:val="5B837637"/>
    <w:rsid w:val="5C2F3AE6"/>
    <w:rsid w:val="5C6F4617"/>
    <w:rsid w:val="5C884297"/>
    <w:rsid w:val="5CC1174C"/>
    <w:rsid w:val="5D877C56"/>
    <w:rsid w:val="5E9A21D3"/>
    <w:rsid w:val="5EB31B0F"/>
    <w:rsid w:val="6085265B"/>
    <w:rsid w:val="60C334A3"/>
    <w:rsid w:val="61AB75A8"/>
    <w:rsid w:val="630E263F"/>
    <w:rsid w:val="63774A0F"/>
    <w:rsid w:val="64622A87"/>
    <w:rsid w:val="64D36440"/>
    <w:rsid w:val="654D047E"/>
    <w:rsid w:val="656F4C55"/>
    <w:rsid w:val="665705F5"/>
    <w:rsid w:val="66E144DE"/>
    <w:rsid w:val="66FA3411"/>
    <w:rsid w:val="683A25A9"/>
    <w:rsid w:val="6942534E"/>
    <w:rsid w:val="69666DB0"/>
    <w:rsid w:val="6A653492"/>
    <w:rsid w:val="6A6D5692"/>
    <w:rsid w:val="6B956FAE"/>
    <w:rsid w:val="6BD44692"/>
    <w:rsid w:val="6BE54AD8"/>
    <w:rsid w:val="6DE314A5"/>
    <w:rsid w:val="6E345534"/>
    <w:rsid w:val="6EC7708A"/>
    <w:rsid w:val="710243BC"/>
    <w:rsid w:val="711F0789"/>
    <w:rsid w:val="716D6193"/>
    <w:rsid w:val="717A62F9"/>
    <w:rsid w:val="731E0B81"/>
    <w:rsid w:val="733A27D9"/>
    <w:rsid w:val="733D6A7D"/>
    <w:rsid w:val="73693F72"/>
    <w:rsid w:val="7393433D"/>
    <w:rsid w:val="74D84FF7"/>
    <w:rsid w:val="76265F90"/>
    <w:rsid w:val="764930F0"/>
    <w:rsid w:val="76DA66E0"/>
    <w:rsid w:val="78A14102"/>
    <w:rsid w:val="79534E16"/>
    <w:rsid w:val="79884BBE"/>
    <w:rsid w:val="79B833FE"/>
    <w:rsid w:val="7A1D300E"/>
    <w:rsid w:val="7A2916B9"/>
    <w:rsid w:val="7C52443C"/>
    <w:rsid w:val="7C9B4791"/>
    <w:rsid w:val="7CED5226"/>
    <w:rsid w:val="7D3D646A"/>
    <w:rsid w:val="7DBF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Balloon Text"/>
    <w:basedOn w:val="1"/>
    <w:link w:val="37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3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HTML Preformatted"/>
    <w:basedOn w:val="1"/>
    <w:link w:val="4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8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page number"/>
    <w:basedOn w:val="21"/>
    <w:qFormat/>
    <w:uiPriority w:val="0"/>
  </w:style>
  <w:style w:type="character" w:styleId="23">
    <w:name w:val="FollowedHyperlink"/>
    <w:basedOn w:val="2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4">
    <w:name w:val="Hyper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5">
    <w:name w:val="HTML Code"/>
    <w:basedOn w:val="21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6">
    <w:name w:val="标题 1 字符"/>
    <w:basedOn w:val="2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7">
    <w:name w:val="标题 2 字符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29">
    <w:name w:val="标题 4 字符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标题 5 字符"/>
    <w:basedOn w:val="21"/>
    <w:link w:val="6"/>
    <w:semiHidden/>
    <w:qFormat/>
    <w:uiPriority w:val="9"/>
    <w:rPr>
      <w:b/>
      <w:bCs/>
      <w:sz w:val="28"/>
      <w:szCs w:val="28"/>
    </w:rPr>
  </w:style>
  <w:style w:type="character" w:customStyle="1" w:styleId="31">
    <w:name w:val="标题 6 字符"/>
    <w:basedOn w:val="21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2">
    <w:name w:val="标题 7 字符"/>
    <w:basedOn w:val="21"/>
    <w:link w:val="8"/>
    <w:semiHidden/>
    <w:qFormat/>
    <w:uiPriority w:val="9"/>
    <w:rPr>
      <w:b/>
      <w:bCs/>
      <w:sz w:val="24"/>
      <w:szCs w:val="24"/>
    </w:rPr>
  </w:style>
  <w:style w:type="character" w:customStyle="1" w:styleId="33">
    <w:name w:val="标题 8 字符"/>
    <w:basedOn w:val="21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4">
    <w:name w:val="标题 9 字符"/>
    <w:basedOn w:val="21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paragraph" w:customStyle="1" w:styleId="36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7">
    <w:name w:val="批注框文本 字符"/>
    <w:basedOn w:val="21"/>
    <w:link w:val="12"/>
    <w:semiHidden/>
    <w:qFormat/>
    <w:uiPriority w:val="99"/>
    <w:rPr>
      <w:sz w:val="18"/>
      <w:szCs w:val="18"/>
    </w:rPr>
  </w:style>
  <w:style w:type="character" w:customStyle="1" w:styleId="38">
    <w:name w:val="页眉 字符"/>
    <w:basedOn w:val="21"/>
    <w:link w:val="14"/>
    <w:qFormat/>
    <w:uiPriority w:val="99"/>
    <w:rPr>
      <w:sz w:val="18"/>
      <w:szCs w:val="18"/>
    </w:rPr>
  </w:style>
  <w:style w:type="character" w:customStyle="1" w:styleId="39">
    <w:name w:val="页脚 字符"/>
    <w:basedOn w:val="21"/>
    <w:link w:val="13"/>
    <w:qFormat/>
    <w:uiPriority w:val="99"/>
    <w:rPr>
      <w:sz w:val="18"/>
      <w:szCs w:val="18"/>
    </w:rPr>
  </w:style>
  <w:style w:type="character" w:customStyle="1" w:styleId="40">
    <w:name w:val="hljs-comment"/>
    <w:basedOn w:val="21"/>
    <w:qFormat/>
    <w:uiPriority w:val="0"/>
  </w:style>
  <w:style w:type="character" w:customStyle="1" w:styleId="41">
    <w:name w:val="hljs-tag"/>
    <w:basedOn w:val="21"/>
    <w:qFormat/>
    <w:uiPriority w:val="0"/>
  </w:style>
  <w:style w:type="character" w:customStyle="1" w:styleId="42">
    <w:name w:val="hljs-title"/>
    <w:basedOn w:val="21"/>
    <w:qFormat/>
    <w:uiPriority w:val="0"/>
  </w:style>
  <w:style w:type="character" w:customStyle="1" w:styleId="43">
    <w:name w:val="hljs-attribute"/>
    <w:basedOn w:val="21"/>
    <w:qFormat/>
    <w:uiPriority w:val="0"/>
  </w:style>
  <w:style w:type="character" w:customStyle="1" w:styleId="44">
    <w:name w:val="hljs-value"/>
    <w:basedOn w:val="21"/>
    <w:qFormat/>
    <w:uiPriority w:val="0"/>
  </w:style>
  <w:style w:type="character" w:customStyle="1" w:styleId="45">
    <w:name w:val="HTML 预设格式 字符"/>
    <w:basedOn w:val="21"/>
    <w:link w:val="17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46">
    <w:name w:val="签名1"/>
    <w:basedOn w:val="21"/>
    <w:qFormat/>
    <w:uiPriority w:val="0"/>
  </w:style>
  <w:style w:type="character" w:customStyle="1" w:styleId="47">
    <w:name w:val="未处理的提及1"/>
    <w:basedOn w:val="2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8">
    <w:name w:val="页眉 字符1"/>
    <w:qFormat/>
    <w:uiPriority w:val="0"/>
    <w:rPr>
      <w:rFonts w:ascii="Arial Narrow" w:hAnsi="Arial Narrow" w:eastAsia="Arial Narrow" w:cs="Arial Narrow"/>
      <w:kern w:val="2"/>
      <w:sz w:val="16"/>
      <w:szCs w:val="16"/>
    </w:rPr>
  </w:style>
  <w:style w:type="character" w:customStyle="1" w:styleId="49">
    <w:name w:val="页脚 字符1"/>
    <w:qFormat/>
    <w:uiPriority w:val="0"/>
    <w:rPr>
      <w:rFonts w:ascii="Arial Narrow" w:hAnsi="Arial Narrow" w:eastAsia="Arial Narrow" w:cs="Arial Narrow"/>
      <w:kern w:val="2"/>
      <w:sz w:val="16"/>
      <w:szCs w:val="16"/>
    </w:rPr>
  </w:style>
  <w:style w:type="paragraph" w:customStyle="1" w:styleId="50">
    <w:name w:val="Table_Sm_Heading"/>
    <w:basedOn w:val="1"/>
    <w:qFormat/>
    <w:uiPriority w:val="0"/>
    <w:pPr>
      <w:keepNext/>
      <w:keepLines/>
      <w:widowControl/>
      <w:spacing w:before="60" w:after="40"/>
      <w:jc w:val="left"/>
    </w:pPr>
    <w:rPr>
      <w:rFonts w:ascii="Futura Hv" w:hAnsi="Futura Hv" w:eastAsia="宋体" w:cs="Times New Roman"/>
      <w:kern w:val="0"/>
      <w:sz w:val="16"/>
      <w:szCs w:val="24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oleObject" Target="embeddings/oleObject1.bin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EAE4B4-7033-497C-94FA-D81E08F95A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21</Pages>
  <Words>1925</Words>
  <Characters>10974</Characters>
  <Lines>91</Lines>
  <Paragraphs>25</Paragraphs>
  <TotalTime>144</TotalTime>
  <ScaleCrop>false</ScaleCrop>
  <LinksUpToDate>false</LinksUpToDate>
  <CharactersWithSpaces>12874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2018-03-08T00:41:00Z</dcterms:created>
  <dc:creator>USER-</dc:creator>
  <cp:lastModifiedBy>张少旭</cp:lastModifiedBy>
  <cp:lastPrinted>2018-03-09T03:29:00Z</cp:lastPrinted>
  <dcterms:modified xsi:type="dcterms:W3CDTF">2021-12-09T10:02:06Z</dcterms:modified>
  <cp:revision>1151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F30CAC13AD884A7EBA028F0BD7AA12CC</vt:lpwstr>
  </property>
</Properties>
</file>