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总体方案设计说明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软件开发环境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Windows 10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VS 2019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QT Creator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总体结构以及模块划分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5267960" cy="4749800"/>
            <wp:effectExtent l="0" t="0" r="5080" b="5080"/>
            <wp:docPr id="1" name="图片 1" descr="总体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总体结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FD60FA"/>
    <w:multiLevelType w:val="singleLevel"/>
    <w:tmpl w:val="91FD60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14E59"/>
    <w:rsid w:val="7071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2020-07-09T07:48:00Z</dcterms:created>
  <dc:creator>Luv Letter</dc:creator>
  <cp:lastModifiedBy>Luv Letter</cp:lastModifiedBy>
  <dcterms:modified xsi:type="dcterms:W3CDTF">2020-07-09T08:32:34Z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