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Корчагин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Полученния опыта работы с Midnight Commander. Освоение инструкций языка ассемблера mov и int.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</w:p>
    <w:p>
      <w:pPr>
        <w:pStyle w:val="BodyText"/>
      </w:pPr>
      <w:r>
        <w:t xml:space="preserve">Простейший диалог с пользователем требует наличия двух функций — вывода текста на экран и ввода текста с клавиатуры. Простейший способ вывести строку на экран — использо- вать системный вызов write. Этот системный вызов имеет номер 4, поэтому перед вызовом инструкции int необходимо поместить значение 4 в регистр eax. Первым аргументом write, помещаемым в регистр ebx, задаётся дескриптор файла. Для вывода на экран в качестве дескриптора файла нужно указать 1 (это означает «стандартный вывод», т. е. вывод на экран). Вторым аргументом задаётся адрес выводимой строки (помещаем его в регистр ecx, напри- мер, инструкцией mov ecx, msg). Строка может иметь любую длину. Последним аргументом (т.е. в регистре edx) должна задаваться максимальная длина выводимой строки. Для ввода строки с клавиатуры можно использовать аналогичный системный вызов read. Его аргументы – такие же, как у вызова write, только для «чтения» с клавиатуры используется файловый дескриптор 0 (стандартный ввод). Системный вызов exit является обязательным в конце любой программы на языке ассем- блер. Для обозначения конца программы перед вызовом инструкции int 80h необходимо поместить в регистр еах значение 1, а в регистр ebx код завершения 0.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mc открыл Midnight Commander и перешёл в каталог arch-pc(рис. ??).</w:t>
      </w:r>
    </w:p>
    <w:p>
      <w:pPr>
        <w:pStyle w:val="CaptionedFigure"/>
      </w:pPr>
      <w:r>
        <w:drawing>
          <wp:inline>
            <wp:extent cx="3733800" cy="784975"/>
            <wp:effectExtent b="0" l="0" r="0" t="0"/>
            <wp:docPr descr="Midnight Commander" title="fig: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6-40-1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Midnight Commander</w:t>
      </w:r>
    </w:p>
    <w:p>
      <w:pPr>
        <w:pStyle w:val="BodyText"/>
      </w:pPr>
      <w:r>
        <w:t xml:space="preserve">Создал Папку lab05(рис.@fig:002).</w:t>
      </w:r>
    </w:p>
    <w:p>
      <w:pPr>
        <w:pStyle w:val="CaptionedFigure"/>
      </w:pPr>
      <w:r>
        <w:drawing>
          <wp:inline>
            <wp:extent cx="3733800" cy="1815328"/>
            <wp:effectExtent b="0" l="0" r="0" t="0"/>
            <wp:docPr descr="Создание Папки" title="fig: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6-45-0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</w:t>
      </w:r>
    </w:p>
    <w:p>
      <w:pPr>
        <w:pStyle w:val="BodyText"/>
      </w:pPr>
      <w:r>
        <w:t xml:space="preserve">Создал файл lab5-1.asm(рис.@fig:003).</w:t>
      </w:r>
    </w:p>
    <w:p>
      <w:pPr>
        <w:pStyle w:val="CaptionedFigure"/>
      </w:pPr>
      <w:r>
        <w:drawing>
          <wp:inline>
            <wp:extent cx="3733800" cy="248230"/>
            <wp:effectExtent b="0" l="0" r="0" t="0"/>
            <wp:docPr descr="Создание файла" title="fig: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6-46-4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Ввёл текст программы в файл(рис.@fig:004).</w:t>
      </w:r>
    </w:p>
    <w:p>
      <w:pPr>
        <w:pStyle w:val="CaptionedFigure"/>
      </w:pPr>
      <w:r>
        <w:drawing>
          <wp:inline>
            <wp:extent cx="3733800" cy="1790538"/>
            <wp:effectExtent b="0" l="0" r="0" t="0"/>
            <wp:docPr descr="Текст программы" title="fig: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6-58-4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Проверяю файл с помощью f3(рис. ??).</w:t>
      </w:r>
    </w:p>
    <w:p>
      <w:pPr>
        <w:pStyle w:val="CaptionedFigure"/>
      </w:pPr>
      <w:r>
        <w:drawing>
          <wp:inline>
            <wp:extent cx="3733800" cy="2685158"/>
            <wp:effectExtent b="0" l="0" r="0" t="0"/>
            <wp:docPr descr="Проверка файл" title="fig: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7-02-1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</w:t>
      </w:r>
    </w:p>
    <w:p>
      <w:pPr>
        <w:pStyle w:val="BodyText"/>
      </w:pPr>
      <w:r>
        <w:t xml:space="preserve">Транслировал текст программы lab5-1.asm в объектный файл. Выполнил компоновку объектного файла и запустил получившийся исполняемый файл(рис.@fig:006).</w:t>
      </w:r>
    </w:p>
    <w:p>
      <w:pPr>
        <w:pStyle w:val="CaptionedFigure"/>
      </w:pPr>
      <w:r>
        <w:drawing>
          <wp:inline>
            <wp:extent cx="3733800" cy="386435"/>
            <wp:effectExtent b="0" l="0" r="0" t="0"/>
            <wp:docPr descr="запуск lab5-1" title="fig: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7-05-4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lab5-1</w:t>
      </w:r>
    </w:p>
    <w:p>
      <w:pPr>
        <w:pStyle w:val="BodyText"/>
      </w:pPr>
      <w:r>
        <w:t xml:space="preserve">Ввёл своё имя и фамилию(рис.@fig:007).</w:t>
      </w:r>
    </w:p>
    <w:p>
      <w:pPr>
        <w:pStyle w:val="CaptionedFigure"/>
      </w:pPr>
      <w:r>
        <w:drawing>
          <wp:inline>
            <wp:extent cx="2070100" cy="762000"/>
            <wp:effectExtent b="0" l="0" r="0" t="0"/>
            <wp:docPr descr="Ввод данных" title="fig: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7-07-0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данных</w:t>
      </w:r>
    </w:p>
    <w:p>
      <w:pPr>
        <w:pStyle w:val="BodyText"/>
      </w:pPr>
      <w:r>
        <w:t xml:space="preserve">Открыл два разных каталога одновременно на правой и левой панелях(рис.@fig:008).</w:t>
      </w:r>
    </w:p>
    <w:p>
      <w:pPr>
        <w:pStyle w:val="CaptionedFigure"/>
      </w:pPr>
      <w:r>
        <w:drawing>
          <wp:inline>
            <wp:extent cx="3733800" cy="919169"/>
            <wp:effectExtent b="0" l="0" r="0" t="0"/>
            <wp:docPr descr="Каталоги открытые в MC" title="fig: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7-13-5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9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Каталоги открытые в MC</w:t>
      </w:r>
    </w:p>
    <w:p>
      <w:pPr>
        <w:pStyle w:val="BodyText"/>
      </w:pPr>
      <w:r>
        <w:t xml:space="preserve">Копирую файл in_out.asm в каталог lab05 с помощью F5 (рис. ??).</w:t>
      </w:r>
    </w:p>
    <w:p>
      <w:pPr>
        <w:pStyle w:val="CaptionedFigure"/>
      </w:pPr>
      <w:r>
        <w:drawing>
          <wp:inline>
            <wp:extent cx="3733800" cy="919169"/>
            <wp:effectExtent b="0" l="0" r="0" t="0"/>
            <wp:docPr descr="Результат копирования" title="fig: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7-14-4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9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копирования</w:t>
      </w:r>
    </w:p>
    <w:p>
      <w:pPr>
        <w:pStyle w:val="BodyText"/>
      </w:pPr>
      <w:r>
        <w:t xml:space="preserve">Создал копию файла lab5-1.asm(рис.@fig:010).</w:t>
      </w:r>
    </w:p>
    <w:p>
      <w:pPr>
        <w:pStyle w:val="CaptionedFigure"/>
      </w:pPr>
      <w:r>
        <w:drawing>
          <wp:inline>
            <wp:extent cx="3733800" cy="2544824"/>
            <wp:effectExtent b="0" l="0" r="0" t="0"/>
            <wp:docPr descr="Файл lab5-2.asm" title="fig: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7-18-0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lab5-2.asm</w:t>
      </w:r>
    </w:p>
    <w:p>
      <w:pPr>
        <w:pStyle w:val="BodyText"/>
      </w:pPr>
      <w:r>
        <w:t xml:space="preserve">Исправил текст программы в файле lab5-2.asm с использованием подпрограмм из внешнего файла in_out.asm. Создал исполняемый файл и проверел его работу (рис.@fig:011).</w:t>
      </w:r>
    </w:p>
    <w:p>
      <w:pPr>
        <w:pStyle w:val="CaptionedFigure"/>
      </w:pPr>
      <w:r>
        <w:drawing>
          <wp:inline>
            <wp:extent cx="3733800" cy="987582"/>
            <wp:effectExtent b="0" l="0" r="0" t="0"/>
            <wp:docPr descr="Проверка lab5-2.asm" title="fig:" id="5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7-20-5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7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lab5-2.asm</w:t>
      </w:r>
    </w:p>
    <w:p>
      <w:pPr>
        <w:pStyle w:val="BodyText"/>
      </w:pPr>
      <w:r>
        <w:t xml:space="preserve">Заменил подпрограмму sprintLF на sprint(рис.@fig:012).</w:t>
      </w:r>
    </w:p>
    <w:p>
      <w:pPr>
        <w:pStyle w:val="CaptionedFigure"/>
      </w:pPr>
      <w:r>
        <w:drawing>
          <wp:inline>
            <wp:extent cx="3733800" cy="2161372"/>
            <wp:effectExtent b="0" l="0" r="0" t="0"/>
            <wp:docPr descr="Заменна sprintLF" title="fig: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7-40-0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1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Заменна sprintLF</w:t>
      </w:r>
    </w:p>
    <w:p>
      <w:pPr>
        <w:pStyle w:val="BodyText"/>
      </w:pPr>
      <w:r>
        <w:t xml:space="preserve">Создал файлы и проверил работу(рис. ??).</w:t>
      </w:r>
    </w:p>
    <w:p>
      <w:pPr>
        <w:pStyle w:val="CaptionedFigure"/>
      </w:pPr>
      <w:r>
        <w:drawing>
          <wp:inline>
            <wp:extent cx="3733800" cy="588731"/>
            <wp:effectExtent b="0" l="0" r="0" t="0"/>
            <wp:docPr descr="Проверка lab5-2 после заменны sprintLF" title="fig:" id="5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7-42-3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lab5-2 после заменны sprintLF</w:t>
      </w:r>
    </w:p>
    <w:bookmarkEnd w:id="61"/>
    <w:bookmarkStart w:id="80" w:name="задани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Задания самостоятельной работы</w:t>
      </w:r>
    </w:p>
    <w:p>
      <w:pPr>
        <w:pStyle w:val="FirstParagraph"/>
      </w:pPr>
      <w:r>
        <w:t xml:space="preserve">Создал копию файла lab5-1.asm(рис.@fig:014).</w:t>
      </w:r>
    </w:p>
    <w:p>
      <w:pPr>
        <w:pStyle w:val="CaptionedFigure"/>
      </w:pPr>
      <w:r>
        <w:drawing>
          <wp:inline>
            <wp:extent cx="3733800" cy="1462548"/>
            <wp:effectExtent b="0" l="0" r="0" t="0"/>
            <wp:docPr descr="Копирование файла lab5-1.asm" title="fig:" id="6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7-46-3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2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lab5-1.asm</w:t>
      </w:r>
    </w:p>
    <w:p>
      <w:pPr>
        <w:pStyle w:val="BodyText"/>
      </w:pPr>
      <w:r>
        <w:t xml:space="preserve">Внёс изменнения в программу(рис.@fig:015).</w:t>
      </w:r>
    </w:p>
    <w:p>
      <w:pPr>
        <w:pStyle w:val="CaptionedFigure"/>
      </w:pPr>
      <w:r>
        <w:drawing>
          <wp:inline>
            <wp:extent cx="3733800" cy="3065646"/>
            <wp:effectExtent b="0" l="0" r="0" t="0"/>
            <wp:docPr descr="Коректировка файла lab5-12.asm" title="fig:" id="6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7-51-4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5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Коректировка файла lab5-12.asm</w:t>
      </w:r>
    </w:p>
    <w:p>
      <w:pPr>
        <w:pStyle w:val="BodyText"/>
      </w:pPr>
      <w:r>
        <w:t xml:space="preserve">Получил исполняймыё файл и проверил его работу(рис.@fig:016).</w:t>
      </w:r>
    </w:p>
    <w:p>
      <w:pPr>
        <w:pStyle w:val="CaptionedFigure"/>
      </w:pPr>
      <w:r>
        <w:drawing>
          <wp:inline>
            <wp:extent cx="3733800" cy="804922"/>
            <wp:effectExtent b="0" l="0" r="0" t="0"/>
            <wp:docPr descr="Работа lab5-12" title="fig:" id="6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7-57-59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4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lab5-12</w:t>
      </w:r>
    </w:p>
    <w:p>
      <w:pPr>
        <w:pStyle w:val="BodyText"/>
      </w:pPr>
      <w:r>
        <w:t xml:space="preserve">Создал копию файла lab5-2.asm(рис. ??).</w:t>
      </w:r>
    </w:p>
    <w:p>
      <w:pPr>
        <w:pStyle w:val="CaptionedFigure"/>
      </w:pPr>
      <w:r>
        <w:drawing>
          <wp:inline>
            <wp:extent cx="3733800" cy="1603155"/>
            <wp:effectExtent b="0" l="0" r="0" t="0"/>
            <wp:docPr descr="копия файла lab5-2.asm" title="fig:" id="7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7-59-5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3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копия файла lab5-2.asm</w:t>
      </w:r>
    </w:p>
    <w:p>
      <w:pPr>
        <w:pStyle w:val="BodyText"/>
      </w:pPr>
      <w:r>
        <w:t xml:space="preserve">Внёс изменния в программу(рис.@fig:018).</w:t>
      </w:r>
    </w:p>
    <w:p>
      <w:pPr>
        <w:pStyle w:val="CaptionedFigure"/>
      </w:pPr>
      <w:r>
        <w:drawing>
          <wp:inline>
            <wp:extent cx="3733800" cy="2415988"/>
            <wp:effectExtent b="0" l="0" r="0" t="0"/>
            <wp:docPr descr="Коректировка файла lab5-22.asm" title="fig:" id="7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8-01-4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5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Коректировка файла lab5-22.asm</w:t>
      </w:r>
    </w:p>
    <w:p>
      <w:pPr>
        <w:pStyle w:val="BodyText"/>
      </w:pPr>
      <w:r>
        <w:t xml:space="preserve">Получил исполняёмый файл и проверил его работу(рис.@fig:019).</w:t>
      </w:r>
    </w:p>
    <w:p>
      <w:pPr>
        <w:pStyle w:val="CaptionedFigure"/>
      </w:pPr>
      <w:r>
        <w:drawing>
          <wp:inline>
            <wp:extent cx="3733800" cy="695868"/>
            <wp:effectExtent b="0" l="0" r="0" t="0"/>
            <wp:docPr descr="Работа lab5-22" title="fig:" id="7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8-04-1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5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lab5-22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опыт работы с Midnight Commander. Освоил инструкции языка ассемблера mov и int.</w:t>
      </w:r>
    </w:p>
    <w:bookmarkEnd w:id="81"/>
    <w:bookmarkStart w:id="83" w:name="список-литературы"/>
    <w:p>
      <w:pPr>
        <w:pStyle w:val="Heading1"/>
      </w:pPr>
      <w:r>
        <w:t xml:space="preserve">Список литературы</w:t>
      </w:r>
    </w:p>
    <w:bookmarkStart w:id="82" w:name="refs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Корчагин Алексей Павлович</dc:creator>
  <dc:language>ru-RU</dc:language>
  <cp:keywords/>
  <dcterms:created xsi:type="dcterms:W3CDTF">2023-11-29T15:57:39Z</dcterms:created>
  <dcterms:modified xsi:type="dcterms:W3CDTF">2023-11-29T15:57:39Z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